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F988" w14:textId="211A3F54" w:rsidR="00DD168B" w:rsidRDefault="00671608" w:rsidP="009C7B2E">
      <w:pPr>
        <w:ind w:right="-1" w:hanging="284"/>
      </w:pPr>
      <w:bookmarkStart w:id="0" w:name="_GoBack"/>
      <w:bookmarkEnd w:id="0"/>
      <w:r>
        <w:t>VSEM IZVAJALCEM ZDRAVSTVENIH STORITEV</w:t>
      </w:r>
      <w:r w:rsidR="00FF146E">
        <w:tab/>
      </w:r>
      <w:r w:rsidR="00FF146E">
        <w:tab/>
      </w:r>
      <w:r w:rsidR="00FF146E">
        <w:rPr>
          <w:rFonts w:ascii="Helv" w:hAnsi="Helv" w:cs="Helv"/>
          <w:color w:val="000000"/>
          <w:sz w:val="20"/>
          <w:szCs w:val="20"/>
          <w:lang w:eastAsia="sl-SI"/>
        </w:rPr>
        <w:t>0072-14/2020-DI/1</w:t>
      </w:r>
    </w:p>
    <w:p w14:paraId="53798ED4" w14:textId="77777777" w:rsidR="00671608" w:rsidRDefault="00671608" w:rsidP="009C7B2E">
      <w:pPr>
        <w:ind w:hanging="284"/>
      </w:pPr>
      <w:r>
        <w:t xml:space="preserve">DOBAVITELJEM MP IN </w:t>
      </w:r>
    </w:p>
    <w:p w14:paraId="62577172" w14:textId="5788805B" w:rsidR="00FB22CA" w:rsidRDefault="00671608" w:rsidP="009C7B2E">
      <w:pPr>
        <w:ind w:hanging="284"/>
      </w:pPr>
      <w:r>
        <w:t>OBMOČNIM ENOTAM ZZZ</w:t>
      </w:r>
      <w:r w:rsidR="009C7B2E">
        <w:t>S</w:t>
      </w:r>
    </w:p>
    <w:p w14:paraId="7B4E523B" w14:textId="3496E085" w:rsidR="00FB22CA" w:rsidRDefault="00FF146E" w:rsidP="00FB22CA">
      <w:pPr>
        <w:ind w:firstLine="142"/>
      </w:pPr>
      <w:r>
        <w:tab/>
      </w:r>
      <w:r>
        <w:tab/>
      </w:r>
      <w:r w:rsidR="001F5A8D">
        <w:t>04</w:t>
      </w:r>
      <w:r>
        <w:t xml:space="preserve">. </w:t>
      </w:r>
      <w:r w:rsidR="001F5A8D">
        <w:t>05</w:t>
      </w:r>
      <w:r>
        <w:t>. 2020</w:t>
      </w:r>
    </w:p>
    <w:p w14:paraId="17E565D4" w14:textId="629E85D5" w:rsidR="009C7B2E" w:rsidRDefault="009C7B2E" w:rsidP="000B61BD">
      <w:pPr>
        <w:ind w:left="-284"/>
      </w:pPr>
    </w:p>
    <w:p w14:paraId="76812EA4" w14:textId="77777777" w:rsidR="00531369" w:rsidRDefault="00531369" w:rsidP="000B61BD">
      <w:pPr>
        <w:ind w:left="-284"/>
      </w:pPr>
    </w:p>
    <w:p w14:paraId="0FDE2044" w14:textId="77777777" w:rsidR="009C7B2E" w:rsidRPr="00A605E3" w:rsidRDefault="009C7B2E" w:rsidP="000B61BD">
      <w:pPr>
        <w:ind w:left="-284"/>
        <w:rPr>
          <w:b/>
          <w:bCs/>
        </w:rPr>
      </w:pPr>
    </w:p>
    <w:p w14:paraId="3FC2346E" w14:textId="42111D4C" w:rsidR="00671608" w:rsidRPr="00A605E3" w:rsidRDefault="00671608" w:rsidP="000B61BD">
      <w:pPr>
        <w:ind w:left="-284"/>
        <w:rPr>
          <w:b/>
          <w:bCs/>
        </w:rPr>
      </w:pPr>
      <w:r w:rsidRPr="00A605E3">
        <w:rPr>
          <w:b/>
          <w:bCs/>
        </w:rPr>
        <w:t>ZADEVA:    Okrožnica MP št. 2/2020,</w:t>
      </w:r>
      <w:r w:rsidR="00972419">
        <w:rPr>
          <w:b/>
          <w:bCs/>
        </w:rPr>
        <w:t xml:space="preserve"> - spremembe </w:t>
      </w:r>
      <w:r w:rsidR="00AA584E">
        <w:rPr>
          <w:b/>
          <w:bCs/>
        </w:rPr>
        <w:t>s</w:t>
      </w:r>
      <w:r w:rsidRPr="00A605E3">
        <w:rPr>
          <w:b/>
          <w:bCs/>
        </w:rPr>
        <w:t xml:space="preserve"> 1. 6. 2020</w:t>
      </w:r>
    </w:p>
    <w:p w14:paraId="18623CF4" w14:textId="77777777" w:rsidR="00671608" w:rsidRDefault="00671608" w:rsidP="00E8656B">
      <w:pPr>
        <w:ind w:firstLine="142"/>
        <w:jc w:val="center"/>
      </w:pPr>
    </w:p>
    <w:p w14:paraId="11F984A2" w14:textId="4880D865" w:rsidR="000D0AA7" w:rsidRDefault="00AA584E" w:rsidP="00E8656B">
      <w:pPr>
        <w:tabs>
          <w:tab w:val="clear" w:pos="5670"/>
        </w:tabs>
        <w:ind w:left="-284"/>
      </w:pPr>
      <w:r>
        <w:t>Zavod za zdravstveno zavarovanja Slovenije (v nadaljevanju: ZZZS) je o spremembah in dopolnitvah Pravil obveznega zdravstvnenega zavarovanja (v nadaljevanju: novela Pravil OZZ), obvestil vse izvajalce zdravstvenih storitev in dobavitelje medicinskih pripomočkov z obvestilom, št. 0072-5/2020-DI/1</w:t>
      </w:r>
      <w:r w:rsidR="000F3E20">
        <w:t>,</w:t>
      </w:r>
      <w:r>
        <w:t xml:space="preserve"> z dne 12.</w:t>
      </w:r>
      <w:r w:rsidR="001F5A8D">
        <w:t xml:space="preserve"> </w:t>
      </w:r>
      <w:r>
        <w:t>2.</w:t>
      </w:r>
      <w:r w:rsidR="001F5A8D">
        <w:t xml:space="preserve"> </w:t>
      </w:r>
      <w:r>
        <w:t xml:space="preserve">2020. V takratnem obvestilu so bile navedene </w:t>
      </w:r>
      <w:r w:rsidR="009715A8">
        <w:t xml:space="preserve">tudi </w:t>
      </w:r>
      <w:r>
        <w:t>spremembe na področju</w:t>
      </w:r>
      <w:r w:rsidR="009715A8">
        <w:t xml:space="preserve"> ureditve </w:t>
      </w:r>
      <w:r>
        <w:t>medicinskih pripomočkov</w:t>
      </w:r>
      <w:r w:rsidR="00731513">
        <w:t xml:space="preserve"> (v nadaljevanju: MP)</w:t>
      </w:r>
      <w:r>
        <w:t xml:space="preserve">, ki se začenjo uporabljati s 1. 6. 2020. Tako kot novela Pravil OZZ je </w:t>
      </w:r>
      <w:r w:rsidR="009715A8">
        <w:t xml:space="preserve">bil </w:t>
      </w:r>
      <w:r>
        <w:t xml:space="preserve">v Uradnem listu Republike Slovenije, št. 4/2020, objavljen tudi </w:t>
      </w:r>
      <w:r w:rsidR="00E67101">
        <w:t xml:space="preserve">Sklep </w:t>
      </w:r>
      <w:r w:rsidR="009715A8">
        <w:t xml:space="preserve">o </w:t>
      </w:r>
      <w:r w:rsidR="00E67101">
        <w:t>zdravstvenih stanjih in drugih pogoj</w:t>
      </w:r>
      <w:r>
        <w:t xml:space="preserve">ih </w:t>
      </w:r>
      <w:r w:rsidR="00E67101">
        <w:rPr>
          <w:rFonts w:cs="Calibri"/>
          <w:color w:val="000000"/>
        </w:rPr>
        <w:t xml:space="preserve">za upravičenost do medicinskih pripomočkov </w:t>
      </w:r>
      <w:r>
        <w:rPr>
          <w:rFonts w:cs="Calibri"/>
          <w:color w:val="000000"/>
        </w:rPr>
        <w:t>iz obveznega zdravstvenega zavarovanja</w:t>
      </w:r>
      <w:r w:rsidR="009715A8">
        <w:rPr>
          <w:rFonts w:cs="Calibri"/>
          <w:color w:val="000000"/>
        </w:rPr>
        <w:t xml:space="preserve"> (v nadaljevanju: Sklep o ZS in drugih pogojih), ki stopi v veljavo </w:t>
      </w:r>
      <w:r w:rsidR="00FB47E6">
        <w:rPr>
          <w:rFonts w:cs="Calibri"/>
          <w:color w:val="000000"/>
        </w:rPr>
        <w:t xml:space="preserve">prav tako </w:t>
      </w:r>
      <w:r w:rsidR="009715A8">
        <w:rPr>
          <w:rFonts w:cs="Calibri"/>
          <w:color w:val="000000"/>
        </w:rPr>
        <w:t>s 1. 6. 2020</w:t>
      </w:r>
      <w:r w:rsidR="001F5A8D">
        <w:rPr>
          <w:rFonts w:cs="Calibri"/>
          <w:color w:val="000000"/>
        </w:rPr>
        <w:t xml:space="preserve">. </w:t>
      </w:r>
      <w:r w:rsidR="009715A8">
        <w:rPr>
          <w:rFonts w:cs="Calibri"/>
          <w:color w:val="000000"/>
        </w:rPr>
        <w:t xml:space="preserve">Oba navedena </w:t>
      </w:r>
      <w:r w:rsidR="009715A8" w:rsidRPr="00284D72">
        <w:rPr>
          <w:rFonts w:cs="Calibri"/>
          <w:color w:val="000000"/>
        </w:rPr>
        <w:t xml:space="preserve">akta </w:t>
      </w:r>
      <w:r w:rsidR="009715A8" w:rsidRPr="001F5A8D">
        <w:rPr>
          <w:b/>
        </w:rPr>
        <w:t>s</w:t>
      </w:r>
      <w:r w:rsidR="009C7B2E" w:rsidRPr="001F5A8D">
        <w:rPr>
          <w:b/>
        </w:rPr>
        <w:t xml:space="preserve"> 1. 6. 2020</w:t>
      </w:r>
      <w:r w:rsidR="009715A8" w:rsidRPr="001F5A8D">
        <w:rPr>
          <w:b/>
        </w:rPr>
        <w:t xml:space="preserve"> prinašata za zavarovane osebe širitve pravic </w:t>
      </w:r>
      <w:r w:rsidR="00A52056" w:rsidRPr="001F5A8D">
        <w:rPr>
          <w:b/>
        </w:rPr>
        <w:t>do medicinskih pripomočkov</w:t>
      </w:r>
      <w:r w:rsidR="004D2DAE" w:rsidRPr="001F5A8D">
        <w:t>,</w:t>
      </w:r>
      <w:r w:rsidR="00A52056" w:rsidRPr="00284D72">
        <w:t xml:space="preserve"> s ciljem bo</w:t>
      </w:r>
      <w:r w:rsidR="00454760" w:rsidRPr="00284D72">
        <w:t>l</w:t>
      </w:r>
      <w:r w:rsidR="00A52056" w:rsidRPr="00284D72">
        <w:t>jše</w:t>
      </w:r>
      <w:r w:rsidR="00A52056">
        <w:t xml:space="preserve"> zdravstvene obravnave in uskladitve z razvojem medicinske stroke</w:t>
      </w:r>
      <w:r w:rsidR="00A52056" w:rsidRPr="009C7B2E">
        <w:rPr>
          <w:bCs/>
        </w:rPr>
        <w:t xml:space="preserve">. </w:t>
      </w:r>
      <w:r w:rsidR="009715A8">
        <w:rPr>
          <w:bCs/>
        </w:rPr>
        <w:t>V nadaljevanju natančneje pojasnjujemo spremembe</w:t>
      </w:r>
      <w:r w:rsidR="00FB47E6">
        <w:rPr>
          <w:bCs/>
        </w:rPr>
        <w:t xml:space="preserve">. </w:t>
      </w:r>
    </w:p>
    <w:p w14:paraId="45820CDC" w14:textId="77777777" w:rsidR="000D0AA7" w:rsidRPr="00454760" w:rsidRDefault="000D0AA7" w:rsidP="00E8656B">
      <w:pPr>
        <w:tabs>
          <w:tab w:val="clear" w:pos="5670"/>
        </w:tabs>
        <w:ind w:left="-284"/>
        <w:rPr>
          <w:b/>
          <w:bCs/>
        </w:rPr>
      </w:pPr>
    </w:p>
    <w:p w14:paraId="130B9C7F" w14:textId="51756FB8" w:rsidR="004D2DAE" w:rsidRPr="00E277EC" w:rsidRDefault="00FB22CA" w:rsidP="00E277EC">
      <w:pPr>
        <w:pStyle w:val="Odstavekseznama"/>
        <w:numPr>
          <w:ilvl w:val="0"/>
          <w:numId w:val="8"/>
        </w:numPr>
        <w:tabs>
          <w:tab w:val="clear" w:pos="5670"/>
        </w:tabs>
        <w:rPr>
          <w:rFonts w:asciiTheme="minorHAnsi" w:hAnsiTheme="minorHAnsi" w:cstheme="minorHAnsi"/>
          <w:b/>
          <w:bCs/>
        </w:rPr>
      </w:pPr>
      <w:r w:rsidRPr="00C0649E">
        <w:rPr>
          <w:b/>
          <w:bCs/>
        </w:rPr>
        <w:t>S</w:t>
      </w:r>
      <w:r w:rsidR="00A52056" w:rsidRPr="00C0649E">
        <w:rPr>
          <w:b/>
          <w:bCs/>
        </w:rPr>
        <w:t>premembe pravic</w:t>
      </w:r>
      <w:r w:rsidR="00B510E6" w:rsidRPr="00C0649E">
        <w:rPr>
          <w:b/>
          <w:bCs/>
        </w:rPr>
        <w:t xml:space="preserve"> </w:t>
      </w:r>
      <w:r w:rsidR="00C0649E" w:rsidRPr="00C0649E">
        <w:rPr>
          <w:b/>
          <w:bCs/>
        </w:rPr>
        <w:t>pri</w:t>
      </w:r>
      <w:r w:rsidR="00A52056" w:rsidRPr="00C0649E">
        <w:rPr>
          <w:b/>
          <w:bCs/>
        </w:rPr>
        <w:t xml:space="preserve"> medicinsk</w:t>
      </w:r>
      <w:r w:rsidR="00C0649E" w:rsidRPr="00C0649E">
        <w:rPr>
          <w:b/>
          <w:bCs/>
        </w:rPr>
        <w:t>ih</w:t>
      </w:r>
      <w:r w:rsidR="00A52056" w:rsidRPr="00C0649E">
        <w:rPr>
          <w:b/>
          <w:bCs/>
        </w:rPr>
        <w:t xml:space="preserve"> pripomočk</w:t>
      </w:r>
      <w:r w:rsidR="00C0649E" w:rsidRPr="00C0649E">
        <w:rPr>
          <w:b/>
          <w:bCs/>
        </w:rPr>
        <w:t>ih</w:t>
      </w:r>
      <w:r w:rsidR="00A52056" w:rsidRPr="00C0649E">
        <w:rPr>
          <w:b/>
          <w:bCs/>
        </w:rPr>
        <w:t xml:space="preserve"> </w:t>
      </w:r>
      <w:r w:rsidR="000D0AA7" w:rsidRPr="00C0649E">
        <w:rPr>
          <w:rFonts w:asciiTheme="minorHAnsi" w:hAnsiTheme="minorHAnsi" w:cstheme="minorHAnsi"/>
          <w:b/>
          <w:bCs/>
        </w:rPr>
        <w:t>pri</w:t>
      </w:r>
      <w:r w:rsidR="003C1208" w:rsidRPr="00C0649E">
        <w:rPr>
          <w:rFonts w:asciiTheme="minorHAnsi" w:hAnsiTheme="minorHAnsi" w:cstheme="minorHAnsi"/>
          <w:b/>
          <w:bCs/>
        </w:rPr>
        <w:t xml:space="preserve"> </w:t>
      </w:r>
      <w:r w:rsidR="000D0AA7" w:rsidRPr="00C0649E">
        <w:rPr>
          <w:rFonts w:asciiTheme="minorHAnsi" w:hAnsiTheme="minorHAnsi" w:cstheme="minorHAnsi"/>
          <w:b/>
          <w:bCs/>
        </w:rPr>
        <w:t>inkontinenci in težavah z odvajanjem seča:</w:t>
      </w:r>
    </w:p>
    <w:p w14:paraId="6CBC25C8" w14:textId="3E1E1C00" w:rsidR="00B71767" w:rsidRPr="001F5A8D" w:rsidRDefault="00B37F46" w:rsidP="00B71767">
      <w:pPr>
        <w:pStyle w:val="Odstavekseznama"/>
        <w:numPr>
          <w:ilvl w:val="1"/>
          <w:numId w:val="14"/>
        </w:numPr>
        <w:tabs>
          <w:tab w:val="clear" w:pos="5670"/>
        </w:tabs>
        <w:rPr>
          <w:rFonts w:asciiTheme="minorHAnsi" w:hAnsiTheme="minorHAnsi" w:cstheme="minorHAnsi"/>
          <w:b/>
          <w:bCs/>
          <w:u w:val="single"/>
        </w:rPr>
      </w:pPr>
      <w:r w:rsidRPr="001F5A8D">
        <w:rPr>
          <w:rFonts w:asciiTheme="minorHAnsi" w:hAnsiTheme="minorHAnsi" w:cstheme="minorHAnsi"/>
          <w:b/>
          <w:bCs/>
          <w:u w:val="single"/>
        </w:rPr>
        <w:t xml:space="preserve">Predloge, </w:t>
      </w:r>
      <w:r w:rsidR="006A2B22" w:rsidRPr="001F5A8D">
        <w:rPr>
          <w:rFonts w:asciiTheme="minorHAnsi" w:hAnsiTheme="minorHAnsi" w:cstheme="minorHAnsi"/>
          <w:b/>
          <w:bCs/>
          <w:u w:val="single"/>
        </w:rPr>
        <w:t>hlačne predloge (</w:t>
      </w:r>
      <w:r w:rsidRPr="001F5A8D">
        <w:rPr>
          <w:rFonts w:asciiTheme="minorHAnsi" w:hAnsiTheme="minorHAnsi" w:cstheme="minorHAnsi"/>
          <w:b/>
          <w:bCs/>
          <w:u w:val="single"/>
        </w:rPr>
        <w:t>plenice</w:t>
      </w:r>
      <w:r w:rsidR="006A2B22" w:rsidRPr="001F5A8D">
        <w:rPr>
          <w:rFonts w:asciiTheme="minorHAnsi" w:hAnsiTheme="minorHAnsi" w:cstheme="minorHAnsi"/>
          <w:b/>
          <w:bCs/>
          <w:u w:val="single"/>
        </w:rPr>
        <w:t>)</w:t>
      </w:r>
      <w:r w:rsidRPr="001F5A8D">
        <w:rPr>
          <w:rFonts w:asciiTheme="minorHAnsi" w:hAnsiTheme="minorHAnsi" w:cstheme="minorHAnsi"/>
          <w:b/>
          <w:bCs/>
          <w:u w:val="single"/>
        </w:rPr>
        <w:t>, posteljne podloge in mobilne neprepustne hlačke za enkratno uporabo</w:t>
      </w:r>
    </w:p>
    <w:p w14:paraId="74D43D7A" w14:textId="22AAC2D6" w:rsidR="00971C7F" w:rsidRPr="001F5A8D" w:rsidRDefault="00B0530A" w:rsidP="00971C7F">
      <w:pPr>
        <w:tabs>
          <w:tab w:val="clear" w:pos="5670"/>
        </w:tabs>
        <w:ind w:left="-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sl-SI"/>
        </w:rPr>
        <w:t>Z novelo Pravil OZZ se širijo pravice zavarovanih oseb pri inkontinenci do novih MP</w:t>
      </w:r>
      <w:r w:rsidR="00A54F4C">
        <w:rPr>
          <w:rFonts w:asciiTheme="minorHAnsi" w:eastAsia="Times New Roman" w:hAnsiTheme="minorHAnsi" w:cstheme="minorHAnsi"/>
          <w:lang w:eastAsia="sl-SI"/>
        </w:rPr>
        <w:t>, tako da bodo lahko zavarovane osebe v breme obveznega zdravstvenega zavarovanja prejele</w:t>
      </w:r>
      <w:r>
        <w:rPr>
          <w:rFonts w:asciiTheme="minorHAnsi" w:eastAsia="Times New Roman" w:hAnsiTheme="minorHAnsi" w:cstheme="minorHAnsi"/>
          <w:lang w:eastAsia="sl-SI"/>
        </w:rPr>
        <w:t xml:space="preserve"> </w:t>
      </w:r>
      <w:r w:rsidR="00372965">
        <w:rPr>
          <w:rFonts w:asciiTheme="minorHAnsi" w:eastAsia="Times New Roman" w:hAnsiTheme="minorHAnsi" w:cstheme="minorHAnsi"/>
          <w:lang w:eastAsia="sl-SI"/>
        </w:rPr>
        <w:t xml:space="preserve">še </w:t>
      </w:r>
      <w:r>
        <w:rPr>
          <w:rFonts w:asciiTheme="minorHAnsi" w:eastAsia="Times New Roman" w:hAnsiTheme="minorHAnsi" w:cstheme="minorHAnsi"/>
          <w:lang w:eastAsia="sl-SI"/>
        </w:rPr>
        <w:t>mobiln</w:t>
      </w:r>
      <w:r w:rsidR="00A54F4C">
        <w:rPr>
          <w:rFonts w:asciiTheme="minorHAnsi" w:eastAsia="Times New Roman" w:hAnsiTheme="minorHAnsi" w:cstheme="minorHAnsi"/>
          <w:lang w:eastAsia="sl-SI"/>
        </w:rPr>
        <w:t>e</w:t>
      </w:r>
      <w:r>
        <w:rPr>
          <w:rFonts w:asciiTheme="minorHAnsi" w:eastAsia="Times New Roman" w:hAnsiTheme="minorHAnsi" w:cstheme="minorHAnsi"/>
          <w:lang w:eastAsia="sl-SI"/>
        </w:rPr>
        <w:t xml:space="preserve"> neprepust</w:t>
      </w:r>
      <w:r w:rsidR="00A54F4C">
        <w:rPr>
          <w:rFonts w:asciiTheme="minorHAnsi" w:eastAsia="Times New Roman" w:hAnsiTheme="minorHAnsi" w:cstheme="minorHAnsi"/>
          <w:lang w:eastAsia="sl-SI"/>
        </w:rPr>
        <w:t>e</w:t>
      </w:r>
      <w:r>
        <w:rPr>
          <w:rFonts w:asciiTheme="minorHAnsi" w:eastAsia="Times New Roman" w:hAnsiTheme="minorHAnsi" w:cstheme="minorHAnsi"/>
          <w:lang w:eastAsia="sl-SI"/>
        </w:rPr>
        <w:t xml:space="preserve"> hlačk</w:t>
      </w:r>
      <w:r w:rsidR="00A54F4C">
        <w:rPr>
          <w:rFonts w:asciiTheme="minorHAnsi" w:eastAsia="Times New Roman" w:hAnsiTheme="minorHAnsi" w:cstheme="minorHAnsi"/>
          <w:lang w:eastAsia="sl-SI"/>
        </w:rPr>
        <w:t>e</w:t>
      </w:r>
      <w:r>
        <w:rPr>
          <w:rFonts w:asciiTheme="minorHAnsi" w:eastAsia="Times New Roman" w:hAnsiTheme="minorHAnsi" w:cstheme="minorHAnsi"/>
          <w:lang w:eastAsia="sl-SI"/>
        </w:rPr>
        <w:t xml:space="preserve">. </w:t>
      </w:r>
      <w:r w:rsidR="00FD0845">
        <w:rPr>
          <w:rFonts w:asciiTheme="minorHAnsi" w:eastAsia="Times New Roman" w:hAnsiTheme="minorHAnsi" w:cstheme="minorHAnsi"/>
          <w:lang w:eastAsia="sl-SI"/>
        </w:rPr>
        <w:t>Zavarovan</w:t>
      </w:r>
      <w:r w:rsidR="00971C7F">
        <w:rPr>
          <w:rFonts w:asciiTheme="minorHAnsi" w:eastAsia="Times New Roman" w:hAnsiTheme="minorHAnsi" w:cstheme="minorHAnsi"/>
          <w:lang w:eastAsia="sl-SI"/>
        </w:rPr>
        <w:t>e</w:t>
      </w:r>
      <w:r w:rsidR="00FD0845">
        <w:rPr>
          <w:rFonts w:asciiTheme="minorHAnsi" w:eastAsia="Times New Roman" w:hAnsiTheme="minorHAnsi" w:cstheme="minorHAnsi"/>
          <w:lang w:eastAsia="sl-SI"/>
        </w:rPr>
        <w:t xml:space="preserve"> osebe imajo pravico do mobilnih neprepustnih hlačk</w:t>
      </w:r>
      <w:r w:rsidR="00971C7F">
        <w:rPr>
          <w:rFonts w:asciiTheme="minorHAnsi" w:eastAsia="Times New Roman" w:hAnsiTheme="minorHAnsi" w:cstheme="minorHAnsi"/>
          <w:lang w:eastAsia="sl-SI"/>
        </w:rPr>
        <w:t>,</w:t>
      </w:r>
      <w:r w:rsidR="00FD0845">
        <w:rPr>
          <w:rFonts w:asciiTheme="minorHAnsi" w:eastAsia="Times New Roman" w:hAnsiTheme="minorHAnsi" w:cstheme="minorHAnsi"/>
          <w:lang w:eastAsia="sl-SI"/>
        </w:rPr>
        <w:t xml:space="preserve"> če so upravičene do predlog ali hlačnih predlog (plenic)</w:t>
      </w:r>
      <w:r w:rsidR="00971C7F">
        <w:rPr>
          <w:rFonts w:asciiTheme="minorHAnsi" w:eastAsia="Times New Roman" w:hAnsiTheme="minorHAnsi" w:cstheme="minorHAnsi"/>
          <w:lang w:eastAsia="sl-SI"/>
        </w:rPr>
        <w:t xml:space="preserve">. </w:t>
      </w:r>
      <w:r w:rsidR="00971C7F">
        <w:rPr>
          <w:rFonts w:asciiTheme="minorHAnsi" w:hAnsiTheme="minorHAnsi" w:cstheme="minorHAnsi"/>
        </w:rPr>
        <w:t>M</w:t>
      </w:r>
      <w:r w:rsidR="00971C7F" w:rsidRPr="00FB22CA">
        <w:rPr>
          <w:rFonts w:asciiTheme="minorHAnsi" w:hAnsiTheme="minorHAnsi" w:cstheme="minorHAnsi"/>
        </w:rPr>
        <w:t>obilne</w:t>
      </w:r>
      <w:r w:rsidR="00971C7F">
        <w:rPr>
          <w:rFonts w:asciiTheme="minorHAnsi" w:hAnsiTheme="minorHAnsi" w:cstheme="minorHAnsi"/>
        </w:rPr>
        <w:t xml:space="preserve"> n</w:t>
      </w:r>
      <w:r w:rsidR="00971C7F" w:rsidRPr="00FB22CA">
        <w:rPr>
          <w:rFonts w:asciiTheme="minorHAnsi" w:hAnsiTheme="minorHAnsi" w:cstheme="minorHAnsi"/>
        </w:rPr>
        <w:t>eprepustne hlačke</w:t>
      </w:r>
      <w:r w:rsidR="00971C7F">
        <w:rPr>
          <w:rFonts w:asciiTheme="minorHAnsi" w:hAnsiTheme="minorHAnsi" w:cstheme="minorHAnsi"/>
        </w:rPr>
        <w:t xml:space="preserve"> so</w:t>
      </w:r>
      <w:r w:rsidR="00971C7F" w:rsidRPr="00FB22CA">
        <w:rPr>
          <w:rFonts w:asciiTheme="minorHAnsi" w:hAnsiTheme="minorHAnsi" w:cstheme="minorHAnsi"/>
        </w:rPr>
        <w:t xml:space="preserve"> nov MP</w:t>
      </w:r>
      <w:r w:rsidR="00971C7F">
        <w:rPr>
          <w:rFonts w:asciiTheme="minorHAnsi" w:hAnsiTheme="minorHAnsi" w:cstheme="minorHAnsi"/>
        </w:rPr>
        <w:t xml:space="preserve"> in se </w:t>
      </w:r>
      <w:r w:rsidR="00971C7F" w:rsidRPr="00FB22CA">
        <w:rPr>
          <w:rFonts w:asciiTheme="minorHAnsi" w:hAnsiTheme="minorHAnsi" w:cstheme="minorHAnsi"/>
        </w:rPr>
        <w:t>zagotovijo do največ 30 kosov na 30 dni</w:t>
      </w:r>
      <w:r w:rsidR="00971C7F">
        <w:rPr>
          <w:rFonts w:asciiTheme="minorHAnsi" w:hAnsiTheme="minorHAnsi" w:cstheme="minorHAnsi"/>
        </w:rPr>
        <w:t xml:space="preserve"> tako,</w:t>
      </w:r>
      <w:r w:rsidR="001F5A8D">
        <w:rPr>
          <w:rFonts w:asciiTheme="minorHAnsi" w:hAnsiTheme="minorHAnsi" w:cstheme="minorHAnsi"/>
        </w:rPr>
        <w:t xml:space="preserve"> </w:t>
      </w:r>
      <w:r w:rsidR="00971C7F" w:rsidRPr="009D1D0F">
        <w:rPr>
          <w:rFonts w:asciiTheme="minorHAnsi" w:hAnsiTheme="minorHAnsi" w:cstheme="minorHAnsi"/>
          <w:u w:val="single"/>
        </w:rPr>
        <w:t>da se en kos lahko predpiše namesto dveh predlog ali hlačnih predlog (plenic) za enkratno uporabo na dan.</w:t>
      </w:r>
      <w:r w:rsidR="00D039CC">
        <w:rPr>
          <w:rFonts w:asciiTheme="minorHAnsi" w:hAnsiTheme="minorHAnsi" w:cstheme="minorHAnsi"/>
          <w:u w:val="single"/>
        </w:rPr>
        <w:t xml:space="preserve"> </w:t>
      </w:r>
      <w:r w:rsidR="00D039CC">
        <w:rPr>
          <w:rFonts w:asciiTheme="minorHAnsi" w:hAnsiTheme="minorHAnsi" w:cstheme="minorHAnsi"/>
        </w:rPr>
        <w:t xml:space="preserve">Do mobilnih neprepustnih hlačk so upravičene tudi osebe, ki bivajo v socialno varstvenih zavodih, ki izvajajo institucionalno varstvo, in v zavodih za vzgojo in izobraževanje otrok s posebnimi potrebami, ki izvajajo zdravstveno nego.  </w:t>
      </w:r>
    </w:p>
    <w:p w14:paraId="5E0A1CB4" w14:textId="77777777" w:rsidR="00971C7F" w:rsidRDefault="00971C7F" w:rsidP="00B71767">
      <w:pPr>
        <w:tabs>
          <w:tab w:val="clear" w:pos="5670"/>
        </w:tabs>
        <w:ind w:left="-284"/>
        <w:rPr>
          <w:rFonts w:asciiTheme="minorHAnsi" w:eastAsia="Times New Roman" w:hAnsiTheme="minorHAnsi" w:cstheme="minorHAnsi"/>
          <w:lang w:eastAsia="sl-SI"/>
        </w:rPr>
      </w:pPr>
    </w:p>
    <w:p w14:paraId="75D8DB3D" w14:textId="4A5A9C62" w:rsidR="00B71767" w:rsidRPr="00B71767" w:rsidRDefault="00971C7F" w:rsidP="00B71767">
      <w:pPr>
        <w:tabs>
          <w:tab w:val="clear" w:pos="5670"/>
        </w:tabs>
        <w:ind w:left="-284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eastAsia="Times New Roman" w:hAnsiTheme="minorHAnsi" w:cstheme="minorHAnsi"/>
          <w:lang w:eastAsia="sl-SI"/>
        </w:rPr>
        <w:t>N</w:t>
      </w:r>
      <w:r w:rsidR="00FD0845">
        <w:rPr>
          <w:rFonts w:asciiTheme="minorHAnsi" w:eastAsia="Times New Roman" w:hAnsiTheme="minorHAnsi" w:cstheme="minorHAnsi"/>
          <w:lang w:eastAsia="sl-SI"/>
        </w:rPr>
        <w:t xml:space="preserve">a naročilnico se lahko predišejo naslednje vrste </w:t>
      </w:r>
      <w:r>
        <w:rPr>
          <w:rFonts w:asciiTheme="minorHAnsi" w:eastAsia="Times New Roman" w:hAnsiTheme="minorHAnsi" w:cstheme="minorHAnsi"/>
          <w:lang w:eastAsia="sl-SI"/>
        </w:rPr>
        <w:t xml:space="preserve">teh </w:t>
      </w:r>
      <w:r w:rsidR="00B71767">
        <w:rPr>
          <w:rFonts w:asciiTheme="minorHAnsi" w:eastAsia="Times New Roman" w:hAnsiTheme="minorHAnsi" w:cstheme="minorHAnsi"/>
          <w:lang w:eastAsia="sl-SI"/>
        </w:rPr>
        <w:t>MP</w:t>
      </w:r>
      <w:r w:rsidR="00C0649E">
        <w:rPr>
          <w:rFonts w:asciiTheme="minorHAnsi" w:eastAsia="Times New Roman" w:hAnsiTheme="minorHAnsi" w:cstheme="minorHAnsi"/>
          <w:lang w:eastAsia="sl-SI"/>
        </w:rPr>
        <w:t>:</w:t>
      </w:r>
    </w:p>
    <w:p w14:paraId="5A835DC1" w14:textId="60FD70AF" w:rsidR="00B71767" w:rsidRPr="00B71767" w:rsidRDefault="00B71767" w:rsidP="00B71767">
      <w:pPr>
        <w:pStyle w:val="Odstavekseznama"/>
        <w:tabs>
          <w:tab w:val="clear" w:pos="5670"/>
        </w:tabs>
        <w:ind w:left="76"/>
        <w:rPr>
          <w:rFonts w:asciiTheme="minorHAnsi" w:eastAsia="Times New Roman" w:hAnsiTheme="minorHAnsi" w:cstheme="minorHAnsi"/>
          <w:lang w:eastAsia="sl-SI"/>
        </w:rPr>
      </w:pPr>
      <w:r w:rsidRPr="00B71767">
        <w:rPr>
          <w:rFonts w:asciiTheme="minorHAnsi" w:eastAsia="Times New Roman" w:hAnsiTheme="minorHAnsi" w:cstheme="minorHAnsi"/>
          <w:lang w:eastAsia="sl-SI"/>
        </w:rPr>
        <w:t>1112 MOBILNE NEPREPUSTNE HLAČKE – obseg pasu do 65 cm</w:t>
      </w:r>
    </w:p>
    <w:p w14:paraId="0CA1841D" w14:textId="403151A0" w:rsidR="00B71767" w:rsidRPr="00B71767" w:rsidRDefault="00B71767" w:rsidP="00B71767">
      <w:pPr>
        <w:pStyle w:val="Odstavekseznama"/>
        <w:tabs>
          <w:tab w:val="clear" w:pos="5670"/>
        </w:tabs>
        <w:ind w:left="76"/>
        <w:rPr>
          <w:rFonts w:asciiTheme="minorHAnsi" w:hAnsiTheme="minorHAnsi" w:cstheme="minorHAnsi"/>
          <w:b/>
          <w:bCs/>
          <w:u w:val="single"/>
        </w:rPr>
      </w:pPr>
      <w:r w:rsidRPr="00B71767">
        <w:rPr>
          <w:rFonts w:asciiTheme="minorHAnsi" w:eastAsia="Times New Roman" w:hAnsiTheme="minorHAnsi" w:cstheme="minorHAnsi"/>
          <w:lang w:eastAsia="sl-SI"/>
        </w:rPr>
        <w:t>1113 MOBILNE NEPREPUSTNE HLAČKE – obseg pasu 50–90 cm</w:t>
      </w:r>
    </w:p>
    <w:p w14:paraId="7D4AA053" w14:textId="333273D4" w:rsidR="00B71767" w:rsidRPr="00B71767" w:rsidRDefault="00B71767" w:rsidP="00B71767">
      <w:pPr>
        <w:pStyle w:val="Odstavekseznama"/>
        <w:tabs>
          <w:tab w:val="clear" w:pos="5670"/>
        </w:tabs>
        <w:ind w:left="76"/>
        <w:rPr>
          <w:rFonts w:asciiTheme="minorHAnsi" w:eastAsia="Times New Roman" w:hAnsiTheme="minorHAnsi" w:cstheme="minorHAnsi"/>
          <w:lang w:eastAsia="sl-SI"/>
        </w:rPr>
      </w:pPr>
      <w:r w:rsidRPr="00B71767">
        <w:rPr>
          <w:rFonts w:asciiTheme="minorHAnsi" w:eastAsia="Times New Roman" w:hAnsiTheme="minorHAnsi" w:cstheme="minorHAnsi"/>
          <w:lang w:eastAsia="sl-SI"/>
        </w:rPr>
        <w:t>1114 MOBILNE NEPREPUSTNE HLAČKE – obseg pasu 80–110 cm</w:t>
      </w:r>
    </w:p>
    <w:p w14:paraId="3192566C" w14:textId="283DB388" w:rsidR="00B71767" w:rsidRPr="00B71767" w:rsidRDefault="00B71767" w:rsidP="00B71767">
      <w:pPr>
        <w:pStyle w:val="Odstavekseznama"/>
        <w:tabs>
          <w:tab w:val="clear" w:pos="5670"/>
        </w:tabs>
        <w:ind w:left="76"/>
        <w:rPr>
          <w:rFonts w:asciiTheme="minorHAnsi" w:eastAsia="Times New Roman" w:hAnsiTheme="minorHAnsi" w:cstheme="minorHAnsi"/>
          <w:lang w:eastAsia="sl-SI"/>
        </w:rPr>
      </w:pPr>
      <w:r w:rsidRPr="00B71767">
        <w:rPr>
          <w:rFonts w:asciiTheme="minorHAnsi" w:eastAsia="Times New Roman" w:hAnsiTheme="minorHAnsi" w:cstheme="minorHAnsi"/>
          <w:lang w:eastAsia="sl-SI"/>
        </w:rPr>
        <w:t>1115 MOBILNE NEPREPUSTNE HLAČKE – obseg pasu 100–150 cm</w:t>
      </w:r>
    </w:p>
    <w:p w14:paraId="6273B865" w14:textId="31047EF3" w:rsidR="00B71767" w:rsidRPr="00B71767" w:rsidRDefault="00B71767" w:rsidP="00B71767">
      <w:pPr>
        <w:pStyle w:val="Odstavekseznama"/>
        <w:tabs>
          <w:tab w:val="clear" w:pos="5670"/>
        </w:tabs>
        <w:ind w:left="76"/>
        <w:rPr>
          <w:rFonts w:asciiTheme="minorHAnsi" w:eastAsia="Times New Roman" w:hAnsiTheme="minorHAnsi" w:cstheme="minorHAnsi"/>
          <w:lang w:eastAsia="sl-SI"/>
        </w:rPr>
      </w:pPr>
      <w:r w:rsidRPr="00B71767">
        <w:rPr>
          <w:rFonts w:asciiTheme="minorHAnsi" w:eastAsia="Times New Roman" w:hAnsiTheme="minorHAnsi" w:cstheme="minorHAnsi"/>
          <w:lang w:eastAsia="sl-SI"/>
        </w:rPr>
        <w:t>1116 MOBILNE NEPREPUSTNE HLAČKE – obseg pasu več kot 150 cm</w:t>
      </w:r>
      <w:r>
        <w:rPr>
          <w:rFonts w:asciiTheme="minorHAnsi" w:eastAsia="Times New Roman" w:hAnsiTheme="minorHAnsi" w:cstheme="minorHAnsi"/>
          <w:lang w:eastAsia="sl-SI"/>
        </w:rPr>
        <w:t>.</w:t>
      </w:r>
    </w:p>
    <w:p w14:paraId="7D49CF71" w14:textId="13A82807" w:rsidR="00F75D31" w:rsidRDefault="00F75D31" w:rsidP="00B37F46">
      <w:pPr>
        <w:tabs>
          <w:tab w:val="clear" w:pos="5670"/>
        </w:tabs>
        <w:ind w:left="-284"/>
        <w:rPr>
          <w:rFonts w:asciiTheme="minorHAnsi" w:hAnsiTheme="minorHAnsi" w:cstheme="minorHAnsi"/>
        </w:rPr>
      </w:pPr>
    </w:p>
    <w:p w14:paraId="6FE4C09D" w14:textId="62FFAABF" w:rsidR="00234ACC" w:rsidRPr="001F5A8D" w:rsidRDefault="00F75D31" w:rsidP="00B37F46">
      <w:pPr>
        <w:tabs>
          <w:tab w:val="clear" w:pos="5670"/>
        </w:tabs>
        <w:ind w:left="-284"/>
      </w:pPr>
      <w:r w:rsidRPr="00284D72">
        <w:t xml:space="preserve">Zavarovanim osebam z inkontinenco urina in/ali blata se glede na stopnjo inkontinence </w:t>
      </w:r>
      <w:r w:rsidR="00971C7F" w:rsidRPr="001F5A8D">
        <w:t>ob upoštevanju Sklepa o ZS in drugih pogojih, lahko</w:t>
      </w:r>
      <w:r w:rsidRPr="00284D72">
        <w:t xml:space="preserve"> predpiše na naročilnico</w:t>
      </w:r>
      <w:r w:rsidR="00971C7F" w:rsidRPr="001F5A8D">
        <w:t xml:space="preserve"> </w:t>
      </w:r>
      <w:r w:rsidR="00971C7F" w:rsidRPr="001F5A8D">
        <w:rPr>
          <w:b/>
          <w:bCs/>
        </w:rPr>
        <w:t>1 kos več na dan,</w:t>
      </w:r>
      <w:r w:rsidRPr="00284D72">
        <w:t xml:space="preserve"> </w:t>
      </w:r>
      <w:r w:rsidRPr="001F5A8D">
        <w:rPr>
          <w:b/>
          <w:bCs/>
        </w:rPr>
        <w:t>skupaj</w:t>
      </w:r>
      <w:r w:rsidR="00971C7F" w:rsidRPr="001F5A8D">
        <w:rPr>
          <w:b/>
          <w:bCs/>
        </w:rPr>
        <w:t xml:space="preserve"> torej </w:t>
      </w:r>
      <w:r w:rsidRPr="001F5A8D">
        <w:rPr>
          <w:b/>
          <w:bCs/>
        </w:rPr>
        <w:t xml:space="preserve">do največ 120 kosov </w:t>
      </w:r>
      <w:r w:rsidR="00971C7F" w:rsidRPr="001F5A8D">
        <w:rPr>
          <w:b/>
          <w:bCs/>
        </w:rPr>
        <w:t>na mesec</w:t>
      </w:r>
      <w:r w:rsidR="00971C7F" w:rsidRPr="001F5A8D">
        <w:t xml:space="preserve">, </w:t>
      </w:r>
      <w:r w:rsidRPr="00284D72">
        <w:rPr>
          <w:rFonts w:eastAsia="Times New Roman" w:cs="Calibri"/>
          <w:lang w:eastAsia="sl-SI"/>
        </w:rPr>
        <w:t>predlog, hlačnih predlog (plenic), posteljnih predlog</w:t>
      </w:r>
      <w:r w:rsidR="00DD32A1" w:rsidRPr="001F5A8D">
        <w:rPr>
          <w:rFonts w:eastAsia="Times New Roman" w:cs="Calibri"/>
          <w:lang w:eastAsia="sl-SI"/>
        </w:rPr>
        <w:t xml:space="preserve"> (v nadaljevanju: MP pri inkontinenci)</w:t>
      </w:r>
      <w:r w:rsidRPr="00284D72">
        <w:t xml:space="preserve"> in mobilnih neprepustnih hlačk in če gre za zavarovano osebo s pridruženimi </w:t>
      </w:r>
      <w:r w:rsidRPr="001F5A8D">
        <w:rPr>
          <w:b/>
          <w:bCs/>
        </w:rPr>
        <w:t xml:space="preserve">*težkimi stanji </w:t>
      </w:r>
      <w:r w:rsidR="00971C7F" w:rsidRPr="001F5A8D">
        <w:rPr>
          <w:b/>
          <w:bCs/>
        </w:rPr>
        <w:t>2</w:t>
      </w:r>
      <w:r w:rsidRPr="001F5A8D">
        <w:rPr>
          <w:b/>
          <w:bCs/>
        </w:rPr>
        <w:t xml:space="preserve"> kosa več</w:t>
      </w:r>
      <w:r w:rsidR="00971C7F" w:rsidRPr="001F5A8D">
        <w:rPr>
          <w:b/>
          <w:bCs/>
        </w:rPr>
        <w:t xml:space="preserve"> na dan</w:t>
      </w:r>
      <w:r w:rsidRPr="001F5A8D">
        <w:rPr>
          <w:b/>
          <w:bCs/>
        </w:rPr>
        <w:t>, to je</w:t>
      </w:r>
      <w:r w:rsidR="00300582" w:rsidRPr="001F5A8D">
        <w:rPr>
          <w:b/>
          <w:bCs/>
        </w:rPr>
        <w:t xml:space="preserve"> skupaj do največ </w:t>
      </w:r>
      <w:r w:rsidRPr="001F5A8D">
        <w:rPr>
          <w:b/>
          <w:bCs/>
        </w:rPr>
        <w:t>150 kosov na mesec</w:t>
      </w:r>
      <w:r w:rsidRPr="00284D72">
        <w:t xml:space="preserve">. </w:t>
      </w:r>
    </w:p>
    <w:p w14:paraId="5B6FF291" w14:textId="77777777" w:rsidR="00234ACC" w:rsidRDefault="00234ACC" w:rsidP="00B37F46">
      <w:pPr>
        <w:tabs>
          <w:tab w:val="clear" w:pos="5670"/>
        </w:tabs>
        <w:ind w:left="-284"/>
        <w:rPr>
          <w:u w:val="single"/>
        </w:rPr>
      </w:pPr>
    </w:p>
    <w:p w14:paraId="7B1A1735" w14:textId="6A429B62" w:rsidR="00F47D6F" w:rsidRDefault="00234ACC" w:rsidP="00E277EC">
      <w:pPr>
        <w:tabs>
          <w:tab w:val="clear" w:pos="5670"/>
        </w:tabs>
        <w:ind w:left="-284"/>
        <w:rPr>
          <w:rFonts w:eastAsia="Times New Roman" w:cs="Calibri"/>
          <w:lang w:eastAsia="sl-SI"/>
        </w:rPr>
      </w:pPr>
      <w:r w:rsidRPr="001F5A8D">
        <w:t xml:space="preserve">Zavarovane osebe so upravičene do skupaj največ 150 kosov na mesec MP pri inkontinenci in mobilnih neprepustnih hlačk, </w:t>
      </w:r>
      <w:bookmarkStart w:id="1" w:name="_Hlk24801195"/>
      <w:r w:rsidR="00732FF1">
        <w:rPr>
          <w:rFonts w:asciiTheme="minorHAnsi" w:hAnsiTheme="minorHAnsi" w:cstheme="minorHAnsi"/>
        </w:rPr>
        <w:t xml:space="preserve">če imajo </w:t>
      </w:r>
      <w:r w:rsidR="003C1208" w:rsidRPr="001F5A8D">
        <w:rPr>
          <w:rFonts w:eastAsia="Times New Roman" w:cs="Calibri"/>
          <w:b/>
          <w:bCs/>
          <w:i/>
          <w:iCs/>
          <w:lang w:eastAsia="sl-SI"/>
        </w:rPr>
        <w:t>pridružen</w:t>
      </w:r>
      <w:r w:rsidR="00732FF1" w:rsidRPr="001F5A8D">
        <w:rPr>
          <w:rFonts w:eastAsia="Times New Roman" w:cs="Calibri"/>
          <w:b/>
          <w:bCs/>
          <w:i/>
          <w:iCs/>
          <w:lang w:eastAsia="sl-SI"/>
        </w:rPr>
        <w:t>a</w:t>
      </w:r>
      <w:r w:rsidR="003C1208" w:rsidRPr="001F5A8D">
        <w:rPr>
          <w:rFonts w:eastAsia="Times New Roman" w:cs="Calibri"/>
          <w:b/>
          <w:bCs/>
          <w:i/>
          <w:iCs/>
          <w:lang w:eastAsia="sl-SI"/>
        </w:rPr>
        <w:t xml:space="preserve"> </w:t>
      </w:r>
      <w:r w:rsidR="003C1208" w:rsidRPr="001F5A8D">
        <w:rPr>
          <w:rFonts w:eastAsia="Times New Roman" w:cs="Calibri"/>
          <w:b/>
          <w:bCs/>
          <w:lang w:eastAsia="sl-SI"/>
        </w:rPr>
        <w:t> *</w:t>
      </w:r>
      <w:r w:rsidR="003C1208" w:rsidRPr="001F5A8D">
        <w:rPr>
          <w:rFonts w:eastAsia="Times New Roman" w:cs="Calibri"/>
          <w:b/>
          <w:bCs/>
          <w:i/>
          <w:iCs/>
          <w:lang w:eastAsia="sl-SI"/>
        </w:rPr>
        <w:t>težk</w:t>
      </w:r>
      <w:r w:rsidR="00732FF1" w:rsidRPr="001F5A8D">
        <w:rPr>
          <w:rFonts w:eastAsia="Times New Roman" w:cs="Calibri"/>
          <w:b/>
          <w:bCs/>
          <w:i/>
          <w:iCs/>
          <w:lang w:eastAsia="sl-SI"/>
        </w:rPr>
        <w:t>a</w:t>
      </w:r>
      <w:r w:rsidR="003C1208" w:rsidRPr="001F5A8D">
        <w:rPr>
          <w:rFonts w:eastAsia="Times New Roman" w:cs="Calibri"/>
          <w:b/>
          <w:bCs/>
          <w:i/>
          <w:iCs/>
          <w:lang w:eastAsia="sl-SI"/>
        </w:rPr>
        <w:t xml:space="preserve"> stanj</w:t>
      </w:r>
      <w:r w:rsidR="00732FF1" w:rsidRPr="001F5A8D">
        <w:rPr>
          <w:rFonts w:eastAsia="Times New Roman" w:cs="Calibri"/>
          <w:b/>
          <w:bCs/>
          <w:i/>
          <w:iCs/>
          <w:lang w:eastAsia="sl-SI"/>
        </w:rPr>
        <w:t>a</w:t>
      </w:r>
      <w:r w:rsidR="003C1208" w:rsidRPr="00284D72">
        <w:rPr>
          <w:rFonts w:eastAsia="Times New Roman" w:cs="Calibri"/>
          <w:lang w:eastAsia="sl-SI"/>
        </w:rPr>
        <w:t xml:space="preserve"> </w:t>
      </w:r>
      <w:r w:rsidR="003C1208" w:rsidRPr="003C1208">
        <w:rPr>
          <w:rFonts w:eastAsia="Times New Roman" w:cs="Calibri"/>
          <w:lang w:eastAsia="sl-SI"/>
        </w:rPr>
        <w:t xml:space="preserve">v </w:t>
      </w:r>
      <w:r w:rsidR="00732FF1">
        <w:rPr>
          <w:rFonts w:eastAsia="Times New Roman" w:cs="Calibri"/>
          <w:lang w:eastAsia="sl-SI"/>
        </w:rPr>
        <w:t>okviru</w:t>
      </w:r>
      <w:r w:rsidR="003C1208" w:rsidRPr="003C1208">
        <w:rPr>
          <w:rFonts w:eastAsia="Times New Roman" w:cs="Calibri"/>
          <w:lang w:eastAsia="sl-SI"/>
        </w:rPr>
        <w:t xml:space="preserve"> celostnega razvoj</w:t>
      </w:r>
      <w:r w:rsidR="002551C7">
        <w:rPr>
          <w:rFonts w:eastAsia="Times New Roman" w:cs="Calibri"/>
          <w:lang w:eastAsia="sl-SI"/>
        </w:rPr>
        <w:t>n</w:t>
      </w:r>
      <w:r w:rsidR="003C1208" w:rsidRPr="003C1208">
        <w:rPr>
          <w:rFonts w:eastAsia="Times New Roman" w:cs="Calibri"/>
          <w:lang w:eastAsia="sl-SI"/>
        </w:rPr>
        <w:t>ega zaostanka, poškodbe ali bolezni živčevja ali živčno mišične bolezni</w:t>
      </w:r>
      <w:r>
        <w:rPr>
          <w:rFonts w:eastAsia="Times New Roman" w:cs="Calibri"/>
          <w:lang w:eastAsia="sl-SI"/>
        </w:rPr>
        <w:t xml:space="preserve">. </w:t>
      </w:r>
      <w:r w:rsidR="003C1208" w:rsidRPr="003C1208">
        <w:rPr>
          <w:rFonts w:eastAsia="Times New Roman" w:cs="Calibri"/>
          <w:lang w:eastAsia="sl-SI"/>
        </w:rPr>
        <w:t>V primeru celostnega razvojn</w:t>
      </w:r>
      <w:r w:rsidR="0049009A">
        <w:rPr>
          <w:rFonts w:eastAsia="Times New Roman" w:cs="Calibri"/>
          <w:lang w:eastAsia="sl-SI"/>
        </w:rPr>
        <w:t>e</w:t>
      </w:r>
      <w:r w:rsidR="003C1208" w:rsidRPr="003C1208">
        <w:rPr>
          <w:rFonts w:eastAsia="Times New Roman" w:cs="Calibri"/>
          <w:lang w:eastAsia="sl-SI"/>
        </w:rPr>
        <w:t xml:space="preserve">ga zaostanka </w:t>
      </w:r>
      <w:r w:rsidR="00B37F46">
        <w:rPr>
          <w:rFonts w:eastAsia="Times New Roman" w:cs="Calibri"/>
          <w:lang w:eastAsia="sl-SI"/>
        </w:rPr>
        <w:t>je</w:t>
      </w:r>
      <w:r w:rsidR="003C1208" w:rsidRPr="003C1208">
        <w:rPr>
          <w:rFonts w:eastAsia="Times New Roman" w:cs="Calibri"/>
          <w:lang w:eastAsia="sl-SI"/>
        </w:rPr>
        <w:t xml:space="preserve"> do </w:t>
      </w:r>
      <w:r w:rsidR="003C1208" w:rsidRPr="003C1208">
        <w:rPr>
          <w:rFonts w:eastAsia="Times New Roman" w:cs="Calibri"/>
          <w:i/>
          <w:iCs/>
          <w:lang w:eastAsia="sl-SI"/>
        </w:rPr>
        <w:t>plenic</w:t>
      </w:r>
      <w:r w:rsidR="001F5A8D">
        <w:rPr>
          <w:rFonts w:eastAsia="Times New Roman" w:cs="Calibri"/>
          <w:i/>
          <w:iCs/>
          <w:lang w:eastAsia="sl-SI"/>
        </w:rPr>
        <w:t xml:space="preserve"> </w:t>
      </w:r>
      <w:r w:rsidR="00732FF1" w:rsidRPr="00732FF1">
        <w:rPr>
          <w:rFonts w:eastAsia="Times New Roman" w:cs="Calibri"/>
          <w:i/>
          <w:iCs/>
          <w:lang w:eastAsia="sl-SI"/>
        </w:rPr>
        <w:t xml:space="preserve">za </w:t>
      </w:r>
      <w:r w:rsidR="003C1208" w:rsidRPr="003C1208">
        <w:rPr>
          <w:rFonts w:eastAsia="Times New Roman" w:cs="Calibri"/>
          <w:i/>
          <w:iCs/>
          <w:lang w:eastAsia="sl-SI"/>
        </w:rPr>
        <w:t>otrok</w:t>
      </w:r>
      <w:r w:rsidR="00732FF1" w:rsidRPr="00732FF1">
        <w:rPr>
          <w:rFonts w:eastAsia="Times New Roman" w:cs="Calibri"/>
          <w:i/>
          <w:iCs/>
          <w:lang w:eastAsia="sl-SI"/>
        </w:rPr>
        <w:t>a</w:t>
      </w:r>
      <w:r w:rsidR="00732FF1">
        <w:rPr>
          <w:rFonts w:eastAsia="Times New Roman" w:cs="Calibri"/>
          <w:lang w:eastAsia="sl-SI"/>
        </w:rPr>
        <w:t xml:space="preserve"> </w:t>
      </w:r>
      <w:r w:rsidR="003C1208" w:rsidRPr="003C1208">
        <w:rPr>
          <w:rFonts w:eastAsia="Times New Roman" w:cs="Calibri"/>
          <w:lang w:eastAsia="sl-SI"/>
        </w:rPr>
        <w:t xml:space="preserve">upravičen </w:t>
      </w:r>
      <w:r w:rsidR="00227C18">
        <w:rPr>
          <w:rFonts w:eastAsia="Times New Roman" w:cs="Calibri"/>
          <w:lang w:eastAsia="sl-SI"/>
        </w:rPr>
        <w:t>otrok</w:t>
      </w:r>
      <w:r w:rsidR="00227C18" w:rsidRPr="003C1208">
        <w:rPr>
          <w:rFonts w:eastAsia="Times New Roman" w:cs="Calibri"/>
          <w:lang w:eastAsia="sl-SI"/>
        </w:rPr>
        <w:t xml:space="preserve"> </w:t>
      </w:r>
      <w:r w:rsidR="003C1208" w:rsidRPr="003C1208">
        <w:rPr>
          <w:rFonts w:eastAsia="Times New Roman" w:cs="Calibri"/>
          <w:lang w:eastAsia="sl-SI"/>
        </w:rPr>
        <w:t xml:space="preserve">od 3. leta starosti dalje, sicer ostaja starostna meja 4.5 let nespremenjena. </w:t>
      </w:r>
    </w:p>
    <w:p w14:paraId="184FDC1D" w14:textId="77777777" w:rsidR="00E277EC" w:rsidRPr="00E277EC" w:rsidRDefault="00E277EC" w:rsidP="00E277EC">
      <w:pPr>
        <w:tabs>
          <w:tab w:val="clear" w:pos="5670"/>
        </w:tabs>
        <w:ind w:left="-284"/>
        <w:rPr>
          <w:rFonts w:eastAsia="Times New Roman" w:cs="Calibri"/>
          <w:lang w:eastAsia="sl-SI"/>
        </w:rPr>
      </w:pPr>
    </w:p>
    <w:p w14:paraId="40C63219" w14:textId="0B89581A" w:rsidR="003C1208" w:rsidRDefault="003C1208" w:rsidP="00B37F46">
      <w:pPr>
        <w:tabs>
          <w:tab w:val="clear" w:pos="5670"/>
        </w:tabs>
        <w:ind w:left="-284"/>
        <w:rPr>
          <w:rFonts w:asciiTheme="minorHAnsi" w:hAnsiTheme="minorHAnsi" w:cstheme="minorHAnsi"/>
        </w:rPr>
      </w:pPr>
      <w:r w:rsidRPr="003C1208">
        <w:rPr>
          <w:rFonts w:asciiTheme="minorHAnsi" w:hAnsiTheme="minorHAnsi" w:cstheme="minorHAnsi"/>
        </w:rPr>
        <w:lastRenderedPageBreak/>
        <w:t xml:space="preserve">Da gre za </w:t>
      </w:r>
      <w:r w:rsidRPr="001F5A8D">
        <w:rPr>
          <w:rFonts w:asciiTheme="minorHAnsi" w:hAnsiTheme="minorHAnsi" w:cstheme="minorHAnsi"/>
          <w:b/>
          <w:bCs/>
          <w:i/>
          <w:iCs/>
        </w:rPr>
        <w:t>pridružena *težka stanja</w:t>
      </w:r>
      <w:r w:rsidRPr="003C1208">
        <w:rPr>
          <w:rFonts w:asciiTheme="minorHAnsi" w:hAnsiTheme="minorHAnsi" w:cstheme="minorHAnsi"/>
        </w:rPr>
        <w:t xml:space="preserve"> </w:t>
      </w:r>
      <w:r w:rsidR="009C7B2E">
        <w:rPr>
          <w:rFonts w:asciiTheme="minorHAnsi" w:hAnsiTheme="minorHAnsi" w:cstheme="minorHAnsi"/>
        </w:rPr>
        <w:t>v okviru navedenih diagnoz</w:t>
      </w:r>
      <w:r w:rsidR="004D2DAE">
        <w:rPr>
          <w:rFonts w:asciiTheme="minorHAnsi" w:hAnsiTheme="minorHAnsi" w:cstheme="minorHAnsi"/>
        </w:rPr>
        <w:t>,</w:t>
      </w:r>
      <w:r w:rsidR="009C7B2E">
        <w:rPr>
          <w:rFonts w:asciiTheme="minorHAnsi" w:hAnsiTheme="minorHAnsi" w:cstheme="minorHAnsi"/>
        </w:rPr>
        <w:t xml:space="preserve"> </w:t>
      </w:r>
      <w:r w:rsidRPr="003C1208">
        <w:rPr>
          <w:rFonts w:asciiTheme="minorHAnsi" w:hAnsiTheme="minorHAnsi" w:cstheme="minorHAnsi"/>
        </w:rPr>
        <w:t>ugotavlja pooblaščeni zdravnik glede na veljavno Mednarodno klasifikacijo funkcioniranja, zmanjšane zmožnosti in zdravja (MKF) – splošni opisovalec z negativno lestvico, ki označuje obseg in težo okvare. Pričakuje</w:t>
      </w:r>
      <w:r w:rsidR="00B37F46">
        <w:rPr>
          <w:rFonts w:asciiTheme="minorHAnsi" w:hAnsiTheme="minorHAnsi" w:cstheme="minorHAnsi"/>
        </w:rPr>
        <w:t xml:space="preserve"> se</w:t>
      </w:r>
      <w:r w:rsidRPr="003C1208">
        <w:rPr>
          <w:rFonts w:asciiTheme="minorHAnsi" w:hAnsiTheme="minorHAnsi" w:cstheme="minorHAnsi"/>
        </w:rPr>
        <w:t xml:space="preserve">, da </w:t>
      </w:r>
      <w:r w:rsidR="001B64D5">
        <w:rPr>
          <w:rFonts w:asciiTheme="minorHAnsi" w:hAnsiTheme="minorHAnsi" w:cstheme="minorHAnsi"/>
        </w:rPr>
        <w:t xml:space="preserve">so z navedeno klasifikacijo seznanjeni vsi </w:t>
      </w:r>
      <w:r w:rsidRPr="003C1208">
        <w:rPr>
          <w:rFonts w:asciiTheme="minorHAnsi" w:hAnsiTheme="minorHAnsi" w:cstheme="minorHAnsi"/>
        </w:rPr>
        <w:t>zdravniki,</w:t>
      </w:r>
      <w:r w:rsidR="001B64D5">
        <w:rPr>
          <w:rFonts w:asciiTheme="minorHAnsi" w:hAnsiTheme="minorHAnsi" w:cstheme="minorHAnsi"/>
        </w:rPr>
        <w:t xml:space="preserve"> ki so pooblaščeni za predpisovanje MP pri inkontinenci in mobiln</w:t>
      </w:r>
      <w:r w:rsidR="00D15250">
        <w:rPr>
          <w:rFonts w:asciiTheme="minorHAnsi" w:hAnsiTheme="minorHAnsi" w:cstheme="minorHAnsi"/>
        </w:rPr>
        <w:t>ih</w:t>
      </w:r>
      <w:r w:rsidR="001B64D5">
        <w:rPr>
          <w:rFonts w:asciiTheme="minorHAnsi" w:hAnsiTheme="minorHAnsi" w:cstheme="minorHAnsi"/>
        </w:rPr>
        <w:t xml:space="preserve"> neprepustn</w:t>
      </w:r>
      <w:r w:rsidR="0001166A">
        <w:rPr>
          <w:rFonts w:asciiTheme="minorHAnsi" w:hAnsiTheme="minorHAnsi" w:cstheme="minorHAnsi"/>
        </w:rPr>
        <w:t>ih</w:t>
      </w:r>
      <w:r w:rsidR="001B64D5">
        <w:rPr>
          <w:rFonts w:asciiTheme="minorHAnsi" w:hAnsiTheme="minorHAnsi" w:cstheme="minorHAnsi"/>
        </w:rPr>
        <w:t xml:space="preserve"> hlačk, saj jo je </w:t>
      </w:r>
      <w:r w:rsidRPr="003C1208">
        <w:rPr>
          <w:rFonts w:asciiTheme="minorHAnsi" w:hAnsiTheme="minorHAnsi" w:cstheme="minorHAnsi"/>
        </w:rPr>
        <w:t>potrdil</w:t>
      </w:r>
      <w:r w:rsidR="00B37F46">
        <w:rPr>
          <w:rFonts w:asciiTheme="minorHAnsi" w:hAnsiTheme="minorHAnsi" w:cstheme="minorHAnsi"/>
        </w:rPr>
        <w:t>o več</w:t>
      </w:r>
      <w:r w:rsidRPr="003C1208">
        <w:rPr>
          <w:rFonts w:asciiTheme="minorHAnsi" w:hAnsiTheme="minorHAnsi" w:cstheme="minorHAnsi"/>
        </w:rPr>
        <w:t xml:space="preserve"> razširejnih strokovnih kolegijev pr</w:t>
      </w:r>
      <w:r w:rsidR="00B37F46">
        <w:rPr>
          <w:rFonts w:asciiTheme="minorHAnsi" w:hAnsiTheme="minorHAnsi" w:cstheme="minorHAnsi"/>
        </w:rPr>
        <w:t>i</w:t>
      </w:r>
      <w:r w:rsidRPr="003C1208">
        <w:rPr>
          <w:rFonts w:asciiTheme="minorHAnsi" w:hAnsiTheme="minorHAnsi" w:cstheme="minorHAnsi"/>
        </w:rPr>
        <w:t xml:space="preserve"> ministrstvu za zdravje</w:t>
      </w:r>
      <w:r w:rsidR="001B64D5">
        <w:rPr>
          <w:rFonts w:asciiTheme="minorHAnsi" w:hAnsiTheme="minorHAnsi" w:cstheme="minorHAnsi"/>
        </w:rPr>
        <w:t>,</w:t>
      </w:r>
      <w:r w:rsidRPr="003C1208">
        <w:rPr>
          <w:rFonts w:asciiTheme="minorHAnsi" w:hAnsiTheme="minorHAnsi" w:cstheme="minorHAnsi"/>
        </w:rPr>
        <w:t xml:space="preserve"> med njimi </w:t>
      </w:r>
      <w:r w:rsidR="001B64D5">
        <w:rPr>
          <w:rFonts w:asciiTheme="minorHAnsi" w:hAnsiTheme="minorHAnsi" w:cstheme="minorHAnsi"/>
        </w:rPr>
        <w:t xml:space="preserve">tudi </w:t>
      </w:r>
      <w:r w:rsidRPr="003C1208">
        <w:rPr>
          <w:rFonts w:asciiTheme="minorHAnsi" w:hAnsiTheme="minorHAnsi" w:cstheme="minorHAnsi"/>
        </w:rPr>
        <w:t xml:space="preserve">RSK za družinsko medicino in RSK za pediatrijo. </w:t>
      </w:r>
    </w:p>
    <w:p w14:paraId="71F24E26" w14:textId="77777777" w:rsidR="00350725" w:rsidRDefault="00350725" w:rsidP="00350725">
      <w:pPr>
        <w:tabs>
          <w:tab w:val="clear" w:pos="5670"/>
        </w:tabs>
        <w:ind w:left="-284"/>
        <w:rPr>
          <w:rFonts w:asciiTheme="minorHAnsi" w:hAnsiTheme="minorHAnsi" w:cstheme="minorHAnsi"/>
        </w:rPr>
      </w:pPr>
    </w:p>
    <w:p w14:paraId="12017B8B" w14:textId="286CA64C" w:rsidR="00350725" w:rsidRPr="00350725" w:rsidRDefault="00350725" w:rsidP="00350725">
      <w:pPr>
        <w:tabs>
          <w:tab w:val="clear" w:pos="5670"/>
        </w:tabs>
        <w:ind w:left="-284"/>
        <w:rPr>
          <w:rFonts w:asciiTheme="minorHAnsi" w:hAnsiTheme="minorHAnsi" w:cstheme="minorHAnsi"/>
          <w:u w:val="single"/>
        </w:rPr>
      </w:pPr>
      <w:r w:rsidRPr="00350725">
        <w:rPr>
          <w:rFonts w:asciiTheme="minorHAnsi" w:hAnsiTheme="minorHAnsi" w:cstheme="minorHAnsi"/>
        </w:rPr>
        <w:t xml:space="preserve"> </w:t>
      </w:r>
      <w:r w:rsidR="00132F0C">
        <w:rPr>
          <w:rFonts w:asciiTheme="minorHAnsi" w:hAnsiTheme="minorHAnsi" w:cstheme="minorHAnsi"/>
        </w:rPr>
        <w:t xml:space="preserve">Pri predpisovanju </w:t>
      </w:r>
      <w:r w:rsidR="005E03D1">
        <w:rPr>
          <w:rFonts w:asciiTheme="minorHAnsi" w:hAnsiTheme="minorHAnsi" w:cstheme="minorHAnsi"/>
        </w:rPr>
        <w:t>MP pri inkontinenci in mobilnih neprepustnih hlačk pooblašeni zdravnik poda o</w:t>
      </w:r>
      <w:r w:rsidRPr="00350725">
        <w:rPr>
          <w:rFonts w:asciiTheme="minorHAnsi" w:hAnsiTheme="minorHAnsi" w:cstheme="minorHAnsi"/>
        </w:rPr>
        <w:t xml:space="preserve">znako »Da« </w:t>
      </w:r>
      <w:r w:rsidR="005E03D1">
        <w:rPr>
          <w:rFonts w:asciiTheme="minorHAnsi" w:hAnsiTheme="minorHAnsi" w:cstheme="minorHAnsi"/>
        </w:rPr>
        <w:t>v sistemu on line</w:t>
      </w:r>
      <w:r w:rsidRPr="00350725">
        <w:rPr>
          <w:rFonts w:asciiTheme="minorHAnsi" w:hAnsiTheme="minorHAnsi" w:cstheme="minorHAnsi"/>
        </w:rPr>
        <w:t xml:space="preserve">, </w:t>
      </w:r>
      <w:r w:rsidR="005E03D1" w:rsidRPr="002F44A7">
        <w:rPr>
          <w:rFonts w:asciiTheme="minorHAnsi" w:hAnsiTheme="minorHAnsi" w:cstheme="minorHAnsi"/>
          <w:b/>
          <w:bCs/>
        </w:rPr>
        <w:t xml:space="preserve">če gre za </w:t>
      </w:r>
      <w:r w:rsidRPr="002F44A7">
        <w:rPr>
          <w:rFonts w:asciiTheme="minorHAnsi" w:hAnsiTheme="minorHAnsi" w:cstheme="minorHAnsi"/>
          <w:b/>
          <w:bCs/>
        </w:rPr>
        <w:t>zavarovan</w:t>
      </w:r>
      <w:r w:rsidR="005E03D1" w:rsidRPr="002F44A7">
        <w:rPr>
          <w:rFonts w:asciiTheme="minorHAnsi" w:hAnsiTheme="minorHAnsi" w:cstheme="minorHAnsi"/>
          <w:b/>
          <w:bCs/>
        </w:rPr>
        <w:t>o</w:t>
      </w:r>
      <w:r w:rsidRPr="002F44A7">
        <w:rPr>
          <w:rFonts w:asciiTheme="minorHAnsi" w:hAnsiTheme="minorHAnsi" w:cstheme="minorHAnsi"/>
          <w:b/>
          <w:bCs/>
        </w:rPr>
        <w:t xml:space="preserve"> oseb</w:t>
      </w:r>
      <w:r w:rsidR="005E03D1" w:rsidRPr="002F44A7">
        <w:rPr>
          <w:rFonts w:asciiTheme="minorHAnsi" w:hAnsiTheme="minorHAnsi" w:cstheme="minorHAnsi"/>
          <w:b/>
          <w:bCs/>
        </w:rPr>
        <w:t>o</w:t>
      </w:r>
      <w:r w:rsidR="00562F3B" w:rsidRPr="002F44A7">
        <w:rPr>
          <w:rFonts w:asciiTheme="minorHAnsi" w:hAnsiTheme="minorHAnsi" w:cstheme="minorHAnsi"/>
          <w:b/>
          <w:bCs/>
        </w:rPr>
        <w:t xml:space="preserve"> </w:t>
      </w:r>
      <w:r w:rsidR="005E03D1" w:rsidRPr="002F44A7">
        <w:rPr>
          <w:rFonts w:asciiTheme="minorHAnsi" w:hAnsiTheme="minorHAnsi" w:cstheme="minorHAnsi"/>
          <w:b/>
          <w:bCs/>
        </w:rPr>
        <w:t xml:space="preserve">s </w:t>
      </w:r>
      <w:r w:rsidRPr="002F44A7">
        <w:rPr>
          <w:rFonts w:asciiTheme="minorHAnsi" w:hAnsiTheme="minorHAnsi" w:cstheme="minorHAnsi"/>
          <w:b/>
          <w:bCs/>
        </w:rPr>
        <w:t xml:space="preserve">srednjo, težko ali zelo težko stopnjo inkontinence in </w:t>
      </w:r>
      <w:r w:rsidR="00562F3B" w:rsidRPr="002F44A7">
        <w:rPr>
          <w:rFonts w:asciiTheme="minorHAnsi" w:hAnsiTheme="minorHAnsi" w:cstheme="minorHAnsi"/>
          <w:b/>
          <w:bCs/>
        </w:rPr>
        <w:t xml:space="preserve">ima </w:t>
      </w:r>
      <w:r w:rsidRPr="002F44A7">
        <w:rPr>
          <w:rFonts w:asciiTheme="minorHAnsi" w:hAnsiTheme="minorHAnsi" w:cstheme="minorHAnsi"/>
          <w:b/>
          <w:bCs/>
        </w:rPr>
        <w:t xml:space="preserve">pridružena težka stanja </w:t>
      </w:r>
      <w:r w:rsidR="00EF60F8" w:rsidRPr="002F44A7">
        <w:rPr>
          <w:rFonts w:asciiTheme="minorHAnsi" w:hAnsiTheme="minorHAnsi" w:cstheme="minorHAnsi"/>
          <w:b/>
          <w:bCs/>
        </w:rPr>
        <w:t>po MFK</w:t>
      </w:r>
      <w:r w:rsidR="00EF60F8">
        <w:rPr>
          <w:rFonts w:asciiTheme="minorHAnsi" w:hAnsiTheme="minorHAnsi" w:cstheme="minorHAnsi"/>
        </w:rPr>
        <w:t xml:space="preserve"> </w:t>
      </w:r>
      <w:r w:rsidRPr="00350725">
        <w:rPr>
          <w:rFonts w:asciiTheme="minorHAnsi" w:hAnsiTheme="minorHAnsi" w:cstheme="minorHAnsi"/>
        </w:rPr>
        <w:t>v</w:t>
      </w:r>
      <w:r w:rsidRPr="003C1208">
        <w:rPr>
          <w:rFonts w:eastAsia="Times New Roman" w:cs="Calibri"/>
          <w:lang w:eastAsia="sl-SI"/>
        </w:rPr>
        <w:t xml:space="preserve"> </w:t>
      </w:r>
      <w:r>
        <w:rPr>
          <w:rFonts w:eastAsia="Times New Roman" w:cs="Calibri"/>
          <w:lang w:eastAsia="sl-SI"/>
        </w:rPr>
        <w:t>okviru</w:t>
      </w:r>
      <w:r w:rsidRPr="003C1208">
        <w:rPr>
          <w:rFonts w:eastAsia="Times New Roman" w:cs="Calibri"/>
          <w:lang w:eastAsia="sl-SI"/>
        </w:rPr>
        <w:t xml:space="preserve"> celostnega razvojenga zaostanka, poškodbe ali bolezni živčevja ali živčno mišične bolezni</w:t>
      </w:r>
      <w:r w:rsidR="00EF60F8">
        <w:rPr>
          <w:rFonts w:eastAsia="Times New Roman" w:cs="Calibri"/>
          <w:lang w:eastAsia="sl-SI"/>
        </w:rPr>
        <w:t>.</w:t>
      </w:r>
      <w:r w:rsidR="00132F0C">
        <w:rPr>
          <w:rFonts w:eastAsia="Times New Roman" w:cs="Calibri"/>
          <w:lang w:eastAsia="sl-SI"/>
        </w:rPr>
        <w:t xml:space="preserve"> </w:t>
      </w:r>
      <w:r w:rsidR="005E03D1">
        <w:rPr>
          <w:rFonts w:eastAsia="Times New Roman" w:cs="Calibri"/>
          <w:lang w:eastAsia="sl-SI"/>
        </w:rPr>
        <w:t xml:space="preserve">V zvezi s tem je potrebna </w:t>
      </w:r>
      <w:r w:rsidR="005E03D1">
        <w:rPr>
          <w:rFonts w:asciiTheme="minorHAnsi" w:hAnsiTheme="minorHAnsi" w:cstheme="minorHAnsi"/>
          <w:u w:val="single"/>
        </w:rPr>
        <w:t>d</w:t>
      </w:r>
      <w:r w:rsidR="005E03D1" w:rsidRPr="00350725">
        <w:rPr>
          <w:rFonts w:asciiTheme="minorHAnsi" w:hAnsiTheme="minorHAnsi" w:cstheme="minorHAnsi"/>
          <w:u w:val="single"/>
        </w:rPr>
        <w:t>opolnitev informacijskega sistema pri izvajalcih zdravstenih storitev</w:t>
      </w:r>
      <w:r w:rsidR="005E03D1">
        <w:rPr>
          <w:rFonts w:asciiTheme="minorHAnsi" w:hAnsiTheme="minorHAnsi" w:cstheme="minorHAnsi"/>
          <w:u w:val="single"/>
        </w:rPr>
        <w:t xml:space="preserve">, tako da se v strukturi podatkov za zapis MP v </w:t>
      </w:r>
      <w:r w:rsidR="005E03D1" w:rsidRPr="00350725">
        <w:rPr>
          <w:rFonts w:asciiTheme="minorHAnsi" w:hAnsiTheme="minorHAnsi" w:cstheme="minorHAnsi"/>
          <w:u w:val="single"/>
        </w:rPr>
        <w:t xml:space="preserve">sistem </w:t>
      </w:r>
      <w:r w:rsidR="005E03D1">
        <w:rPr>
          <w:rFonts w:asciiTheme="minorHAnsi" w:hAnsiTheme="minorHAnsi" w:cstheme="minorHAnsi"/>
          <w:u w:val="single"/>
        </w:rPr>
        <w:t>o</w:t>
      </w:r>
      <w:r w:rsidR="005E03D1" w:rsidRPr="00350725">
        <w:rPr>
          <w:rFonts w:asciiTheme="minorHAnsi" w:hAnsiTheme="minorHAnsi" w:cstheme="minorHAnsi"/>
          <w:u w:val="single"/>
        </w:rPr>
        <w:t>n-line dodana oznak</w:t>
      </w:r>
      <w:r w:rsidR="00562F3B">
        <w:rPr>
          <w:rFonts w:asciiTheme="minorHAnsi" w:hAnsiTheme="minorHAnsi" w:cstheme="minorHAnsi"/>
          <w:u w:val="single"/>
        </w:rPr>
        <w:t>a</w:t>
      </w:r>
      <w:r w:rsidR="005E03D1" w:rsidRPr="00350725">
        <w:rPr>
          <w:rFonts w:asciiTheme="minorHAnsi" w:hAnsiTheme="minorHAnsi" w:cstheme="minorHAnsi"/>
          <w:u w:val="single"/>
        </w:rPr>
        <w:t>:</w:t>
      </w:r>
      <w:r w:rsidR="005E03D1" w:rsidRPr="00350725">
        <w:rPr>
          <w:rFonts w:asciiTheme="minorHAnsi" w:hAnsiTheme="minorHAnsi" w:cstheme="minorHAnsi"/>
        </w:rPr>
        <w:t xml:space="preserve"> </w:t>
      </w:r>
      <w:r w:rsidR="005E03D1">
        <w:rPr>
          <w:rFonts w:asciiTheme="minorHAnsi" w:hAnsiTheme="minorHAnsi" w:cstheme="minorHAnsi"/>
        </w:rPr>
        <w:t>»</w:t>
      </w:r>
      <w:r w:rsidR="005E03D1" w:rsidRPr="00350725">
        <w:rPr>
          <w:rFonts w:asciiTheme="minorHAnsi" w:hAnsiTheme="minorHAnsi" w:cstheme="minorHAnsi"/>
        </w:rPr>
        <w:t>Z</w:t>
      </w:r>
      <w:r w:rsidR="005E03D1">
        <w:rPr>
          <w:rFonts w:asciiTheme="minorHAnsi" w:hAnsiTheme="minorHAnsi" w:cstheme="minorHAnsi"/>
        </w:rPr>
        <w:t>avarovana oseba</w:t>
      </w:r>
      <w:r w:rsidR="005E03D1" w:rsidRPr="00350725">
        <w:rPr>
          <w:rFonts w:asciiTheme="minorHAnsi" w:hAnsiTheme="minorHAnsi" w:cstheme="minorHAnsi"/>
        </w:rPr>
        <w:t xml:space="preserve"> je upravičena do največ 150 kosov</w:t>
      </w:r>
      <w:r w:rsidR="005E03D1">
        <w:rPr>
          <w:rFonts w:asciiTheme="minorHAnsi" w:hAnsiTheme="minorHAnsi" w:cstheme="minorHAnsi"/>
        </w:rPr>
        <w:t xml:space="preserve"> plenic mesec.«.</w:t>
      </w:r>
    </w:p>
    <w:p w14:paraId="1973B2F2" w14:textId="198587C8" w:rsidR="004A7BA5" w:rsidRDefault="004A7BA5" w:rsidP="001F5A8D">
      <w:pPr>
        <w:tabs>
          <w:tab w:val="clear" w:pos="5670"/>
        </w:tabs>
        <w:rPr>
          <w:u w:val="single"/>
        </w:rPr>
      </w:pPr>
    </w:p>
    <w:p w14:paraId="43013CB1" w14:textId="6236C752" w:rsidR="004A7BA5" w:rsidRPr="001F5A8D" w:rsidRDefault="004A7BA5" w:rsidP="004A7BA5">
      <w:pPr>
        <w:tabs>
          <w:tab w:val="clear" w:pos="5670"/>
        </w:tabs>
        <w:ind w:left="-284"/>
        <w:rPr>
          <w:b/>
          <w:bCs/>
          <w:u w:val="single"/>
        </w:rPr>
      </w:pPr>
      <w:r w:rsidRPr="001F5A8D">
        <w:rPr>
          <w:b/>
          <w:bCs/>
          <w:u w:val="single"/>
        </w:rPr>
        <w:t xml:space="preserve">Prehodno obdobje </w:t>
      </w:r>
    </w:p>
    <w:p w14:paraId="180FA7D5" w14:textId="392DE3A1" w:rsidR="004A7BA5" w:rsidRDefault="00EF1100" w:rsidP="004A7BA5">
      <w:pPr>
        <w:tabs>
          <w:tab w:val="clear" w:pos="5670"/>
        </w:tabs>
        <w:ind w:left="-284"/>
      </w:pPr>
      <w:r>
        <w:t xml:space="preserve">Zaradi enakopravne obravnave </w:t>
      </w:r>
      <w:r w:rsidR="004E06C7">
        <w:t>zavarovnih oseb</w:t>
      </w:r>
      <w:r w:rsidR="00257047">
        <w:t xml:space="preserve"> je omogočen predpis in izdaja dodatne količine MP pri inkontinenci in mobilnih neprepustnih hlačk v primeru</w:t>
      </w:r>
      <w:r w:rsidR="004E06C7">
        <w:t>, k</w:t>
      </w:r>
      <w:r w:rsidR="00257047">
        <w:t xml:space="preserve">o je bila naročilnica izdana do vključno 31. 5. 2020 in doba trajanja teh MP pri inkontinenci in mobilnih neprepustnih hlačk ni iztekla. </w:t>
      </w:r>
    </w:p>
    <w:p w14:paraId="15208F08" w14:textId="77777777" w:rsidR="00257047" w:rsidRDefault="00257047" w:rsidP="004A7BA5">
      <w:pPr>
        <w:tabs>
          <w:tab w:val="clear" w:pos="5670"/>
        </w:tabs>
        <w:ind w:left="-284"/>
        <w:rPr>
          <w:rFonts w:asciiTheme="minorHAnsi" w:hAnsiTheme="minorHAnsi" w:cstheme="minorHAnsi"/>
        </w:rPr>
      </w:pPr>
    </w:p>
    <w:p w14:paraId="2BA65CF7" w14:textId="4CF6EDEB" w:rsidR="004A7BA5" w:rsidRDefault="004A7BA5" w:rsidP="004A7BA5">
      <w:pPr>
        <w:tabs>
          <w:tab w:val="clear" w:pos="5670"/>
        </w:tabs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Zavarovanim osebam, ki bodo uveljavljale pravico do </w:t>
      </w:r>
      <w:r w:rsidR="00894081">
        <w:rPr>
          <w:rFonts w:asciiTheme="minorHAnsi" w:hAnsiTheme="minorHAnsi" w:cstheme="minorHAnsi"/>
        </w:rPr>
        <w:t>dodatne količine</w:t>
      </w:r>
      <w:r w:rsidR="002C065D">
        <w:rPr>
          <w:rFonts w:asciiTheme="minorHAnsi" w:hAnsiTheme="minorHAnsi" w:cstheme="minorHAnsi"/>
        </w:rPr>
        <w:t xml:space="preserve"> MP pri inkontinenci</w:t>
      </w:r>
      <w:r w:rsidR="008940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</w:t>
      </w:r>
      <w:r w:rsidR="002C065D">
        <w:rPr>
          <w:rFonts w:asciiTheme="minorHAnsi" w:hAnsiTheme="minorHAnsi" w:cstheme="minorHAnsi"/>
        </w:rPr>
        <w:t xml:space="preserve">jim obdobje na izdani prvotni naročilici </w:t>
      </w:r>
      <w:r>
        <w:rPr>
          <w:rFonts w:asciiTheme="minorHAnsi" w:hAnsiTheme="minorHAnsi" w:cstheme="minorHAnsi"/>
        </w:rPr>
        <w:t>še ni iztekl</w:t>
      </w:r>
      <w:r w:rsidR="002C065D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, se glede na zdravstveno stanje lahko </w:t>
      </w:r>
      <w:r w:rsidR="00D039CC">
        <w:rPr>
          <w:rFonts w:asciiTheme="minorHAnsi" w:hAnsiTheme="minorHAnsi" w:cstheme="minorHAnsi"/>
        </w:rPr>
        <w:t>izda</w:t>
      </w:r>
      <w:r>
        <w:rPr>
          <w:rFonts w:asciiTheme="minorHAnsi" w:hAnsiTheme="minorHAnsi" w:cstheme="minorHAnsi"/>
        </w:rPr>
        <w:t xml:space="preserve"> </w:t>
      </w:r>
      <w:r w:rsidR="00894081">
        <w:rPr>
          <w:rFonts w:asciiTheme="minorHAnsi" w:hAnsiTheme="minorHAnsi" w:cstheme="minorHAnsi"/>
        </w:rPr>
        <w:t xml:space="preserve">novo </w:t>
      </w:r>
      <w:r>
        <w:rPr>
          <w:rFonts w:asciiTheme="minorHAnsi" w:hAnsiTheme="minorHAnsi" w:cstheme="minorHAnsi"/>
        </w:rPr>
        <w:t xml:space="preserve">naročilnico </w:t>
      </w:r>
      <w:r w:rsidR="00D039CC">
        <w:rPr>
          <w:rFonts w:asciiTheme="minorHAnsi" w:hAnsiTheme="minorHAnsi" w:cstheme="minorHAnsi"/>
        </w:rPr>
        <w:t xml:space="preserve">s predpisom </w:t>
      </w:r>
      <w:r w:rsidRPr="00910D5A">
        <w:rPr>
          <w:rFonts w:asciiTheme="minorHAnsi" w:hAnsiTheme="minorHAnsi" w:cstheme="minorHAnsi"/>
          <w:u w:val="single"/>
        </w:rPr>
        <w:t>dodatn</w:t>
      </w:r>
      <w:r w:rsidR="00D039CC">
        <w:rPr>
          <w:rFonts w:asciiTheme="minorHAnsi" w:hAnsiTheme="minorHAnsi" w:cstheme="minorHAnsi"/>
          <w:u w:val="single"/>
        </w:rPr>
        <w:t>ih</w:t>
      </w:r>
      <w:r w:rsidR="00894081">
        <w:rPr>
          <w:rFonts w:asciiTheme="minorHAnsi" w:hAnsiTheme="minorHAnsi" w:cstheme="minorHAnsi"/>
          <w:u w:val="single"/>
        </w:rPr>
        <w:t xml:space="preserve"> količin</w:t>
      </w:r>
      <w:r w:rsidR="00CD19BE">
        <w:rPr>
          <w:rFonts w:asciiTheme="minorHAnsi" w:hAnsiTheme="minorHAnsi" w:cstheme="minorHAnsi"/>
          <w:u w:val="single"/>
        </w:rPr>
        <w:t xml:space="preserve"> </w:t>
      </w:r>
      <w:r w:rsidR="009D1D0F">
        <w:rPr>
          <w:rFonts w:asciiTheme="minorHAnsi" w:hAnsiTheme="minorHAnsi" w:cstheme="minorHAnsi"/>
          <w:u w:val="single"/>
        </w:rPr>
        <w:t>(ene</w:t>
      </w:r>
      <w:r w:rsidR="00894081">
        <w:rPr>
          <w:rFonts w:asciiTheme="minorHAnsi" w:hAnsiTheme="minorHAnsi" w:cstheme="minorHAnsi"/>
          <w:u w:val="single"/>
        </w:rPr>
        <w:t>ga</w:t>
      </w:r>
      <w:r w:rsidR="009D1D0F">
        <w:rPr>
          <w:rFonts w:asciiTheme="minorHAnsi" w:hAnsiTheme="minorHAnsi" w:cstheme="minorHAnsi"/>
          <w:u w:val="single"/>
        </w:rPr>
        <w:t xml:space="preserve"> ali dveh </w:t>
      </w:r>
      <w:r w:rsidR="00894081">
        <w:rPr>
          <w:rFonts w:asciiTheme="minorHAnsi" w:hAnsiTheme="minorHAnsi" w:cstheme="minorHAnsi"/>
          <w:u w:val="single"/>
        </w:rPr>
        <w:t xml:space="preserve">kosov </w:t>
      </w:r>
      <w:r w:rsidR="009D1D0F">
        <w:rPr>
          <w:rFonts w:asciiTheme="minorHAnsi" w:hAnsiTheme="minorHAnsi" w:cstheme="minorHAnsi"/>
          <w:u w:val="single"/>
        </w:rPr>
        <w:t>na dan)</w:t>
      </w:r>
      <w:r w:rsidR="00EF60F8">
        <w:rPr>
          <w:rFonts w:asciiTheme="minorHAnsi" w:hAnsiTheme="minorHAnsi" w:cstheme="minorHAnsi"/>
          <w:u w:val="single"/>
        </w:rPr>
        <w:t>. Dodatn</w:t>
      </w:r>
      <w:r w:rsidR="00894081">
        <w:rPr>
          <w:rFonts w:asciiTheme="minorHAnsi" w:hAnsiTheme="minorHAnsi" w:cstheme="minorHAnsi"/>
          <w:u w:val="single"/>
        </w:rPr>
        <w:t xml:space="preserve">a količina </w:t>
      </w:r>
      <w:r>
        <w:rPr>
          <w:rFonts w:asciiTheme="minorHAnsi" w:hAnsiTheme="minorHAnsi" w:cstheme="minorHAnsi"/>
          <w:u w:val="single"/>
        </w:rPr>
        <w:t xml:space="preserve">se določi za obdobje </w:t>
      </w:r>
      <w:r w:rsidRPr="00910D5A">
        <w:rPr>
          <w:rFonts w:asciiTheme="minorHAnsi" w:hAnsiTheme="minorHAnsi" w:cstheme="minorHAnsi"/>
          <w:u w:val="single"/>
        </w:rPr>
        <w:t xml:space="preserve">od datuma izdaje naročilnice do datuma izteka </w:t>
      </w:r>
      <w:r w:rsidR="002C065D">
        <w:rPr>
          <w:rFonts w:asciiTheme="minorHAnsi" w:hAnsiTheme="minorHAnsi" w:cstheme="minorHAnsi"/>
          <w:u w:val="single"/>
        </w:rPr>
        <w:t xml:space="preserve">obdobja </w:t>
      </w:r>
      <w:r w:rsidRPr="00910D5A">
        <w:rPr>
          <w:rFonts w:asciiTheme="minorHAnsi" w:hAnsiTheme="minorHAnsi" w:cstheme="minorHAnsi"/>
          <w:u w:val="single"/>
        </w:rPr>
        <w:t>predhodno prejetih</w:t>
      </w:r>
      <w:r>
        <w:rPr>
          <w:rFonts w:asciiTheme="minorHAnsi" w:hAnsiTheme="minorHAnsi" w:cstheme="minorHAnsi"/>
          <w:u w:val="single"/>
        </w:rPr>
        <w:t xml:space="preserve"> </w:t>
      </w:r>
      <w:r w:rsidR="00931C67">
        <w:rPr>
          <w:rFonts w:asciiTheme="minorHAnsi" w:hAnsiTheme="minorHAnsi" w:cstheme="minorHAnsi"/>
          <w:u w:val="single"/>
        </w:rPr>
        <w:t>MP pri inkontinenci</w:t>
      </w:r>
      <w:r w:rsidR="000F0B3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Zapis v sistem on-line se omogoči z oznako </w:t>
      </w:r>
      <w:r w:rsidRPr="00380445">
        <w:rPr>
          <w:rFonts w:asciiTheme="minorHAnsi" w:hAnsiTheme="minorHAnsi" w:cstheme="minorHAnsi"/>
          <w:i/>
          <w:iCs/>
        </w:rPr>
        <w:t>»Predpis pred iztekom obdobja predhodnega prejema«</w:t>
      </w:r>
      <w:r>
        <w:rPr>
          <w:rFonts w:asciiTheme="minorHAnsi" w:hAnsiTheme="minorHAnsi" w:cstheme="minorHAnsi"/>
        </w:rPr>
        <w:t>.</w:t>
      </w:r>
      <w:r w:rsidR="009D1D0F">
        <w:rPr>
          <w:rFonts w:asciiTheme="minorHAnsi" w:hAnsiTheme="minorHAnsi" w:cstheme="minorHAnsi"/>
        </w:rPr>
        <w:t xml:space="preserve"> Primer: oseba je MP pri dobavitelju </w:t>
      </w:r>
      <w:r w:rsidR="009D1D0F" w:rsidRPr="005B20C3">
        <w:rPr>
          <w:rFonts w:asciiTheme="minorHAnsi" w:hAnsiTheme="minorHAnsi" w:cstheme="minorHAnsi"/>
        </w:rPr>
        <w:t>prejela 1. 4. 2020</w:t>
      </w:r>
      <w:r w:rsidR="007B5CB7" w:rsidRPr="001F5A8D">
        <w:rPr>
          <w:rFonts w:asciiTheme="minorHAnsi" w:hAnsiTheme="minorHAnsi" w:cstheme="minorHAnsi"/>
        </w:rPr>
        <w:t xml:space="preserve"> </w:t>
      </w:r>
      <w:r w:rsidR="00B57C78">
        <w:rPr>
          <w:rFonts w:asciiTheme="minorHAnsi" w:hAnsiTheme="minorHAnsi" w:cstheme="minorHAnsi"/>
        </w:rPr>
        <w:t xml:space="preserve">določeno količino </w:t>
      </w:r>
      <w:r w:rsidR="007B5CB7" w:rsidRPr="001F5A8D">
        <w:rPr>
          <w:rFonts w:asciiTheme="minorHAnsi" w:hAnsiTheme="minorHAnsi" w:cstheme="minorHAnsi"/>
        </w:rPr>
        <w:t>za obdobje 3 mesecev (</w:t>
      </w:r>
      <w:r w:rsidR="00B57C78">
        <w:rPr>
          <w:rFonts w:asciiTheme="minorHAnsi" w:hAnsiTheme="minorHAnsi" w:cstheme="minorHAnsi"/>
        </w:rPr>
        <w:t xml:space="preserve">torej ponovno bi bila upravičena do nove količine </w:t>
      </w:r>
      <w:r w:rsidR="009D1D0F" w:rsidRPr="005B20C3">
        <w:rPr>
          <w:rFonts w:asciiTheme="minorHAnsi" w:hAnsiTheme="minorHAnsi" w:cstheme="minorHAnsi"/>
        </w:rPr>
        <w:t>30. 6. 2020</w:t>
      </w:r>
      <w:r w:rsidR="007B5CB7" w:rsidRPr="001F5A8D">
        <w:rPr>
          <w:rFonts w:asciiTheme="minorHAnsi" w:hAnsiTheme="minorHAnsi" w:cstheme="minorHAnsi"/>
        </w:rPr>
        <w:t>)</w:t>
      </w:r>
      <w:r w:rsidR="009D1D0F" w:rsidRPr="005B20C3">
        <w:rPr>
          <w:rFonts w:asciiTheme="minorHAnsi" w:hAnsiTheme="minorHAnsi" w:cstheme="minorHAnsi"/>
        </w:rPr>
        <w:t xml:space="preserve">, zdravnik dne 10. 6. 2020 </w:t>
      </w:r>
      <w:r w:rsidR="007B5CB7" w:rsidRPr="001F5A8D">
        <w:rPr>
          <w:rFonts w:asciiTheme="minorHAnsi" w:hAnsiTheme="minorHAnsi" w:cstheme="minorHAnsi"/>
        </w:rPr>
        <w:t xml:space="preserve">lahko </w:t>
      </w:r>
      <w:r w:rsidR="009D1D0F" w:rsidRPr="005B20C3">
        <w:rPr>
          <w:rFonts w:asciiTheme="minorHAnsi" w:hAnsiTheme="minorHAnsi" w:cstheme="minorHAnsi"/>
        </w:rPr>
        <w:t xml:space="preserve">predpiše </w:t>
      </w:r>
      <w:r w:rsidR="00B57C78">
        <w:rPr>
          <w:rFonts w:asciiTheme="minorHAnsi" w:hAnsiTheme="minorHAnsi" w:cstheme="minorHAnsi"/>
        </w:rPr>
        <w:t>za obdobje do 30.</w:t>
      </w:r>
      <w:r w:rsidR="001F5A8D">
        <w:rPr>
          <w:rFonts w:asciiTheme="minorHAnsi" w:hAnsiTheme="minorHAnsi" w:cstheme="minorHAnsi"/>
        </w:rPr>
        <w:t xml:space="preserve"> </w:t>
      </w:r>
      <w:r w:rsidR="00B57C78">
        <w:rPr>
          <w:rFonts w:asciiTheme="minorHAnsi" w:hAnsiTheme="minorHAnsi" w:cstheme="minorHAnsi"/>
        </w:rPr>
        <w:t>6.</w:t>
      </w:r>
      <w:r w:rsidR="001F5A8D">
        <w:rPr>
          <w:rFonts w:asciiTheme="minorHAnsi" w:hAnsiTheme="minorHAnsi" w:cstheme="minorHAnsi"/>
        </w:rPr>
        <w:t xml:space="preserve"> </w:t>
      </w:r>
      <w:r w:rsidR="00B57C78">
        <w:rPr>
          <w:rFonts w:asciiTheme="minorHAnsi" w:hAnsiTheme="minorHAnsi" w:cstheme="minorHAnsi"/>
        </w:rPr>
        <w:t xml:space="preserve">2020 </w:t>
      </w:r>
      <w:r w:rsidR="007B5CB7" w:rsidRPr="001F5A8D">
        <w:rPr>
          <w:rFonts w:asciiTheme="minorHAnsi" w:hAnsiTheme="minorHAnsi" w:cstheme="minorHAnsi"/>
        </w:rPr>
        <w:t>(torej vključno z 10.</w:t>
      </w:r>
      <w:r w:rsidR="001F5A8D">
        <w:rPr>
          <w:rFonts w:asciiTheme="minorHAnsi" w:hAnsiTheme="minorHAnsi" w:cstheme="minorHAnsi"/>
        </w:rPr>
        <w:t xml:space="preserve"> </w:t>
      </w:r>
      <w:r w:rsidR="007B5CB7" w:rsidRPr="001F5A8D">
        <w:rPr>
          <w:rFonts w:asciiTheme="minorHAnsi" w:hAnsiTheme="minorHAnsi" w:cstheme="minorHAnsi"/>
        </w:rPr>
        <w:t xml:space="preserve">6. je to 21 dni) </w:t>
      </w:r>
      <w:r w:rsidR="009D1D0F" w:rsidRPr="005B20C3">
        <w:rPr>
          <w:rFonts w:asciiTheme="minorHAnsi" w:hAnsiTheme="minorHAnsi" w:cstheme="minorHAnsi"/>
        </w:rPr>
        <w:t>dodatnih 21 kosov</w:t>
      </w:r>
      <w:r w:rsidR="00894081" w:rsidRPr="005B20C3">
        <w:rPr>
          <w:rFonts w:asciiTheme="minorHAnsi" w:hAnsiTheme="minorHAnsi" w:cstheme="minorHAnsi"/>
        </w:rPr>
        <w:t>,</w:t>
      </w:r>
      <w:r w:rsidR="009D1D0F" w:rsidRPr="005B20C3">
        <w:rPr>
          <w:rFonts w:asciiTheme="minorHAnsi" w:hAnsiTheme="minorHAnsi" w:cstheme="minorHAnsi"/>
        </w:rPr>
        <w:t xml:space="preserve"> če gre</w:t>
      </w:r>
      <w:r w:rsidR="000F0B37" w:rsidRPr="005B20C3">
        <w:rPr>
          <w:rFonts w:asciiTheme="minorHAnsi" w:hAnsiTheme="minorHAnsi" w:cstheme="minorHAnsi"/>
        </w:rPr>
        <w:t xml:space="preserve"> za</w:t>
      </w:r>
      <w:r w:rsidR="009D1D0F" w:rsidRPr="005B20C3">
        <w:rPr>
          <w:rFonts w:asciiTheme="minorHAnsi" w:hAnsiTheme="minorHAnsi" w:cstheme="minorHAnsi"/>
        </w:rPr>
        <w:t xml:space="preserve"> inkontinenco </w:t>
      </w:r>
      <w:r w:rsidR="00894081" w:rsidRPr="005B20C3">
        <w:rPr>
          <w:rFonts w:asciiTheme="minorHAnsi" w:hAnsiTheme="minorHAnsi" w:cstheme="minorHAnsi"/>
        </w:rPr>
        <w:t xml:space="preserve">ali </w:t>
      </w:r>
      <w:r w:rsidR="009D1D0F" w:rsidRPr="005B20C3">
        <w:rPr>
          <w:rFonts w:asciiTheme="minorHAnsi" w:hAnsiTheme="minorHAnsi" w:cstheme="minorHAnsi"/>
        </w:rPr>
        <w:t>42 kosov, če gre ob inkontinenci še za pridružena *težka stanja.</w:t>
      </w:r>
      <w:r w:rsidR="009D1D0F">
        <w:rPr>
          <w:rFonts w:asciiTheme="minorHAnsi" w:hAnsiTheme="minorHAnsi" w:cstheme="minorHAnsi"/>
        </w:rPr>
        <w:t xml:space="preserve"> </w:t>
      </w:r>
    </w:p>
    <w:p w14:paraId="18EC9C44" w14:textId="017914FC" w:rsidR="005B20C3" w:rsidRDefault="005B20C3" w:rsidP="004A7BA5">
      <w:pPr>
        <w:tabs>
          <w:tab w:val="clear" w:pos="5670"/>
        </w:tabs>
        <w:ind w:left="-284"/>
        <w:rPr>
          <w:rFonts w:asciiTheme="minorHAnsi" w:hAnsiTheme="minorHAnsi" w:cstheme="minorHAnsi"/>
        </w:rPr>
      </w:pPr>
    </w:p>
    <w:p w14:paraId="1D26B93A" w14:textId="20DD02F3" w:rsidR="005B20C3" w:rsidRPr="005F6504" w:rsidRDefault="00D039CC" w:rsidP="004A7BA5">
      <w:pPr>
        <w:tabs>
          <w:tab w:val="clear" w:pos="5670"/>
        </w:tabs>
        <w:ind w:left="-284"/>
      </w:pPr>
      <w:r>
        <w:t xml:space="preserve">Zavarovana oseba, ki ji je pred 1. 6. 2020 izdana naročilnica za predloge ali hlačne predloge (plenice), </w:t>
      </w:r>
      <w:r w:rsidRPr="001F5A8D">
        <w:rPr>
          <w:u w:val="single"/>
        </w:rPr>
        <w:t>vendar teh še ni prevzela</w:t>
      </w:r>
      <w:r w:rsidR="00365491">
        <w:rPr>
          <w:u w:val="single"/>
        </w:rPr>
        <w:t xml:space="preserve">, </w:t>
      </w:r>
      <w:r w:rsidR="00257047">
        <w:rPr>
          <w:u w:val="single"/>
        </w:rPr>
        <w:t xml:space="preserve">se </w:t>
      </w:r>
      <w:r w:rsidR="00365491">
        <w:rPr>
          <w:u w:val="single"/>
        </w:rPr>
        <w:t xml:space="preserve">lahko </w:t>
      </w:r>
      <w:r w:rsidR="00257047" w:rsidRPr="00257047">
        <w:t>obrne na p</w:t>
      </w:r>
      <w:r w:rsidR="00922360" w:rsidRPr="00257047">
        <w:t>ooblaščen</w:t>
      </w:r>
      <w:r w:rsidR="00257047" w:rsidRPr="00257047">
        <w:t>ega</w:t>
      </w:r>
      <w:r w:rsidR="00922360" w:rsidRPr="00257047">
        <w:t xml:space="preserve"> zdravnik</w:t>
      </w:r>
      <w:r w:rsidR="00257047" w:rsidRPr="00257047">
        <w:t>a</w:t>
      </w:r>
      <w:r w:rsidR="00922360" w:rsidRPr="001F5A8D">
        <w:t xml:space="preserve"> </w:t>
      </w:r>
      <w:r w:rsidR="00257047">
        <w:t xml:space="preserve">za izdajo druge naročilnice </w:t>
      </w:r>
      <w:r w:rsidR="005F6504">
        <w:t xml:space="preserve">in tudi mobilnih neprepustnih hlačk </w:t>
      </w:r>
      <w:r w:rsidR="00257047">
        <w:t>(</w:t>
      </w:r>
      <w:r w:rsidR="00922360" w:rsidRPr="001F5A8D">
        <w:t xml:space="preserve">v tem primeru </w:t>
      </w:r>
      <w:r w:rsidR="00257047">
        <w:t xml:space="preserve">se </w:t>
      </w:r>
      <w:r w:rsidR="00922360" w:rsidRPr="001F5A8D">
        <w:t>prvotno naročilnico stornira</w:t>
      </w:r>
      <w:r w:rsidR="00257047">
        <w:t xml:space="preserve">) ali pa zavarovana oseba pravico uveljavi </w:t>
      </w:r>
      <w:r w:rsidR="00F30489">
        <w:t xml:space="preserve">pravico do </w:t>
      </w:r>
      <w:r w:rsidR="00F30489" w:rsidRPr="005F6504">
        <w:t>dodatnih</w:t>
      </w:r>
      <w:r w:rsidR="005F6504" w:rsidRPr="005F6504">
        <w:t xml:space="preserve"> </w:t>
      </w:r>
      <w:r w:rsidR="00257047" w:rsidRPr="005F6504">
        <w:t>predlog ali hlačn</w:t>
      </w:r>
      <w:r w:rsidR="005F6504" w:rsidRPr="005F6504">
        <w:t>ih</w:t>
      </w:r>
      <w:r w:rsidR="00257047" w:rsidRPr="005F6504">
        <w:t xml:space="preserve"> predlog (plenie)</w:t>
      </w:r>
      <w:r w:rsidR="005F6504">
        <w:t>, posteljnih predlog</w:t>
      </w:r>
      <w:r w:rsidR="00257047" w:rsidRPr="005F6504">
        <w:t xml:space="preserve"> </w:t>
      </w:r>
      <w:r w:rsidR="005F6504" w:rsidRPr="005F6504">
        <w:t xml:space="preserve">in </w:t>
      </w:r>
      <w:r w:rsidR="00257047" w:rsidRPr="005F6504">
        <w:t>mobilni</w:t>
      </w:r>
      <w:r w:rsidR="005F6504" w:rsidRPr="005F6504">
        <w:t>h</w:t>
      </w:r>
      <w:r w:rsidR="00257047" w:rsidRPr="005F6504">
        <w:t xml:space="preserve"> neprepustni</w:t>
      </w:r>
      <w:r w:rsidR="005F6504" w:rsidRPr="005F6504">
        <w:t>h</w:t>
      </w:r>
      <w:r w:rsidR="00257047" w:rsidRPr="005F6504">
        <w:t xml:space="preserve"> hlačk.</w:t>
      </w:r>
    </w:p>
    <w:p w14:paraId="5621FCC4" w14:textId="77777777" w:rsidR="00F47D6F" w:rsidRDefault="00F47D6F" w:rsidP="00B37F46">
      <w:pPr>
        <w:tabs>
          <w:tab w:val="clear" w:pos="5670"/>
        </w:tabs>
        <w:ind w:left="-284"/>
        <w:rPr>
          <w:rFonts w:asciiTheme="minorHAnsi" w:hAnsiTheme="minorHAnsi" w:cstheme="minorHAnsi"/>
        </w:rPr>
      </w:pPr>
    </w:p>
    <w:p w14:paraId="38BA4057" w14:textId="7928C2D9" w:rsidR="00350725" w:rsidRDefault="00B37F46" w:rsidP="00E277EC">
      <w:pPr>
        <w:tabs>
          <w:tab w:val="clear" w:pos="5670"/>
        </w:tabs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Stopnje inkontinence, opisi zdravstvenih stanj in drugih pogojev, vrste, velikosti in ma</w:t>
      </w:r>
      <w:r w:rsidR="00894081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simalno dovoljen</w:t>
      </w:r>
      <w:r w:rsidR="009C7B2E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količin</w:t>
      </w:r>
      <w:r w:rsidR="009C7B2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za predpis </w:t>
      </w:r>
      <w:r>
        <w:t>p</w:t>
      </w:r>
      <w:r w:rsidRPr="00FB22CA">
        <w:rPr>
          <w:rFonts w:asciiTheme="minorHAnsi" w:hAnsiTheme="minorHAnsi" w:cstheme="minorHAnsi"/>
        </w:rPr>
        <w:t>redlog, hlačnih predlog (plenic), posteljnih podlog</w:t>
      </w:r>
      <w:r>
        <w:rPr>
          <w:rFonts w:asciiTheme="minorHAnsi" w:hAnsiTheme="minorHAnsi" w:cstheme="minorHAnsi"/>
        </w:rPr>
        <w:t xml:space="preserve"> in</w:t>
      </w:r>
      <w:r w:rsidRPr="00FB22CA">
        <w:rPr>
          <w:rFonts w:asciiTheme="minorHAnsi" w:hAnsiTheme="minorHAnsi" w:cstheme="minorHAnsi"/>
        </w:rPr>
        <w:t xml:space="preserve"> </w:t>
      </w:r>
      <w:r w:rsidRPr="00B37F46">
        <w:rPr>
          <w:rFonts w:asciiTheme="minorHAnsi" w:hAnsiTheme="minorHAnsi" w:cstheme="minorHAnsi"/>
        </w:rPr>
        <w:t>mobilnih neprepustnih hlačk za enkratno uporabo</w:t>
      </w:r>
      <w:r>
        <w:rPr>
          <w:rFonts w:asciiTheme="minorHAnsi" w:hAnsiTheme="minorHAnsi" w:cstheme="minorHAnsi"/>
        </w:rPr>
        <w:t xml:space="preserve"> </w:t>
      </w:r>
      <w:r w:rsidR="00922360">
        <w:rPr>
          <w:rFonts w:asciiTheme="minorHAnsi" w:hAnsiTheme="minorHAnsi" w:cstheme="minorHAnsi"/>
        </w:rPr>
        <w:t>so navedeni</w:t>
      </w:r>
      <w:r>
        <w:rPr>
          <w:rFonts w:asciiTheme="minorHAnsi" w:hAnsiTheme="minorHAnsi" w:cstheme="minorHAnsi"/>
        </w:rPr>
        <w:t xml:space="preserve"> v Prilogi 1 k tej </w:t>
      </w:r>
      <w:r w:rsidR="00894081">
        <w:rPr>
          <w:rFonts w:asciiTheme="minorHAnsi" w:hAnsiTheme="minorHAnsi" w:cstheme="minorHAnsi"/>
        </w:rPr>
        <w:t>okrožnici</w:t>
      </w:r>
      <w:r w:rsidR="00350725">
        <w:rPr>
          <w:rFonts w:asciiTheme="minorHAnsi" w:hAnsiTheme="minorHAnsi" w:cstheme="minorHAnsi"/>
        </w:rPr>
        <w:t>.</w:t>
      </w:r>
      <w:r w:rsidR="0049009A">
        <w:rPr>
          <w:rFonts w:asciiTheme="minorHAnsi" w:hAnsiTheme="minorHAnsi" w:cstheme="minorHAnsi"/>
        </w:rPr>
        <w:t xml:space="preserve"> </w:t>
      </w:r>
      <w:r w:rsidR="00350725">
        <w:rPr>
          <w:rFonts w:asciiTheme="minorHAnsi" w:hAnsiTheme="minorHAnsi" w:cstheme="minorHAnsi"/>
        </w:rPr>
        <w:t>V</w:t>
      </w:r>
      <w:r w:rsidR="0049009A">
        <w:rPr>
          <w:rFonts w:asciiTheme="minorHAnsi" w:hAnsiTheme="minorHAnsi" w:cstheme="minorHAnsi"/>
        </w:rPr>
        <w:t xml:space="preserve">sakokrat veljavni Seznam MP s šifrantom, zdravstvenimi stanji in drugimi pogoji, pooblastili, postopki in cenovnimi standardi je objavljen na spletni povezavi: </w:t>
      </w:r>
      <w:hyperlink r:id="rId8" w:history="1">
        <w:r w:rsidR="0049009A" w:rsidRPr="0049009A">
          <w:rPr>
            <w:rStyle w:val="Hiperpovezava"/>
            <w:rFonts w:asciiTheme="minorHAnsi" w:hAnsiTheme="minorHAnsi" w:cstheme="minorHAnsi"/>
            <w:sz w:val="18"/>
            <w:szCs w:val="18"/>
          </w:rPr>
          <w:t>https://www.zzzs.si/zzzs/info/egradiva.nsf/o/DFDC914987E44E2AC1257353003EC73A?OpenDocument</w:t>
        </w:r>
      </w:hyperlink>
      <w:r w:rsidR="0049009A">
        <w:rPr>
          <w:rFonts w:asciiTheme="minorHAnsi" w:hAnsiTheme="minorHAnsi" w:cstheme="minorHAnsi"/>
        </w:rPr>
        <w:t xml:space="preserve"> </w:t>
      </w:r>
    </w:p>
    <w:p w14:paraId="3EAEA7AA" w14:textId="4E116364" w:rsidR="003C1208" w:rsidRDefault="003C1208" w:rsidP="003C1208">
      <w:pPr>
        <w:tabs>
          <w:tab w:val="clear" w:pos="5670"/>
        </w:tabs>
        <w:ind w:left="-284"/>
        <w:rPr>
          <w:rFonts w:asciiTheme="minorHAnsi" w:hAnsiTheme="minorHAnsi" w:cstheme="minorHAnsi"/>
        </w:rPr>
      </w:pPr>
    </w:p>
    <w:p w14:paraId="14E24F7F" w14:textId="5E25B70F" w:rsidR="004A7BA5" w:rsidRDefault="0032749C" w:rsidP="008D2280">
      <w:pPr>
        <w:tabs>
          <w:tab w:val="clear" w:pos="5670"/>
        </w:tabs>
        <w:ind w:left="-284"/>
        <w:rPr>
          <w:rFonts w:asciiTheme="minorHAnsi" w:hAnsiTheme="minorHAnsi" w:cstheme="minorHAnsi"/>
          <w:b/>
          <w:bCs/>
          <w:u w:val="single"/>
        </w:rPr>
      </w:pPr>
      <w:r w:rsidRPr="001F5A8D">
        <w:rPr>
          <w:rFonts w:asciiTheme="minorHAnsi" w:hAnsiTheme="minorHAnsi" w:cstheme="minorHAnsi"/>
          <w:b/>
          <w:bCs/>
        </w:rPr>
        <w:t>1.2</w:t>
      </w:r>
      <w:r>
        <w:rPr>
          <w:rFonts w:asciiTheme="minorHAnsi" w:hAnsiTheme="minorHAnsi" w:cstheme="minorHAnsi"/>
          <w:b/>
          <w:bCs/>
          <w:u w:val="single"/>
        </w:rPr>
        <w:t xml:space="preserve"> </w:t>
      </w:r>
      <w:r w:rsidR="004A7BA5" w:rsidRPr="00732FF1">
        <w:rPr>
          <w:rFonts w:asciiTheme="minorHAnsi" w:hAnsiTheme="minorHAnsi" w:cstheme="minorHAnsi"/>
          <w:b/>
          <w:bCs/>
          <w:u w:val="single"/>
        </w:rPr>
        <w:t>Vrečke in zbiralniki za seč</w:t>
      </w:r>
    </w:p>
    <w:p w14:paraId="5E67455F" w14:textId="494B00D2" w:rsidR="006B42D1" w:rsidRDefault="004A7BA5" w:rsidP="004A7BA5">
      <w:pPr>
        <w:tabs>
          <w:tab w:val="clear" w:pos="5670"/>
        </w:tabs>
        <w:ind w:left="-284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eastAsia="Times New Roman" w:hAnsiTheme="minorHAnsi" w:cstheme="minorHAnsi"/>
          <w:lang w:eastAsia="sl-SI"/>
        </w:rPr>
        <w:t xml:space="preserve">Z </w:t>
      </w:r>
      <w:r w:rsidR="00DC4FD6">
        <w:rPr>
          <w:rFonts w:asciiTheme="minorHAnsi" w:eastAsia="Times New Roman" w:hAnsiTheme="minorHAnsi" w:cstheme="minorHAnsi"/>
          <w:lang w:eastAsia="sl-SI"/>
        </w:rPr>
        <w:t xml:space="preserve">novelo </w:t>
      </w:r>
      <w:r>
        <w:rPr>
          <w:rFonts w:asciiTheme="minorHAnsi" w:eastAsia="Times New Roman" w:hAnsiTheme="minorHAnsi" w:cstheme="minorHAnsi"/>
          <w:lang w:eastAsia="sl-SI"/>
        </w:rPr>
        <w:t xml:space="preserve">Pravil OZZ </w:t>
      </w:r>
      <w:r w:rsidR="008E6FF3">
        <w:rPr>
          <w:rFonts w:asciiTheme="minorHAnsi" w:eastAsia="Times New Roman" w:hAnsiTheme="minorHAnsi" w:cstheme="minorHAnsi"/>
          <w:lang w:eastAsia="sl-SI"/>
        </w:rPr>
        <w:t>se</w:t>
      </w:r>
      <w:r w:rsidR="00DC4FD6">
        <w:rPr>
          <w:rFonts w:asciiTheme="minorHAnsi" w:eastAsia="Times New Roman" w:hAnsiTheme="minorHAnsi" w:cstheme="minorHAnsi"/>
          <w:lang w:eastAsia="sl-SI"/>
        </w:rPr>
        <w:t xml:space="preserve"> je </w:t>
      </w:r>
      <w:r w:rsidR="006B42D1">
        <w:rPr>
          <w:rFonts w:asciiTheme="minorHAnsi" w:eastAsia="Times New Roman" w:hAnsiTheme="minorHAnsi" w:cstheme="minorHAnsi"/>
          <w:lang w:eastAsia="sl-SI"/>
        </w:rPr>
        <w:t>razširil</w:t>
      </w:r>
      <w:r w:rsidR="00DC4FD6">
        <w:rPr>
          <w:rFonts w:asciiTheme="minorHAnsi" w:eastAsia="Times New Roman" w:hAnsiTheme="minorHAnsi" w:cstheme="minorHAnsi"/>
          <w:lang w:eastAsia="sl-SI"/>
        </w:rPr>
        <w:t xml:space="preserve"> obseg pravic za zavarovane osebe, ki uporabljajo urinal kondom ali stalni urinski kateter</w:t>
      </w:r>
      <w:r w:rsidR="00F0746C">
        <w:rPr>
          <w:rFonts w:asciiTheme="minorHAnsi" w:eastAsia="Times New Roman" w:hAnsiTheme="minorHAnsi" w:cstheme="minorHAnsi"/>
          <w:lang w:eastAsia="sl-SI"/>
        </w:rPr>
        <w:t xml:space="preserve"> t</w:t>
      </w:r>
      <w:r w:rsidR="00DC4FD6">
        <w:rPr>
          <w:rFonts w:asciiTheme="minorHAnsi" w:eastAsia="Times New Roman" w:hAnsiTheme="minorHAnsi" w:cstheme="minorHAnsi"/>
          <w:lang w:eastAsia="sl-SI"/>
        </w:rPr>
        <w:t>ako</w:t>
      </w:r>
      <w:r w:rsidR="00F0746C">
        <w:rPr>
          <w:rFonts w:asciiTheme="minorHAnsi" w:eastAsia="Times New Roman" w:hAnsiTheme="minorHAnsi" w:cstheme="minorHAnsi"/>
          <w:lang w:eastAsia="sl-SI"/>
        </w:rPr>
        <w:t>,</w:t>
      </w:r>
      <w:r w:rsidR="00DC4FD6">
        <w:rPr>
          <w:rFonts w:asciiTheme="minorHAnsi" w:eastAsia="Times New Roman" w:hAnsiTheme="minorHAnsi" w:cstheme="minorHAnsi"/>
          <w:lang w:eastAsia="sl-SI"/>
        </w:rPr>
        <w:t xml:space="preserve"> da niso več upravičene samo do </w:t>
      </w:r>
      <w:r w:rsidR="00796955">
        <w:rPr>
          <w:rFonts w:asciiTheme="minorHAnsi" w:eastAsia="Times New Roman" w:hAnsiTheme="minorHAnsi" w:cstheme="minorHAnsi"/>
          <w:lang w:eastAsia="sl-SI"/>
        </w:rPr>
        <w:t xml:space="preserve">zbiralnika za seč v primerih uporabe urinal kondoma oziroma </w:t>
      </w:r>
      <w:r w:rsidR="00F0746C">
        <w:rPr>
          <w:rFonts w:asciiTheme="minorHAnsi" w:eastAsia="Times New Roman" w:hAnsiTheme="minorHAnsi" w:cstheme="minorHAnsi"/>
          <w:lang w:eastAsia="sl-SI"/>
        </w:rPr>
        <w:t xml:space="preserve">samo </w:t>
      </w:r>
      <w:r w:rsidR="00796955">
        <w:rPr>
          <w:rFonts w:asciiTheme="minorHAnsi" w:eastAsia="Times New Roman" w:hAnsiTheme="minorHAnsi" w:cstheme="minorHAnsi"/>
          <w:lang w:eastAsia="sl-SI"/>
        </w:rPr>
        <w:t xml:space="preserve">do </w:t>
      </w:r>
      <w:r w:rsidR="00DC4FD6">
        <w:rPr>
          <w:rFonts w:asciiTheme="minorHAnsi" w:eastAsia="Times New Roman" w:hAnsiTheme="minorHAnsi" w:cstheme="minorHAnsi"/>
          <w:lang w:eastAsia="sl-SI"/>
        </w:rPr>
        <w:t xml:space="preserve">vrečk za seč </w:t>
      </w:r>
      <w:r w:rsidR="00796955">
        <w:rPr>
          <w:rFonts w:asciiTheme="minorHAnsi" w:eastAsia="Times New Roman" w:hAnsiTheme="minorHAnsi" w:cstheme="minorHAnsi"/>
          <w:lang w:eastAsia="sl-SI"/>
        </w:rPr>
        <w:t xml:space="preserve">v primerih uporabe stalnega urinskega katetra. </w:t>
      </w:r>
      <w:r w:rsidR="00F0746C">
        <w:rPr>
          <w:rFonts w:asciiTheme="minorHAnsi" w:eastAsia="Times New Roman" w:hAnsiTheme="minorHAnsi" w:cstheme="minorHAnsi"/>
          <w:lang w:eastAsia="sl-SI"/>
        </w:rPr>
        <w:t xml:space="preserve">Po novem </w:t>
      </w:r>
      <w:r w:rsidR="006B42D1">
        <w:rPr>
          <w:rFonts w:asciiTheme="minorHAnsi" w:eastAsia="Times New Roman" w:hAnsiTheme="minorHAnsi" w:cstheme="minorHAnsi"/>
          <w:lang w:eastAsia="sl-SI"/>
        </w:rPr>
        <w:t xml:space="preserve">so tako </w:t>
      </w:r>
      <w:r w:rsidR="00F0746C">
        <w:rPr>
          <w:rFonts w:asciiTheme="minorHAnsi" w:eastAsia="Times New Roman" w:hAnsiTheme="minorHAnsi" w:cstheme="minorHAnsi"/>
          <w:lang w:eastAsia="sl-SI"/>
        </w:rPr>
        <w:t>zavarovane osebe, ki uporabljajo urinal kondom</w:t>
      </w:r>
      <w:r w:rsidR="002F44A7">
        <w:rPr>
          <w:rFonts w:asciiTheme="minorHAnsi" w:eastAsia="Times New Roman" w:hAnsiTheme="minorHAnsi" w:cstheme="minorHAnsi"/>
          <w:lang w:eastAsia="sl-SI"/>
        </w:rPr>
        <w:t xml:space="preserve">, </w:t>
      </w:r>
      <w:r w:rsidR="006B42D1">
        <w:rPr>
          <w:rFonts w:asciiTheme="minorHAnsi" w:eastAsia="Times New Roman" w:hAnsiTheme="minorHAnsi" w:cstheme="minorHAnsi"/>
          <w:lang w:eastAsia="sl-SI"/>
        </w:rPr>
        <w:t>kot tudi zavarovane osebe, ki uporabljajo sta</w:t>
      </w:r>
      <w:r w:rsidR="00F0746C">
        <w:rPr>
          <w:rFonts w:asciiTheme="minorHAnsi" w:eastAsia="Times New Roman" w:hAnsiTheme="minorHAnsi" w:cstheme="minorHAnsi"/>
          <w:lang w:eastAsia="sl-SI"/>
        </w:rPr>
        <w:t xml:space="preserve">lni urinski kateter upravičene do </w:t>
      </w:r>
      <w:r w:rsidR="006B42D1">
        <w:rPr>
          <w:rFonts w:asciiTheme="minorHAnsi" w:eastAsia="Times New Roman" w:hAnsiTheme="minorHAnsi" w:cstheme="minorHAnsi"/>
          <w:lang w:eastAsia="sl-SI"/>
        </w:rPr>
        <w:t>vrečk za seč ali zbiralnika za seč. Poleg tega so zavarovane osebe v obeh primerih upravičene še do nočne urinske vrečke. Dodatni širitvi sta še pravic</w:t>
      </w:r>
      <w:r w:rsidR="00D41DD2">
        <w:rPr>
          <w:rFonts w:asciiTheme="minorHAnsi" w:eastAsia="Times New Roman" w:hAnsiTheme="minorHAnsi" w:cstheme="minorHAnsi"/>
          <w:lang w:eastAsia="sl-SI"/>
        </w:rPr>
        <w:t>a</w:t>
      </w:r>
      <w:r w:rsidR="006B42D1">
        <w:rPr>
          <w:rFonts w:asciiTheme="minorHAnsi" w:eastAsia="Times New Roman" w:hAnsiTheme="minorHAnsi" w:cstheme="minorHAnsi"/>
          <w:lang w:eastAsia="sl-SI"/>
        </w:rPr>
        <w:t xml:space="preserve"> do nefrostomske vrečke in vrečke za seč pri cistostomi. </w:t>
      </w:r>
    </w:p>
    <w:p w14:paraId="542F775B" w14:textId="77777777" w:rsidR="006B42D1" w:rsidRDefault="006B42D1" w:rsidP="004A7BA5">
      <w:pPr>
        <w:tabs>
          <w:tab w:val="clear" w:pos="5670"/>
        </w:tabs>
        <w:ind w:left="-284"/>
        <w:rPr>
          <w:rFonts w:asciiTheme="minorHAnsi" w:eastAsia="Times New Roman" w:hAnsiTheme="minorHAnsi" w:cstheme="minorHAnsi"/>
          <w:lang w:eastAsia="sl-SI"/>
        </w:rPr>
      </w:pPr>
    </w:p>
    <w:p w14:paraId="44358B75" w14:textId="77777777" w:rsidR="007E442B" w:rsidRDefault="007E442B" w:rsidP="007E442B">
      <w:pPr>
        <w:tabs>
          <w:tab w:val="clear" w:pos="5670"/>
        </w:tabs>
        <w:rPr>
          <w:rFonts w:asciiTheme="minorHAnsi" w:hAnsiTheme="minorHAnsi" w:cstheme="minorHAnsi"/>
          <w:b/>
          <w:bCs/>
          <w:u w:val="single"/>
        </w:rPr>
      </w:pPr>
    </w:p>
    <w:p w14:paraId="6B8F86B3" w14:textId="19D42A9A" w:rsidR="001924F1" w:rsidRPr="008D2280" w:rsidRDefault="00FE1861" w:rsidP="008D2280">
      <w:pPr>
        <w:tabs>
          <w:tab w:val="clear" w:pos="5670"/>
        </w:tabs>
        <w:ind w:left="-284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u w:val="single"/>
        </w:rPr>
        <w:t>V</w:t>
      </w:r>
      <w:r w:rsidR="00732FF1" w:rsidRPr="004A7BA5">
        <w:rPr>
          <w:rFonts w:asciiTheme="minorHAnsi" w:hAnsiTheme="minorHAnsi" w:cstheme="minorHAnsi"/>
          <w:u w:val="single"/>
        </w:rPr>
        <w:t>rečke in zbiralniki za seč</w:t>
      </w:r>
      <w:r w:rsidR="008D2280" w:rsidRPr="008D228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so</w:t>
      </w:r>
      <w:r w:rsidR="00915060">
        <w:rPr>
          <w:rFonts w:asciiTheme="minorHAnsi" w:hAnsiTheme="minorHAnsi" w:cstheme="minorHAnsi"/>
        </w:rPr>
        <w:t xml:space="preserve"> v novih opredelitvah vrst MP, ki se lahko predpisujejo na naročilnico,</w:t>
      </w:r>
      <w:r>
        <w:rPr>
          <w:rFonts w:asciiTheme="minorHAnsi" w:hAnsiTheme="minorHAnsi" w:cstheme="minorHAnsi"/>
        </w:rPr>
        <w:t xml:space="preserve"> </w:t>
      </w:r>
      <w:r w:rsidR="008D2280" w:rsidRPr="008D2280">
        <w:rPr>
          <w:rFonts w:asciiTheme="minorHAnsi" w:hAnsiTheme="minorHAnsi" w:cstheme="minorHAnsi"/>
        </w:rPr>
        <w:t>razdeljeni glede na namen njihove uporabe</w:t>
      </w:r>
      <w:r w:rsidR="008D2280">
        <w:rPr>
          <w:rFonts w:asciiTheme="minorHAnsi" w:hAnsiTheme="minorHAnsi" w:cstheme="minorHAnsi"/>
        </w:rPr>
        <w:t>:</w:t>
      </w:r>
    </w:p>
    <w:p w14:paraId="7408ECEC" w14:textId="452A7D72" w:rsidR="001924F1" w:rsidRPr="002B461D" w:rsidRDefault="008D2280" w:rsidP="00CC428E">
      <w:pPr>
        <w:pStyle w:val="Odstavekseznama"/>
        <w:numPr>
          <w:ilvl w:val="0"/>
          <w:numId w:val="9"/>
        </w:numPr>
        <w:tabs>
          <w:tab w:val="clear" w:pos="5670"/>
        </w:tabs>
        <w:rPr>
          <w:rFonts w:asciiTheme="minorHAnsi" w:hAnsiTheme="minorHAnsi" w:cstheme="minorHAnsi"/>
        </w:rPr>
      </w:pPr>
      <w:r w:rsidRPr="002B461D">
        <w:rPr>
          <w:rFonts w:asciiTheme="minorHAnsi" w:hAnsiTheme="minorHAnsi" w:cstheme="minorHAnsi"/>
          <w:i/>
          <w:iCs/>
        </w:rPr>
        <w:lastRenderedPageBreak/>
        <w:t>zbiralniki za seč</w:t>
      </w:r>
      <w:r w:rsidRPr="002B461D">
        <w:rPr>
          <w:rFonts w:asciiTheme="minorHAnsi" w:hAnsiTheme="minorHAnsi" w:cstheme="minorHAnsi"/>
        </w:rPr>
        <w:t xml:space="preserve"> so namenjeni osebam, ki zbiralnik za seč preko dneva nosijo na nogi</w:t>
      </w:r>
      <w:r w:rsidR="002B461D" w:rsidRPr="002B461D">
        <w:rPr>
          <w:rFonts w:asciiTheme="minorHAnsi" w:hAnsiTheme="minorHAnsi" w:cstheme="minorHAnsi"/>
        </w:rPr>
        <w:t xml:space="preserve">, </w:t>
      </w:r>
      <w:r w:rsidR="002D6E26">
        <w:rPr>
          <w:rFonts w:asciiTheme="minorHAnsi" w:hAnsiTheme="minorHAnsi" w:cstheme="minorHAnsi"/>
        </w:rPr>
        <w:t xml:space="preserve">za </w:t>
      </w:r>
      <w:r w:rsidR="002B461D" w:rsidRPr="002B461D">
        <w:rPr>
          <w:rFonts w:asciiTheme="minorHAnsi" w:hAnsiTheme="minorHAnsi" w:cstheme="minorHAnsi"/>
        </w:rPr>
        <w:t xml:space="preserve">druge osebe </w:t>
      </w:r>
      <w:r w:rsidR="002D6E26">
        <w:rPr>
          <w:rFonts w:asciiTheme="minorHAnsi" w:hAnsiTheme="minorHAnsi" w:cstheme="minorHAnsi"/>
        </w:rPr>
        <w:t xml:space="preserve">je predvideno, da </w:t>
      </w:r>
      <w:r w:rsidR="002B461D" w:rsidRPr="002B461D">
        <w:rPr>
          <w:rFonts w:asciiTheme="minorHAnsi" w:hAnsiTheme="minorHAnsi" w:cstheme="minorHAnsi"/>
        </w:rPr>
        <w:t xml:space="preserve">uporabljajo </w:t>
      </w:r>
      <w:r w:rsidRPr="002B461D">
        <w:rPr>
          <w:rFonts w:asciiTheme="minorHAnsi" w:hAnsiTheme="minorHAnsi" w:cstheme="minorHAnsi"/>
          <w:i/>
          <w:iCs/>
        </w:rPr>
        <w:t>urinsk</w:t>
      </w:r>
      <w:r w:rsidR="002B461D">
        <w:rPr>
          <w:rFonts w:asciiTheme="minorHAnsi" w:hAnsiTheme="minorHAnsi" w:cstheme="minorHAnsi"/>
          <w:i/>
          <w:iCs/>
        </w:rPr>
        <w:t>e</w:t>
      </w:r>
      <w:r w:rsidRPr="002B461D">
        <w:rPr>
          <w:rFonts w:asciiTheme="minorHAnsi" w:hAnsiTheme="minorHAnsi" w:cstheme="minorHAnsi"/>
          <w:i/>
          <w:iCs/>
        </w:rPr>
        <w:t xml:space="preserve"> vrečk</w:t>
      </w:r>
      <w:r w:rsidR="002B461D">
        <w:rPr>
          <w:rFonts w:asciiTheme="minorHAnsi" w:hAnsiTheme="minorHAnsi" w:cstheme="minorHAnsi"/>
          <w:i/>
          <w:iCs/>
        </w:rPr>
        <w:t>e</w:t>
      </w:r>
      <w:r w:rsidR="00D63733">
        <w:rPr>
          <w:rFonts w:asciiTheme="minorHAnsi" w:hAnsiTheme="minorHAnsi" w:cstheme="minorHAnsi"/>
          <w:i/>
          <w:iCs/>
        </w:rPr>
        <w:t>;</w:t>
      </w:r>
      <w:r w:rsidRPr="002B461D">
        <w:rPr>
          <w:rFonts w:asciiTheme="minorHAnsi" w:hAnsiTheme="minorHAnsi" w:cstheme="minorHAnsi"/>
        </w:rPr>
        <w:t xml:space="preserve"> </w:t>
      </w:r>
    </w:p>
    <w:p w14:paraId="6B83A3E6" w14:textId="0A1B5329" w:rsidR="001924F1" w:rsidRDefault="008D2280" w:rsidP="008D2280">
      <w:pPr>
        <w:pStyle w:val="Odstavekseznama"/>
        <w:numPr>
          <w:ilvl w:val="0"/>
          <w:numId w:val="9"/>
        </w:numPr>
        <w:tabs>
          <w:tab w:val="clear" w:pos="5670"/>
        </w:tabs>
        <w:rPr>
          <w:rFonts w:asciiTheme="minorHAnsi" w:hAnsiTheme="minorHAnsi" w:cstheme="minorHAnsi"/>
        </w:rPr>
      </w:pPr>
      <w:r w:rsidRPr="008D2280">
        <w:rPr>
          <w:rFonts w:asciiTheme="minorHAnsi" w:hAnsiTheme="minorHAnsi" w:cstheme="minorHAnsi"/>
          <w:i/>
          <w:iCs/>
        </w:rPr>
        <w:t>sterilne urinske vrečke</w:t>
      </w:r>
      <w:r w:rsidRPr="008D2280">
        <w:rPr>
          <w:rFonts w:asciiTheme="minorHAnsi" w:hAnsiTheme="minorHAnsi" w:cstheme="minorHAnsi"/>
        </w:rPr>
        <w:t xml:space="preserve"> in</w:t>
      </w:r>
      <w:r w:rsidRPr="008D2280">
        <w:rPr>
          <w:rFonts w:asciiTheme="minorHAnsi" w:hAnsiTheme="minorHAnsi" w:cstheme="minorHAnsi"/>
          <w:i/>
          <w:iCs/>
        </w:rPr>
        <w:t xml:space="preserve"> sterilni zbiralniki za seč</w:t>
      </w:r>
      <w:r w:rsidRPr="008D2280">
        <w:rPr>
          <w:rFonts w:asciiTheme="minorHAnsi" w:hAnsiTheme="minorHAnsi" w:cstheme="minorHAnsi"/>
        </w:rPr>
        <w:t xml:space="preserve"> so namenjeni za uporabo skupaj s stalnimi urinskimi katetri ali cistostomskimi katetri</w:t>
      </w:r>
      <w:r w:rsidR="00D63733">
        <w:rPr>
          <w:rFonts w:asciiTheme="minorHAnsi" w:hAnsiTheme="minorHAnsi" w:cstheme="minorHAnsi"/>
        </w:rPr>
        <w:t>;</w:t>
      </w:r>
    </w:p>
    <w:p w14:paraId="5DABBF40" w14:textId="55521014" w:rsidR="002B461D" w:rsidRDefault="002B461D" w:rsidP="002B461D">
      <w:pPr>
        <w:pStyle w:val="Odstavekseznama"/>
        <w:numPr>
          <w:ilvl w:val="0"/>
          <w:numId w:val="9"/>
        </w:numPr>
        <w:tabs>
          <w:tab w:val="clear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ne</w:t>
      </w:r>
      <w:r w:rsidRPr="008D2280">
        <w:rPr>
          <w:rFonts w:asciiTheme="minorHAnsi" w:hAnsiTheme="minorHAnsi" w:cstheme="minorHAnsi"/>
          <w:i/>
          <w:iCs/>
        </w:rPr>
        <w:t>sterilne urinske vrečke</w:t>
      </w:r>
      <w:r w:rsidRPr="008D2280">
        <w:rPr>
          <w:rFonts w:asciiTheme="minorHAnsi" w:hAnsiTheme="minorHAnsi" w:cstheme="minorHAnsi"/>
        </w:rPr>
        <w:t xml:space="preserve"> in</w:t>
      </w:r>
      <w:r w:rsidRPr="008D2280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ne</w:t>
      </w:r>
      <w:r w:rsidRPr="008D2280">
        <w:rPr>
          <w:rFonts w:asciiTheme="minorHAnsi" w:hAnsiTheme="minorHAnsi" w:cstheme="minorHAnsi"/>
          <w:i/>
          <w:iCs/>
        </w:rPr>
        <w:t>sterilni zbiralniki za seč</w:t>
      </w:r>
      <w:r w:rsidRPr="008D2280">
        <w:rPr>
          <w:rFonts w:asciiTheme="minorHAnsi" w:hAnsiTheme="minorHAnsi" w:cstheme="minorHAnsi"/>
        </w:rPr>
        <w:t xml:space="preserve"> so namenjeni za uporabo skupaj </w:t>
      </w:r>
      <w:r>
        <w:rPr>
          <w:rFonts w:asciiTheme="minorHAnsi" w:hAnsiTheme="minorHAnsi" w:cstheme="minorHAnsi"/>
        </w:rPr>
        <w:t>z urinal kondomi</w:t>
      </w:r>
      <w:r w:rsidR="00D63733">
        <w:rPr>
          <w:rFonts w:asciiTheme="minorHAnsi" w:hAnsiTheme="minorHAnsi" w:cstheme="minorHAnsi"/>
        </w:rPr>
        <w:t>;</w:t>
      </w:r>
    </w:p>
    <w:p w14:paraId="3CC445CF" w14:textId="7B730E5D" w:rsidR="001924F1" w:rsidRPr="008D2280" w:rsidRDefault="008D2280" w:rsidP="008D2280">
      <w:pPr>
        <w:pStyle w:val="Odstavekseznama"/>
        <w:numPr>
          <w:ilvl w:val="0"/>
          <w:numId w:val="9"/>
        </w:numPr>
        <w:tabs>
          <w:tab w:val="clear" w:pos="5670"/>
        </w:tabs>
        <w:rPr>
          <w:rFonts w:asciiTheme="minorHAnsi" w:hAnsiTheme="minorHAnsi" w:cstheme="minorHAnsi"/>
        </w:rPr>
      </w:pPr>
      <w:r w:rsidRPr="008D2280">
        <w:rPr>
          <w:rFonts w:asciiTheme="minorHAnsi" w:hAnsiTheme="minorHAnsi" w:cstheme="minorHAnsi"/>
          <w:i/>
          <w:iCs/>
        </w:rPr>
        <w:t>nefrostomska vrečka</w:t>
      </w:r>
      <w:r w:rsidRPr="008D2280">
        <w:rPr>
          <w:rFonts w:asciiTheme="minorHAnsi" w:hAnsiTheme="minorHAnsi" w:cstheme="minorHAnsi"/>
        </w:rPr>
        <w:t xml:space="preserve"> je sterilna, ima poseben nastavek za priključitev na nefrostomski kateter</w:t>
      </w:r>
      <w:r>
        <w:rPr>
          <w:rFonts w:asciiTheme="minorHAnsi" w:hAnsiTheme="minorHAnsi" w:cstheme="minorHAnsi"/>
        </w:rPr>
        <w:t xml:space="preserve"> in se za drenažo preko noči</w:t>
      </w:r>
      <w:r w:rsidRPr="008D2280">
        <w:rPr>
          <w:rFonts w:asciiTheme="minorHAnsi" w:hAnsiTheme="minorHAnsi" w:cstheme="minorHAnsi"/>
        </w:rPr>
        <w:t xml:space="preserve"> lahko priključi na nočno urinsko vrečko, ki je nesterilna</w:t>
      </w:r>
      <w:r w:rsidR="00D63733">
        <w:rPr>
          <w:rFonts w:asciiTheme="minorHAnsi" w:hAnsiTheme="minorHAnsi" w:cstheme="minorHAnsi"/>
        </w:rPr>
        <w:t>;</w:t>
      </w:r>
    </w:p>
    <w:p w14:paraId="655EA090" w14:textId="63F64E62" w:rsidR="00732FF1" w:rsidRDefault="008D2280" w:rsidP="008D2280">
      <w:pPr>
        <w:pStyle w:val="Odstavekseznama"/>
        <w:numPr>
          <w:ilvl w:val="0"/>
          <w:numId w:val="9"/>
        </w:numPr>
        <w:tabs>
          <w:tab w:val="clear" w:pos="5670"/>
        </w:tabs>
        <w:rPr>
          <w:rFonts w:asciiTheme="minorHAnsi" w:hAnsiTheme="minorHAnsi" w:cstheme="minorHAnsi"/>
        </w:rPr>
      </w:pPr>
      <w:r w:rsidRPr="008D2280">
        <w:rPr>
          <w:rFonts w:asciiTheme="minorHAnsi" w:hAnsiTheme="minorHAnsi" w:cstheme="minorHAnsi"/>
          <w:i/>
          <w:iCs/>
        </w:rPr>
        <w:t>nočna urinska vrečka</w:t>
      </w:r>
      <w:r w:rsidRPr="008D2280">
        <w:rPr>
          <w:rFonts w:asciiTheme="minorHAnsi" w:hAnsiTheme="minorHAnsi" w:cstheme="minorHAnsi"/>
        </w:rPr>
        <w:t xml:space="preserve"> služi za zbiranje urina preko noči in je namenjena za priključitev na sterilno ali nesterilno urinsko</w:t>
      </w:r>
      <w:r>
        <w:rPr>
          <w:rFonts w:asciiTheme="minorHAnsi" w:hAnsiTheme="minorHAnsi" w:cstheme="minorHAnsi"/>
        </w:rPr>
        <w:t xml:space="preserve"> ali nefrostomsko </w:t>
      </w:r>
      <w:r w:rsidRPr="008D2280">
        <w:rPr>
          <w:rFonts w:asciiTheme="minorHAnsi" w:hAnsiTheme="minorHAnsi" w:cstheme="minorHAnsi"/>
        </w:rPr>
        <w:t xml:space="preserve">vrečko </w:t>
      </w:r>
      <w:r>
        <w:rPr>
          <w:rFonts w:asciiTheme="minorHAnsi" w:hAnsiTheme="minorHAnsi" w:cstheme="minorHAnsi"/>
        </w:rPr>
        <w:t xml:space="preserve">in na </w:t>
      </w:r>
      <w:r w:rsidRPr="008D2280">
        <w:rPr>
          <w:rFonts w:asciiTheme="minorHAnsi" w:hAnsiTheme="minorHAnsi" w:cstheme="minorHAnsi"/>
        </w:rPr>
        <w:t>zbiralnik za seč</w:t>
      </w:r>
      <w:r w:rsidR="00D63733">
        <w:rPr>
          <w:rFonts w:asciiTheme="minorHAnsi" w:hAnsiTheme="minorHAnsi" w:cstheme="minorHAnsi"/>
        </w:rPr>
        <w:t>.</w:t>
      </w:r>
    </w:p>
    <w:p w14:paraId="119BC11B" w14:textId="4D4F12A6" w:rsidR="00915060" w:rsidRDefault="00915060" w:rsidP="00915060">
      <w:pPr>
        <w:tabs>
          <w:tab w:val="clear" w:pos="5670"/>
        </w:tabs>
        <w:rPr>
          <w:rFonts w:asciiTheme="minorHAnsi" w:hAnsiTheme="minorHAnsi" w:cstheme="minorHAnsi"/>
        </w:rPr>
      </w:pPr>
    </w:p>
    <w:p w14:paraId="760E7D91" w14:textId="37DB478F" w:rsidR="00915060" w:rsidRDefault="00915060" w:rsidP="00915060">
      <w:pPr>
        <w:tabs>
          <w:tab w:val="clear" w:pos="5670"/>
        </w:tabs>
        <w:ind w:left="-284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eastAsia="Times New Roman" w:hAnsiTheme="minorHAnsi" w:cstheme="minorHAnsi"/>
          <w:lang w:eastAsia="sl-SI"/>
        </w:rPr>
        <w:t xml:space="preserve">Nove vrste MP pri vrečkah za seč in zbiralnikih za seč so naslednje:   </w:t>
      </w:r>
    </w:p>
    <w:p w14:paraId="24F40D8D" w14:textId="253A891C" w:rsidR="00915060" w:rsidRDefault="00915060" w:rsidP="00915060">
      <w:pPr>
        <w:tabs>
          <w:tab w:val="clear" w:pos="5670"/>
        </w:tabs>
        <w:ind w:left="-284"/>
        <w:rPr>
          <w:rFonts w:asciiTheme="minorHAnsi" w:hAnsiTheme="minorHAnsi" w:cstheme="minorHAnsi"/>
        </w:rPr>
      </w:pPr>
      <w:r w:rsidRPr="00C7362A">
        <w:rPr>
          <w:rFonts w:asciiTheme="minorHAnsi" w:hAnsiTheme="minorHAnsi" w:cstheme="minorHAnsi"/>
        </w:rPr>
        <w:t>1106</w:t>
      </w:r>
      <w:r>
        <w:rPr>
          <w:rFonts w:asciiTheme="minorHAnsi" w:hAnsiTheme="minorHAnsi" w:cstheme="minorHAnsi"/>
        </w:rPr>
        <w:t xml:space="preserve"> </w:t>
      </w:r>
      <w:r w:rsidRPr="00C7362A">
        <w:rPr>
          <w:rFonts w:asciiTheme="minorHAnsi" w:hAnsiTheme="minorHAnsi" w:cstheme="minorHAnsi"/>
        </w:rPr>
        <w:t>VREČKA ZA SEČ NE-STERILNA MED 1300 IN 2000 ml</w:t>
      </w:r>
    </w:p>
    <w:p w14:paraId="41B8A706" w14:textId="77777777" w:rsidR="00915060" w:rsidRDefault="00915060" w:rsidP="00915060">
      <w:pPr>
        <w:tabs>
          <w:tab w:val="clear" w:pos="5670"/>
        </w:tabs>
        <w:ind w:left="-284"/>
        <w:rPr>
          <w:rFonts w:asciiTheme="minorHAnsi" w:hAnsiTheme="minorHAnsi" w:cstheme="minorHAnsi"/>
        </w:rPr>
      </w:pPr>
      <w:r w:rsidRPr="00C7362A">
        <w:rPr>
          <w:rFonts w:asciiTheme="minorHAnsi" w:hAnsiTheme="minorHAnsi" w:cstheme="minorHAnsi"/>
        </w:rPr>
        <w:t>1107</w:t>
      </w:r>
      <w:r>
        <w:rPr>
          <w:rFonts w:asciiTheme="minorHAnsi" w:hAnsiTheme="minorHAnsi" w:cstheme="minorHAnsi"/>
        </w:rPr>
        <w:t xml:space="preserve"> </w:t>
      </w:r>
      <w:r w:rsidRPr="00C7362A">
        <w:rPr>
          <w:rFonts w:asciiTheme="minorHAnsi" w:hAnsiTheme="minorHAnsi" w:cstheme="minorHAnsi"/>
        </w:rPr>
        <w:t>ZBIRALNIK ZA SEČ STERILEN MED 300 IN 600 ml</w:t>
      </w:r>
    </w:p>
    <w:p w14:paraId="63EC71FC" w14:textId="77777777" w:rsidR="00915060" w:rsidRPr="00B71767" w:rsidRDefault="00915060" w:rsidP="00915060">
      <w:pPr>
        <w:tabs>
          <w:tab w:val="clear" w:pos="5670"/>
        </w:tabs>
        <w:ind w:left="-284"/>
        <w:rPr>
          <w:rFonts w:asciiTheme="minorHAnsi" w:eastAsia="Times New Roman" w:hAnsiTheme="minorHAnsi" w:cstheme="minorHAnsi"/>
          <w:lang w:eastAsia="sl-SI"/>
        </w:rPr>
      </w:pPr>
      <w:r w:rsidRPr="00C7362A">
        <w:rPr>
          <w:rFonts w:asciiTheme="minorHAnsi" w:hAnsiTheme="minorHAnsi" w:cstheme="minorHAnsi"/>
        </w:rPr>
        <w:t>1108</w:t>
      </w:r>
      <w:r w:rsidRPr="00A23E12">
        <w:rPr>
          <w:rFonts w:asciiTheme="minorHAnsi" w:hAnsiTheme="minorHAnsi" w:cstheme="minorHAnsi"/>
        </w:rPr>
        <w:t xml:space="preserve"> </w:t>
      </w:r>
      <w:r w:rsidRPr="00C7362A">
        <w:rPr>
          <w:rFonts w:asciiTheme="minorHAnsi" w:hAnsiTheme="minorHAnsi" w:cstheme="minorHAnsi"/>
        </w:rPr>
        <w:t>ZBIRALNIK ZA SEČ STERILEN MED 700 IN 1200 ml</w:t>
      </w:r>
    </w:p>
    <w:p w14:paraId="00DDC477" w14:textId="77777777" w:rsidR="00915060" w:rsidRDefault="00915060" w:rsidP="00915060">
      <w:pPr>
        <w:tabs>
          <w:tab w:val="clear" w:pos="5670"/>
        </w:tabs>
        <w:ind w:left="-284"/>
        <w:rPr>
          <w:rFonts w:asciiTheme="minorHAnsi" w:hAnsiTheme="minorHAnsi" w:cstheme="minorHAnsi"/>
          <w:b/>
          <w:bCs/>
          <w:u w:val="single"/>
        </w:rPr>
      </w:pPr>
      <w:r w:rsidRPr="00C7362A">
        <w:rPr>
          <w:rFonts w:asciiTheme="minorHAnsi" w:hAnsiTheme="minorHAnsi" w:cstheme="minorHAnsi"/>
        </w:rPr>
        <w:t>1109</w:t>
      </w:r>
      <w:r w:rsidRPr="00A23E12">
        <w:rPr>
          <w:rFonts w:asciiTheme="minorHAnsi" w:hAnsiTheme="minorHAnsi" w:cstheme="minorHAnsi"/>
        </w:rPr>
        <w:t xml:space="preserve"> </w:t>
      </w:r>
      <w:r w:rsidRPr="00C7362A">
        <w:rPr>
          <w:rFonts w:asciiTheme="minorHAnsi" w:hAnsiTheme="minorHAnsi" w:cstheme="minorHAnsi"/>
        </w:rPr>
        <w:t>ZBIRALNIK ZA SEČ STERILEN MED 1300 IN 2000 ml</w:t>
      </w:r>
    </w:p>
    <w:p w14:paraId="56C6BCA1" w14:textId="77777777" w:rsidR="00915060" w:rsidRDefault="00915060" w:rsidP="00915060">
      <w:pPr>
        <w:tabs>
          <w:tab w:val="clear" w:pos="5670"/>
        </w:tabs>
        <w:ind w:left="-284"/>
        <w:rPr>
          <w:rFonts w:asciiTheme="minorHAnsi" w:hAnsiTheme="minorHAnsi" w:cstheme="minorHAnsi"/>
        </w:rPr>
      </w:pPr>
      <w:r w:rsidRPr="00C7362A">
        <w:rPr>
          <w:rFonts w:asciiTheme="minorHAnsi" w:hAnsiTheme="minorHAnsi" w:cstheme="minorHAnsi"/>
        </w:rPr>
        <w:t>1110</w:t>
      </w:r>
      <w:r w:rsidRPr="00A23E12">
        <w:rPr>
          <w:rFonts w:asciiTheme="minorHAnsi" w:hAnsiTheme="minorHAnsi" w:cstheme="minorHAnsi"/>
        </w:rPr>
        <w:t xml:space="preserve"> </w:t>
      </w:r>
      <w:r w:rsidRPr="00C7362A">
        <w:rPr>
          <w:rFonts w:asciiTheme="minorHAnsi" w:hAnsiTheme="minorHAnsi" w:cstheme="minorHAnsi"/>
        </w:rPr>
        <w:t>NEFROSTOMSKA VREČKA STERILNA MED 400 IN 800 ml</w:t>
      </w:r>
    </w:p>
    <w:p w14:paraId="6D8B403F" w14:textId="40D58F6F" w:rsidR="00915060" w:rsidRPr="001F5A8D" w:rsidRDefault="00915060" w:rsidP="00E277EC">
      <w:pPr>
        <w:tabs>
          <w:tab w:val="clear" w:pos="5670"/>
        </w:tabs>
        <w:ind w:left="-284"/>
        <w:rPr>
          <w:rFonts w:asciiTheme="minorHAnsi" w:hAnsiTheme="minorHAnsi" w:cstheme="minorHAnsi"/>
        </w:rPr>
      </w:pPr>
      <w:r w:rsidRPr="00C7362A">
        <w:rPr>
          <w:rFonts w:asciiTheme="minorHAnsi" w:hAnsiTheme="minorHAnsi" w:cstheme="minorHAnsi"/>
        </w:rPr>
        <w:t>1111</w:t>
      </w:r>
      <w:r w:rsidRPr="00A23E12">
        <w:rPr>
          <w:rFonts w:asciiTheme="minorHAnsi" w:hAnsiTheme="minorHAnsi" w:cstheme="minorHAnsi"/>
        </w:rPr>
        <w:t xml:space="preserve"> </w:t>
      </w:r>
      <w:r w:rsidRPr="00C7362A">
        <w:rPr>
          <w:rFonts w:asciiTheme="minorHAnsi" w:hAnsiTheme="minorHAnsi" w:cstheme="minorHAnsi"/>
        </w:rPr>
        <w:t>NOČNA URINSKA VREČKA NE-STERILNA 2000 ml</w:t>
      </w:r>
    </w:p>
    <w:bookmarkEnd w:id="1"/>
    <w:p w14:paraId="7B9B0BCB" w14:textId="77777777" w:rsidR="007E442B" w:rsidRDefault="007E442B" w:rsidP="008D2280">
      <w:pPr>
        <w:tabs>
          <w:tab w:val="clear" w:pos="5670"/>
        </w:tabs>
        <w:ind w:left="-284"/>
        <w:rPr>
          <w:rFonts w:asciiTheme="minorHAnsi" w:hAnsiTheme="minorHAnsi" w:cstheme="minorHAnsi"/>
        </w:rPr>
      </w:pPr>
    </w:p>
    <w:p w14:paraId="3755F09E" w14:textId="46C821ED" w:rsidR="00E4655E" w:rsidRDefault="00961A4E" w:rsidP="007E442B">
      <w:pPr>
        <w:tabs>
          <w:tab w:val="clear" w:pos="5670"/>
        </w:tabs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Pravic</w:t>
      </w:r>
      <w:r w:rsidR="00A24D5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do sterilnih </w:t>
      </w:r>
      <w:r w:rsidR="002B461D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 xml:space="preserve">nesterilnih </w:t>
      </w:r>
      <w:r w:rsidR="002B461D">
        <w:rPr>
          <w:rFonts w:asciiTheme="minorHAnsi" w:hAnsiTheme="minorHAnsi" w:cstheme="minorHAnsi"/>
        </w:rPr>
        <w:t xml:space="preserve">vrečk za seč se </w:t>
      </w:r>
      <w:r w:rsidR="002B461D" w:rsidRPr="00E4655E">
        <w:rPr>
          <w:rFonts w:asciiTheme="minorHAnsi" w:hAnsiTheme="minorHAnsi" w:cstheme="minorHAnsi"/>
          <w:u w:val="single"/>
        </w:rPr>
        <w:t>medsebojno izključujejo</w:t>
      </w:r>
      <w:r w:rsidRPr="00961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 pravic</w:t>
      </w:r>
      <w:r w:rsidR="00A24D5A">
        <w:rPr>
          <w:rFonts w:asciiTheme="minorHAnsi" w:hAnsiTheme="minorHAnsi" w:cstheme="minorHAnsi"/>
        </w:rPr>
        <w:t>ami</w:t>
      </w:r>
      <w:r>
        <w:rPr>
          <w:rFonts w:asciiTheme="minorHAnsi" w:hAnsiTheme="minorHAnsi" w:cstheme="minorHAnsi"/>
        </w:rPr>
        <w:t xml:space="preserve"> do zbiralnikov za seč</w:t>
      </w:r>
      <w:r w:rsidR="00915060">
        <w:rPr>
          <w:rFonts w:asciiTheme="minorHAnsi" w:hAnsiTheme="minorHAnsi" w:cstheme="minorHAnsi"/>
        </w:rPr>
        <w:t>.</w:t>
      </w:r>
      <w:r w:rsidR="002B461D">
        <w:rPr>
          <w:rFonts w:asciiTheme="minorHAnsi" w:hAnsiTheme="minorHAnsi" w:cstheme="minorHAnsi"/>
        </w:rPr>
        <w:t xml:space="preserve"> </w:t>
      </w:r>
      <w:r w:rsidR="00AE13D6">
        <w:rPr>
          <w:rFonts w:asciiTheme="minorHAnsi" w:hAnsiTheme="minorHAnsi" w:cstheme="minorHAnsi"/>
        </w:rPr>
        <w:t xml:space="preserve">V </w:t>
      </w:r>
      <w:r w:rsidR="00DB1DA9">
        <w:rPr>
          <w:rFonts w:asciiTheme="minorHAnsi" w:hAnsiTheme="minorHAnsi" w:cstheme="minorHAnsi"/>
        </w:rPr>
        <w:t>primeru urinske inkontinence</w:t>
      </w:r>
      <w:r w:rsidR="00AE13D6">
        <w:rPr>
          <w:rFonts w:asciiTheme="minorHAnsi" w:hAnsiTheme="minorHAnsi" w:cstheme="minorHAnsi"/>
        </w:rPr>
        <w:t xml:space="preserve"> se</w:t>
      </w:r>
      <w:r w:rsidR="00DB1DA9">
        <w:rPr>
          <w:rFonts w:asciiTheme="minorHAnsi" w:hAnsiTheme="minorHAnsi" w:cstheme="minorHAnsi"/>
        </w:rPr>
        <w:t xml:space="preserve"> </w:t>
      </w:r>
      <w:r w:rsidR="002B461D">
        <w:rPr>
          <w:rFonts w:asciiTheme="minorHAnsi" w:hAnsiTheme="minorHAnsi" w:cstheme="minorHAnsi"/>
        </w:rPr>
        <w:t>izključuje</w:t>
      </w:r>
      <w:r w:rsidR="00375DD8">
        <w:rPr>
          <w:rFonts w:asciiTheme="minorHAnsi" w:hAnsiTheme="minorHAnsi" w:cstheme="minorHAnsi"/>
        </w:rPr>
        <w:t>jo</w:t>
      </w:r>
      <w:r w:rsidR="002B461D">
        <w:rPr>
          <w:rFonts w:asciiTheme="minorHAnsi" w:hAnsiTheme="minorHAnsi" w:cstheme="minorHAnsi"/>
        </w:rPr>
        <w:t xml:space="preserve"> pravic</w:t>
      </w:r>
      <w:r w:rsidR="00375DD8">
        <w:rPr>
          <w:rFonts w:asciiTheme="minorHAnsi" w:hAnsiTheme="minorHAnsi" w:cstheme="minorHAnsi"/>
        </w:rPr>
        <w:t>e</w:t>
      </w:r>
      <w:r w:rsidR="002B461D">
        <w:rPr>
          <w:rFonts w:asciiTheme="minorHAnsi" w:hAnsiTheme="minorHAnsi" w:cstheme="minorHAnsi"/>
        </w:rPr>
        <w:t xml:space="preserve"> do predlog, hlačnih predlog (plenic), posteljnih predlog, neprepustnih mobilnih hlačk </w:t>
      </w:r>
      <w:r w:rsidR="00DB1DA9">
        <w:rPr>
          <w:rFonts w:asciiTheme="minorHAnsi" w:hAnsiTheme="minorHAnsi" w:cstheme="minorHAnsi"/>
        </w:rPr>
        <w:t xml:space="preserve">s stalnimi </w:t>
      </w:r>
      <w:r w:rsidR="002B461D">
        <w:rPr>
          <w:rFonts w:asciiTheme="minorHAnsi" w:hAnsiTheme="minorHAnsi" w:cstheme="minorHAnsi"/>
        </w:rPr>
        <w:t xml:space="preserve">urinskimi katetri in urinal kondomi. </w:t>
      </w:r>
      <w:r w:rsidR="003F0502">
        <w:rPr>
          <w:rFonts w:asciiTheme="minorHAnsi" w:hAnsiTheme="minorHAnsi" w:cstheme="minorHAnsi"/>
        </w:rPr>
        <w:t xml:space="preserve">Ker so predloge, hlačne predloge (plenice), posteljne predloge in </w:t>
      </w:r>
      <w:r>
        <w:rPr>
          <w:rFonts w:asciiTheme="minorHAnsi" w:hAnsiTheme="minorHAnsi" w:cstheme="minorHAnsi"/>
        </w:rPr>
        <w:t xml:space="preserve">mobilne </w:t>
      </w:r>
      <w:r w:rsidR="003F0502">
        <w:rPr>
          <w:rFonts w:asciiTheme="minorHAnsi" w:hAnsiTheme="minorHAnsi" w:cstheme="minorHAnsi"/>
        </w:rPr>
        <w:t>neprepustne hlačke</w:t>
      </w:r>
      <w:r w:rsidR="003F0502" w:rsidRPr="002B461D">
        <w:rPr>
          <w:rFonts w:asciiTheme="minorHAnsi" w:hAnsiTheme="minorHAnsi" w:cstheme="minorHAnsi"/>
        </w:rPr>
        <w:t xml:space="preserve"> </w:t>
      </w:r>
      <w:r w:rsidR="003F0502">
        <w:rPr>
          <w:rFonts w:asciiTheme="minorHAnsi" w:hAnsiTheme="minorHAnsi" w:cstheme="minorHAnsi"/>
        </w:rPr>
        <w:t xml:space="preserve">namenjene tudi inkontinenci blata, </w:t>
      </w:r>
      <w:r w:rsidR="00AE13D6">
        <w:rPr>
          <w:rFonts w:asciiTheme="minorHAnsi" w:hAnsiTheme="minorHAnsi" w:cstheme="minorHAnsi"/>
        </w:rPr>
        <w:t xml:space="preserve">se te lahko predpišejo zavarovani osebi zaradi inkontinence blata, tudi če uporablja </w:t>
      </w:r>
      <w:r w:rsidR="00DB1DA9">
        <w:rPr>
          <w:rFonts w:asciiTheme="minorHAnsi" w:hAnsiTheme="minorHAnsi" w:cstheme="minorHAnsi"/>
        </w:rPr>
        <w:t>stalni urinski katet</w:t>
      </w:r>
      <w:r w:rsidR="00AE13D6">
        <w:rPr>
          <w:rFonts w:asciiTheme="minorHAnsi" w:hAnsiTheme="minorHAnsi" w:cstheme="minorHAnsi"/>
        </w:rPr>
        <w:t>e</w:t>
      </w:r>
      <w:r w:rsidR="00DB1DA9">
        <w:rPr>
          <w:rFonts w:asciiTheme="minorHAnsi" w:hAnsiTheme="minorHAnsi" w:cstheme="minorHAnsi"/>
        </w:rPr>
        <w:t>r</w:t>
      </w:r>
      <w:r w:rsidR="00AE13D6">
        <w:rPr>
          <w:rFonts w:asciiTheme="minorHAnsi" w:hAnsiTheme="minorHAnsi" w:cstheme="minorHAnsi"/>
        </w:rPr>
        <w:t xml:space="preserve"> ali </w:t>
      </w:r>
      <w:r w:rsidR="00DB1DA9">
        <w:rPr>
          <w:rFonts w:asciiTheme="minorHAnsi" w:hAnsiTheme="minorHAnsi" w:cstheme="minorHAnsi"/>
        </w:rPr>
        <w:t>urinal kondom</w:t>
      </w:r>
      <w:r w:rsidR="00E4655E">
        <w:rPr>
          <w:rFonts w:asciiTheme="minorHAnsi" w:hAnsiTheme="minorHAnsi" w:cstheme="minorHAnsi"/>
        </w:rPr>
        <w:t xml:space="preserve">. </w:t>
      </w:r>
    </w:p>
    <w:p w14:paraId="331CD88F" w14:textId="74ACAD34" w:rsidR="000D363B" w:rsidRDefault="000D363B" w:rsidP="007E442B">
      <w:pPr>
        <w:tabs>
          <w:tab w:val="clear" w:pos="5670"/>
        </w:tabs>
        <w:ind w:left="-284"/>
        <w:rPr>
          <w:rFonts w:asciiTheme="minorHAnsi" w:hAnsiTheme="minorHAnsi" w:cstheme="minorHAnsi"/>
        </w:rPr>
      </w:pPr>
    </w:p>
    <w:p w14:paraId="6CF8D800" w14:textId="093BE8CA" w:rsidR="000D363B" w:rsidRDefault="000D363B" w:rsidP="00E277EC">
      <w:pPr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skladu z določili Pravil OZZ potrebno število urinskih vrečk in zbiralnikov za seč določi</w:t>
      </w:r>
      <w:r w:rsidR="009B1B6E">
        <w:rPr>
          <w:rFonts w:asciiTheme="minorHAnsi" w:hAnsiTheme="minorHAnsi" w:cstheme="minorHAnsi"/>
        </w:rPr>
        <w:t xml:space="preserve"> pooblaščeni zdravnik (praviloma</w:t>
      </w:r>
      <w:r>
        <w:rPr>
          <w:rFonts w:asciiTheme="minorHAnsi" w:hAnsiTheme="minorHAnsi" w:cstheme="minorHAnsi"/>
        </w:rPr>
        <w:t xml:space="preserve"> osebni zdravnik</w:t>
      </w:r>
      <w:r w:rsidR="009B1B6E">
        <w:rPr>
          <w:rFonts w:asciiTheme="minorHAnsi" w:hAnsiTheme="minorHAnsi" w:cstheme="minorHAnsi"/>
        </w:rPr>
        <w:t>)</w:t>
      </w:r>
      <w:r w:rsidR="00961A4E">
        <w:rPr>
          <w:rFonts w:asciiTheme="minorHAnsi" w:hAnsiTheme="minorHAnsi" w:cstheme="minorHAnsi"/>
        </w:rPr>
        <w:t xml:space="preserve"> zavarovane osebe</w:t>
      </w:r>
      <w:r>
        <w:rPr>
          <w:rFonts w:asciiTheme="minorHAnsi" w:hAnsiTheme="minorHAnsi" w:cstheme="minorHAnsi"/>
        </w:rPr>
        <w:t>, v skladu s strokovno doktrino</w:t>
      </w:r>
      <w:r w:rsidR="00961A4E">
        <w:rPr>
          <w:rFonts w:asciiTheme="minorHAnsi" w:hAnsiTheme="minorHAnsi" w:cstheme="minorHAnsi"/>
        </w:rPr>
        <w:t xml:space="preserve"> in </w:t>
      </w:r>
      <w:r>
        <w:rPr>
          <w:rFonts w:asciiTheme="minorHAnsi" w:hAnsiTheme="minorHAnsi" w:cstheme="minorHAnsi"/>
        </w:rPr>
        <w:t xml:space="preserve">strokovnimi smernicami. </w:t>
      </w:r>
    </w:p>
    <w:p w14:paraId="3078402D" w14:textId="0E4077F0" w:rsidR="008D2280" w:rsidRDefault="008D2280" w:rsidP="008D2280">
      <w:pPr>
        <w:tabs>
          <w:tab w:val="clear" w:pos="5670"/>
        </w:tabs>
        <w:ind w:left="-284"/>
        <w:rPr>
          <w:rFonts w:asciiTheme="minorHAnsi" w:hAnsiTheme="minorHAnsi" w:cstheme="minorHAnsi"/>
        </w:rPr>
      </w:pPr>
    </w:p>
    <w:p w14:paraId="6B3A0C9B" w14:textId="069DB2D0" w:rsidR="00A54F4C" w:rsidRPr="00E277EC" w:rsidRDefault="0098431D" w:rsidP="00E277EC">
      <w:pPr>
        <w:pStyle w:val="Odstavekseznama"/>
        <w:numPr>
          <w:ilvl w:val="0"/>
          <w:numId w:val="8"/>
        </w:numPr>
        <w:tabs>
          <w:tab w:val="clear" w:pos="5670"/>
        </w:tabs>
        <w:rPr>
          <w:rFonts w:asciiTheme="minorHAnsi" w:hAnsiTheme="minorHAnsi" w:cstheme="minorHAnsi"/>
          <w:b/>
          <w:bCs/>
          <w:u w:val="single"/>
        </w:rPr>
      </w:pPr>
      <w:r>
        <w:rPr>
          <w:b/>
          <w:bCs/>
        </w:rPr>
        <w:t>Nove pravice in s</w:t>
      </w:r>
      <w:r w:rsidR="00716DD3" w:rsidRPr="00FF5698">
        <w:rPr>
          <w:b/>
          <w:bCs/>
        </w:rPr>
        <w:t xml:space="preserve">premembe pravic, ki se nanašajo na MP </w:t>
      </w:r>
      <w:r w:rsidR="00716DD3" w:rsidRPr="0098431D">
        <w:rPr>
          <w:b/>
          <w:bCs/>
        </w:rPr>
        <w:t>pri sladkorni bolezni</w:t>
      </w:r>
      <w:r w:rsidRPr="0098431D">
        <w:rPr>
          <w:b/>
          <w:bCs/>
        </w:rPr>
        <w:t xml:space="preserve"> </w:t>
      </w:r>
    </w:p>
    <w:p w14:paraId="4B7940B0" w14:textId="62C6A96B" w:rsidR="00A54F4C" w:rsidRPr="001F5A8D" w:rsidRDefault="00A54F4C" w:rsidP="001F5A8D">
      <w:pPr>
        <w:pStyle w:val="Odstavekseznama"/>
        <w:numPr>
          <w:ilvl w:val="1"/>
          <w:numId w:val="8"/>
        </w:numPr>
        <w:tabs>
          <w:tab w:val="clear" w:pos="5670"/>
        </w:tabs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 Nov sistem za spremljanje glukoze v medceličnini</w:t>
      </w:r>
    </w:p>
    <w:p w14:paraId="3E05A53C" w14:textId="7B735E34" w:rsidR="00424E28" w:rsidRPr="00C450BD" w:rsidRDefault="000D363B" w:rsidP="001F5A8D">
      <w:pPr>
        <w:pStyle w:val="Odstavekseznama"/>
        <w:tabs>
          <w:tab w:val="clear" w:pos="5670"/>
        </w:tabs>
        <w:ind w:left="-284"/>
      </w:pPr>
      <w:r>
        <w:t xml:space="preserve">Z </w:t>
      </w:r>
      <w:r w:rsidR="00E13315">
        <w:t>novelo Pravil</w:t>
      </w:r>
      <w:r w:rsidR="00716DD3">
        <w:t xml:space="preserve"> OZZ </w:t>
      </w:r>
      <w:r w:rsidR="0098431D">
        <w:t xml:space="preserve">se </w:t>
      </w:r>
      <w:r w:rsidR="008E6FF3">
        <w:t xml:space="preserve">med </w:t>
      </w:r>
      <w:r w:rsidR="00FF5698">
        <w:t>pravic</w:t>
      </w:r>
      <w:r w:rsidR="008E6FF3">
        <w:t xml:space="preserve">e </w:t>
      </w:r>
      <w:r w:rsidR="00A54F4C">
        <w:t xml:space="preserve">zavarovanih oseb pri sladkorni bolezni </w:t>
      </w:r>
      <w:r w:rsidR="00FF5698">
        <w:t>do</w:t>
      </w:r>
      <w:r w:rsidR="00612A32">
        <w:t>daja</w:t>
      </w:r>
      <w:r w:rsidR="00284D72">
        <w:t xml:space="preserve"> nov MP</w:t>
      </w:r>
      <w:r w:rsidR="004468D8">
        <w:t xml:space="preserve"> </w:t>
      </w:r>
      <w:r w:rsidR="00284D72">
        <w:t>in</w:t>
      </w:r>
      <w:r w:rsidR="004468D8">
        <w:t xml:space="preserve"> </w:t>
      </w:r>
      <w:r w:rsidR="00284D72">
        <w:t>sicer</w:t>
      </w:r>
      <w:r w:rsidR="00612A32">
        <w:t xml:space="preserve"> </w:t>
      </w:r>
      <w:r w:rsidR="0098431D" w:rsidRPr="001F5A8D">
        <w:rPr>
          <w:rFonts w:asciiTheme="minorHAnsi" w:hAnsiTheme="minorHAnsi" w:cstheme="minorHAnsi"/>
          <w:b/>
          <w:bCs/>
        </w:rPr>
        <w:t>S</w:t>
      </w:r>
      <w:r w:rsidR="00FF5698" w:rsidRPr="001F5A8D">
        <w:rPr>
          <w:rFonts w:asciiTheme="minorHAnsi" w:hAnsiTheme="minorHAnsi" w:cstheme="minorHAnsi"/>
          <w:b/>
          <w:bCs/>
        </w:rPr>
        <w:t>istem za spremljanje glukoze v medceličnini</w:t>
      </w:r>
      <w:r w:rsidR="00C450BD" w:rsidRPr="00C450BD">
        <w:rPr>
          <w:rFonts w:asciiTheme="minorHAnsi" w:hAnsiTheme="minorHAnsi" w:cstheme="minorHAnsi"/>
          <w:u w:val="single"/>
        </w:rPr>
        <w:t xml:space="preserve"> </w:t>
      </w:r>
      <w:r w:rsidR="008E6FF3" w:rsidRPr="00716DD3">
        <w:rPr>
          <w:rFonts w:asciiTheme="minorHAnsi" w:hAnsiTheme="minorHAnsi" w:cstheme="minorHAnsi"/>
        </w:rPr>
        <w:t>(v nadalj</w:t>
      </w:r>
      <w:r w:rsidR="008E6FF3">
        <w:rPr>
          <w:rFonts w:asciiTheme="minorHAnsi" w:hAnsiTheme="minorHAnsi" w:cstheme="minorHAnsi"/>
        </w:rPr>
        <w:t>evanju</w:t>
      </w:r>
      <w:r w:rsidR="008E6FF3" w:rsidRPr="00716DD3">
        <w:rPr>
          <w:rFonts w:asciiTheme="minorHAnsi" w:hAnsiTheme="minorHAnsi" w:cstheme="minorHAnsi"/>
        </w:rPr>
        <w:t xml:space="preserve">: sistem SGM), </w:t>
      </w:r>
      <w:r w:rsidR="004A52B4" w:rsidRPr="001F5A8D">
        <w:rPr>
          <w:rFonts w:asciiTheme="minorHAnsi" w:hAnsiTheme="minorHAnsi" w:cstheme="minorHAnsi"/>
        </w:rPr>
        <w:t>ki obsega</w:t>
      </w:r>
      <w:r w:rsidR="00284D72" w:rsidRPr="001F5A8D">
        <w:rPr>
          <w:rFonts w:asciiTheme="minorHAnsi" w:hAnsiTheme="minorHAnsi" w:cstheme="minorHAnsi"/>
        </w:rPr>
        <w:t xml:space="preserve"> senzor in čitalnik</w:t>
      </w:r>
      <w:r w:rsidR="00284D72">
        <w:rPr>
          <w:rFonts w:asciiTheme="minorHAnsi" w:hAnsiTheme="minorHAnsi" w:cstheme="minorHAnsi"/>
        </w:rPr>
        <w:t>. V skladu s tem se bosta na naročilnico lahko predpisovali naslednji vrsti MP</w:t>
      </w:r>
      <w:r w:rsidR="00C450BD" w:rsidRPr="001F5A8D">
        <w:rPr>
          <w:rFonts w:asciiTheme="minorHAnsi" w:hAnsiTheme="minorHAnsi" w:cstheme="minorHAnsi"/>
        </w:rPr>
        <w:t>:</w:t>
      </w:r>
      <w:r w:rsidR="00FF5698" w:rsidRPr="001F5A8D">
        <w:rPr>
          <w:rFonts w:asciiTheme="minorHAnsi" w:hAnsiTheme="minorHAnsi" w:cstheme="minorHAnsi"/>
          <w:b/>
          <w:bCs/>
        </w:rPr>
        <w:t xml:space="preserve"> </w:t>
      </w:r>
    </w:p>
    <w:p w14:paraId="6CC69921" w14:textId="770830A2" w:rsidR="00C450BD" w:rsidRDefault="004A52B4" w:rsidP="00C450BD">
      <w:pPr>
        <w:tabs>
          <w:tab w:val="clear" w:pos="5670"/>
        </w:tabs>
        <w:ind w:left="-284"/>
        <w:rPr>
          <w:rFonts w:asciiTheme="minorHAnsi" w:eastAsia="Times New Roman" w:hAnsiTheme="minorHAnsi" w:cstheme="minorHAnsi"/>
          <w:lang w:eastAsia="sl-SI"/>
        </w:rPr>
      </w:pPr>
      <w:r w:rsidRPr="00C7362A">
        <w:rPr>
          <w:rFonts w:asciiTheme="minorHAnsi" w:eastAsia="Times New Roman" w:hAnsiTheme="minorHAnsi" w:cstheme="minorHAnsi"/>
          <w:lang w:eastAsia="sl-SI"/>
        </w:rPr>
        <w:t>1253</w:t>
      </w:r>
      <w:r w:rsidRPr="004A52B4">
        <w:rPr>
          <w:rFonts w:asciiTheme="minorHAnsi" w:eastAsia="Times New Roman" w:hAnsiTheme="minorHAnsi" w:cstheme="minorHAnsi"/>
          <w:lang w:eastAsia="sl-SI"/>
        </w:rPr>
        <w:t xml:space="preserve"> </w:t>
      </w:r>
      <w:r w:rsidRPr="00C7362A">
        <w:rPr>
          <w:rFonts w:asciiTheme="minorHAnsi" w:eastAsia="Times New Roman" w:hAnsiTheme="minorHAnsi" w:cstheme="minorHAnsi"/>
          <w:lang w:eastAsia="sl-SI"/>
        </w:rPr>
        <w:t>SENZOR ZA SPREMLJANJE GLUKOZE V MEDCELIČNINI</w:t>
      </w:r>
    </w:p>
    <w:p w14:paraId="103E9DCE" w14:textId="58784DC3" w:rsidR="004A52B4" w:rsidRDefault="004A52B4" w:rsidP="00C450BD">
      <w:pPr>
        <w:tabs>
          <w:tab w:val="clear" w:pos="5670"/>
        </w:tabs>
        <w:ind w:left="-284"/>
        <w:rPr>
          <w:rFonts w:asciiTheme="minorHAnsi" w:eastAsia="Times New Roman" w:hAnsiTheme="minorHAnsi" w:cstheme="minorHAnsi"/>
          <w:lang w:eastAsia="sl-SI"/>
        </w:rPr>
      </w:pPr>
      <w:r w:rsidRPr="00C7362A">
        <w:rPr>
          <w:rFonts w:asciiTheme="minorHAnsi" w:eastAsia="Times New Roman" w:hAnsiTheme="minorHAnsi" w:cstheme="minorHAnsi"/>
          <w:lang w:eastAsia="sl-SI"/>
        </w:rPr>
        <w:t>1254</w:t>
      </w:r>
      <w:r w:rsidRPr="004A52B4">
        <w:rPr>
          <w:rFonts w:asciiTheme="minorHAnsi" w:eastAsia="Times New Roman" w:hAnsiTheme="minorHAnsi" w:cstheme="minorHAnsi"/>
          <w:lang w:eastAsia="sl-SI"/>
        </w:rPr>
        <w:t xml:space="preserve"> </w:t>
      </w:r>
      <w:r w:rsidRPr="00C7362A">
        <w:rPr>
          <w:rFonts w:asciiTheme="minorHAnsi" w:eastAsia="Times New Roman" w:hAnsiTheme="minorHAnsi" w:cstheme="minorHAnsi"/>
          <w:lang w:eastAsia="sl-SI"/>
        </w:rPr>
        <w:t>ČITALNIK ZA SPREMLJANJE GLUKOZE V MEDCELIČNINI</w:t>
      </w:r>
    </w:p>
    <w:p w14:paraId="1A4C14F9" w14:textId="77777777" w:rsidR="004A52B4" w:rsidRDefault="004A52B4" w:rsidP="00C450BD">
      <w:pPr>
        <w:tabs>
          <w:tab w:val="clear" w:pos="5670"/>
        </w:tabs>
        <w:ind w:left="-284"/>
        <w:rPr>
          <w:rFonts w:asciiTheme="minorHAnsi" w:eastAsia="Times New Roman" w:hAnsiTheme="minorHAnsi" w:cstheme="minorHAnsi"/>
          <w:lang w:eastAsia="sl-SI"/>
        </w:rPr>
      </w:pPr>
    </w:p>
    <w:p w14:paraId="3EBD553B" w14:textId="13F1E196" w:rsidR="00797907" w:rsidRDefault="00FF5698" w:rsidP="00716DD3">
      <w:pPr>
        <w:tabs>
          <w:tab w:val="clear" w:pos="5670"/>
        </w:tabs>
        <w:ind w:left="-284"/>
        <w:rPr>
          <w:rFonts w:asciiTheme="minorHAnsi" w:hAnsiTheme="minorHAnsi" w:cstheme="minorHAnsi"/>
        </w:rPr>
      </w:pPr>
      <w:r>
        <w:t>D</w:t>
      </w:r>
      <w:r w:rsidR="00716DD3">
        <w:t xml:space="preserve">o </w:t>
      </w:r>
      <w:r w:rsidR="00716DD3" w:rsidRPr="001F5A8D">
        <w:rPr>
          <w:rFonts w:asciiTheme="minorHAnsi" w:hAnsiTheme="minorHAnsi" w:cstheme="minorHAnsi"/>
          <w:b/>
          <w:bCs/>
        </w:rPr>
        <w:t xml:space="preserve">sistema </w:t>
      </w:r>
      <w:r w:rsidR="008E6FF3" w:rsidRPr="001F5A8D">
        <w:rPr>
          <w:rFonts w:asciiTheme="minorHAnsi" w:hAnsiTheme="minorHAnsi" w:cstheme="minorHAnsi"/>
          <w:b/>
          <w:bCs/>
        </w:rPr>
        <w:t>SGM</w:t>
      </w:r>
      <w:r w:rsidR="00716DD3" w:rsidRPr="00284D72">
        <w:rPr>
          <w:rFonts w:asciiTheme="minorHAnsi" w:hAnsiTheme="minorHAnsi" w:cstheme="minorHAnsi"/>
        </w:rPr>
        <w:t xml:space="preserve"> </w:t>
      </w:r>
      <w:r w:rsidR="00797907" w:rsidRPr="00284D72">
        <w:rPr>
          <w:rFonts w:asciiTheme="minorHAnsi" w:hAnsiTheme="minorHAnsi" w:cstheme="minorHAnsi"/>
        </w:rPr>
        <w:t>so</w:t>
      </w:r>
      <w:r w:rsidR="00797907">
        <w:rPr>
          <w:rFonts w:asciiTheme="minorHAnsi" w:hAnsiTheme="minorHAnsi" w:cstheme="minorHAnsi"/>
        </w:rPr>
        <w:t xml:space="preserve"> upravičene zavarovane osebe s sladkorno boleznijo, ki so na podlagi meritev sposobne izboljšati urejenost glikemije, če imajo pravico do inzulinske črpalke, se zdravijo s štiri ali več injekcijami inzulina dnevno, ali so noseče in se zdravijo z inzulinom</w:t>
      </w:r>
      <w:r w:rsidR="00716DD3">
        <w:rPr>
          <w:rFonts w:asciiTheme="minorHAnsi" w:hAnsiTheme="minorHAnsi" w:cstheme="minorHAnsi"/>
        </w:rPr>
        <w:t xml:space="preserve">. </w:t>
      </w:r>
      <w:r w:rsidR="00E63B36" w:rsidRPr="001F5A8D">
        <w:rPr>
          <w:rFonts w:asciiTheme="minorHAnsi" w:hAnsiTheme="minorHAnsi" w:cstheme="minorHAnsi"/>
          <w:u w:val="single"/>
        </w:rPr>
        <w:t>Trajnostna doba čitalnika</w:t>
      </w:r>
      <w:r w:rsidR="00E63B36">
        <w:rPr>
          <w:rFonts w:asciiTheme="minorHAnsi" w:hAnsiTheme="minorHAnsi" w:cstheme="minorHAnsi"/>
        </w:rPr>
        <w:t xml:space="preserve"> za spremljanje glukoze v medceličnini </w:t>
      </w:r>
      <w:r w:rsidR="00E63B36" w:rsidRPr="001F5A8D">
        <w:rPr>
          <w:rFonts w:asciiTheme="minorHAnsi" w:hAnsiTheme="minorHAnsi" w:cstheme="minorHAnsi"/>
          <w:u w:val="single"/>
        </w:rPr>
        <w:t>je šti</w:t>
      </w:r>
      <w:r w:rsidR="00B75E25" w:rsidRPr="001F5A8D">
        <w:rPr>
          <w:rFonts w:asciiTheme="minorHAnsi" w:hAnsiTheme="minorHAnsi" w:cstheme="minorHAnsi"/>
          <w:u w:val="single"/>
        </w:rPr>
        <w:t>r</w:t>
      </w:r>
      <w:r w:rsidR="00E63B36" w:rsidRPr="001F5A8D">
        <w:rPr>
          <w:rFonts w:asciiTheme="minorHAnsi" w:hAnsiTheme="minorHAnsi" w:cstheme="minorHAnsi"/>
          <w:u w:val="single"/>
        </w:rPr>
        <w:t>i leta</w:t>
      </w:r>
      <w:r w:rsidR="00284D72">
        <w:rPr>
          <w:rFonts w:asciiTheme="minorHAnsi" w:hAnsiTheme="minorHAnsi" w:cstheme="minorHAnsi"/>
        </w:rPr>
        <w:t xml:space="preserve">, pravica zavarovane osebe do </w:t>
      </w:r>
      <w:r w:rsidR="00E63B36">
        <w:rPr>
          <w:rFonts w:asciiTheme="minorHAnsi" w:hAnsiTheme="minorHAnsi" w:cstheme="minorHAnsi"/>
        </w:rPr>
        <w:t>senzor</w:t>
      </w:r>
      <w:r w:rsidR="00284D72">
        <w:rPr>
          <w:rFonts w:asciiTheme="minorHAnsi" w:hAnsiTheme="minorHAnsi" w:cstheme="minorHAnsi"/>
        </w:rPr>
        <w:t>ja</w:t>
      </w:r>
      <w:r w:rsidR="00E63B36">
        <w:rPr>
          <w:rFonts w:asciiTheme="minorHAnsi" w:hAnsiTheme="minorHAnsi" w:cstheme="minorHAnsi"/>
        </w:rPr>
        <w:t xml:space="preserve"> za spremljanje glukoze v medceličnini</w:t>
      </w:r>
      <w:r w:rsidR="00284D72">
        <w:rPr>
          <w:rFonts w:asciiTheme="minorHAnsi" w:hAnsiTheme="minorHAnsi" w:cstheme="minorHAnsi"/>
        </w:rPr>
        <w:t xml:space="preserve"> je </w:t>
      </w:r>
      <w:r w:rsidR="00284D72" w:rsidRPr="001F5A8D">
        <w:rPr>
          <w:rFonts w:asciiTheme="minorHAnsi" w:hAnsiTheme="minorHAnsi" w:cstheme="minorHAnsi"/>
          <w:u w:val="single"/>
        </w:rPr>
        <w:t xml:space="preserve">1 kos za obdobje </w:t>
      </w:r>
      <w:r w:rsidR="00E63B36" w:rsidRPr="001F5A8D">
        <w:rPr>
          <w:rFonts w:asciiTheme="minorHAnsi" w:hAnsiTheme="minorHAnsi" w:cstheme="minorHAnsi"/>
          <w:u w:val="single"/>
        </w:rPr>
        <w:t>14 dni</w:t>
      </w:r>
      <w:r w:rsidR="00E63B36">
        <w:rPr>
          <w:rFonts w:asciiTheme="minorHAnsi" w:hAnsiTheme="minorHAnsi" w:cstheme="minorHAnsi"/>
        </w:rPr>
        <w:t xml:space="preserve">. </w:t>
      </w:r>
    </w:p>
    <w:p w14:paraId="206230B3" w14:textId="77777777" w:rsidR="00797907" w:rsidRDefault="00797907" w:rsidP="00716DD3">
      <w:pPr>
        <w:tabs>
          <w:tab w:val="clear" w:pos="5670"/>
        </w:tabs>
        <w:ind w:left="-284"/>
        <w:rPr>
          <w:rFonts w:asciiTheme="minorHAnsi" w:hAnsiTheme="minorHAnsi" w:cstheme="minorHAnsi"/>
        </w:rPr>
      </w:pPr>
    </w:p>
    <w:p w14:paraId="5420AEAA" w14:textId="438ED1B3" w:rsidR="00716DD3" w:rsidRDefault="00716DD3" w:rsidP="00716DD3">
      <w:pPr>
        <w:tabs>
          <w:tab w:val="clear" w:pos="5670"/>
        </w:tabs>
        <w:ind w:left="-284"/>
        <w:rPr>
          <w:rFonts w:asciiTheme="minorHAnsi" w:hAnsiTheme="minorHAnsi" w:cstheme="minorHAnsi"/>
        </w:rPr>
      </w:pPr>
      <w:r w:rsidRPr="001F5A8D">
        <w:rPr>
          <w:rFonts w:asciiTheme="minorHAnsi" w:hAnsiTheme="minorHAnsi" w:cstheme="minorHAnsi"/>
        </w:rPr>
        <w:t>Pooblastila za predpisovanje</w:t>
      </w:r>
      <w:r>
        <w:rPr>
          <w:rFonts w:asciiTheme="minorHAnsi" w:hAnsiTheme="minorHAnsi" w:cstheme="minorHAnsi"/>
        </w:rPr>
        <w:t xml:space="preserve"> </w:t>
      </w:r>
      <w:r w:rsidRPr="00716DD3">
        <w:rPr>
          <w:rFonts w:asciiTheme="minorHAnsi" w:hAnsiTheme="minorHAnsi" w:cstheme="minorHAnsi"/>
        </w:rPr>
        <w:t>sistem</w:t>
      </w:r>
      <w:r>
        <w:rPr>
          <w:rFonts w:asciiTheme="minorHAnsi" w:hAnsiTheme="minorHAnsi" w:cstheme="minorHAnsi"/>
        </w:rPr>
        <w:t>a</w:t>
      </w:r>
      <w:r w:rsidRPr="00716DD3">
        <w:rPr>
          <w:rFonts w:asciiTheme="minorHAnsi" w:hAnsiTheme="minorHAnsi" w:cstheme="minorHAnsi"/>
        </w:rPr>
        <w:t xml:space="preserve"> </w:t>
      </w:r>
      <w:r w:rsidR="00424E28">
        <w:rPr>
          <w:rFonts w:asciiTheme="minorHAnsi" w:hAnsiTheme="minorHAnsi" w:cstheme="minorHAnsi"/>
        </w:rPr>
        <w:t>SGM</w:t>
      </w:r>
      <w:r>
        <w:rPr>
          <w:rFonts w:asciiTheme="minorHAnsi" w:hAnsiTheme="minorHAnsi" w:cstheme="minorHAnsi"/>
        </w:rPr>
        <w:t xml:space="preserve"> s</w:t>
      </w:r>
      <w:r w:rsidR="00FF569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dodel</w:t>
      </w:r>
      <w:r w:rsidR="00FF569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j</w:t>
      </w:r>
      <w:r w:rsidR="00FF5698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zdravnikom, ki so že pooblaščeni za predpisovanje inzulinskih črpalk in sistemov za kontinuirano merjenje glukoze v medceličnini. </w:t>
      </w:r>
    </w:p>
    <w:p w14:paraId="10F02FA7" w14:textId="77777777" w:rsidR="00797907" w:rsidRDefault="00797907" w:rsidP="00716DD3">
      <w:pPr>
        <w:tabs>
          <w:tab w:val="clear" w:pos="5670"/>
        </w:tabs>
        <w:ind w:left="-284"/>
      </w:pPr>
    </w:p>
    <w:p w14:paraId="212D7070" w14:textId="71F2F6BA" w:rsidR="00424E28" w:rsidRPr="001F5A8D" w:rsidRDefault="00424E28" w:rsidP="00716DD3">
      <w:pPr>
        <w:tabs>
          <w:tab w:val="clear" w:pos="5670"/>
        </w:tabs>
        <w:ind w:left="-284"/>
      </w:pPr>
      <w:r w:rsidRPr="00424E28">
        <w:t xml:space="preserve">Sistem SGM se lahko predpisuje </w:t>
      </w:r>
      <w:r w:rsidRPr="007A5395">
        <w:t>na</w:t>
      </w:r>
      <w:r w:rsidRPr="001F5A8D">
        <w:t xml:space="preserve"> enkratno ali obnovljivo naročilnico.</w:t>
      </w:r>
    </w:p>
    <w:p w14:paraId="41F592C0" w14:textId="4DE80FDA" w:rsidR="00797907" w:rsidRDefault="00797907" w:rsidP="00716DD3">
      <w:pPr>
        <w:tabs>
          <w:tab w:val="clear" w:pos="5670"/>
        </w:tabs>
        <w:ind w:left="-284"/>
        <w:rPr>
          <w:u w:val="single"/>
        </w:rPr>
      </w:pPr>
    </w:p>
    <w:p w14:paraId="19E23968" w14:textId="77777777" w:rsidR="008D79BF" w:rsidRDefault="0098431D" w:rsidP="008D79BF">
      <w:pPr>
        <w:tabs>
          <w:tab w:val="clear" w:pos="5670"/>
        </w:tabs>
        <w:ind w:left="-284"/>
        <w:rPr>
          <w:u w:val="single"/>
        </w:rPr>
      </w:pPr>
      <w:r w:rsidRPr="0098431D">
        <w:rPr>
          <w:u w:val="single"/>
        </w:rPr>
        <w:t xml:space="preserve">Pravici do sistema SGM in sistema </w:t>
      </w:r>
      <w:r w:rsidR="009C3158">
        <w:rPr>
          <w:u w:val="single"/>
        </w:rPr>
        <w:t>za kontinuirano merjenje glukoze v medceličnini</w:t>
      </w:r>
      <w:r w:rsidRPr="0098431D">
        <w:rPr>
          <w:u w:val="single"/>
        </w:rPr>
        <w:t xml:space="preserve"> se medsebojno izključujeta. </w:t>
      </w:r>
    </w:p>
    <w:p w14:paraId="0742A07E" w14:textId="77777777" w:rsidR="008D79BF" w:rsidRDefault="008D79BF" w:rsidP="008D79BF">
      <w:pPr>
        <w:tabs>
          <w:tab w:val="clear" w:pos="5670"/>
        </w:tabs>
        <w:ind w:left="-284"/>
        <w:rPr>
          <w:u w:val="single"/>
        </w:rPr>
      </w:pPr>
    </w:p>
    <w:p w14:paraId="2966F258" w14:textId="4D2EE636" w:rsidR="00424E28" w:rsidRPr="001F5A8D" w:rsidRDefault="00E13315" w:rsidP="00531369">
      <w:pPr>
        <w:tabs>
          <w:tab w:val="clear" w:pos="5670"/>
        </w:tabs>
        <w:ind w:left="-28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lastRenderedPageBreak/>
        <w:t xml:space="preserve">Z novelo Pravil OZZ je določena tudi </w:t>
      </w:r>
      <w:r w:rsidR="000916FE" w:rsidRPr="001F5A8D">
        <w:rPr>
          <w:rFonts w:asciiTheme="minorHAnsi" w:hAnsiTheme="minorHAnsi" w:cstheme="minorHAnsi"/>
          <w:b/>
          <w:bCs/>
        </w:rPr>
        <w:t>omejitev</w:t>
      </w:r>
      <w:r w:rsidR="008D79BF" w:rsidRPr="001F5A8D">
        <w:rPr>
          <w:rFonts w:asciiTheme="minorHAnsi" w:hAnsiTheme="minorHAnsi" w:cstheme="minorHAnsi"/>
          <w:b/>
          <w:bCs/>
        </w:rPr>
        <w:t>,</w:t>
      </w:r>
      <w:r w:rsidR="008D79BF" w:rsidRPr="008D79BF">
        <w:rPr>
          <w:rFonts w:asciiTheme="minorHAnsi" w:hAnsiTheme="minorHAnsi" w:cstheme="minorHAnsi"/>
        </w:rPr>
        <w:t xml:space="preserve"> da</w:t>
      </w:r>
      <w:r w:rsidR="008D79BF">
        <w:rPr>
          <w:rFonts w:asciiTheme="minorHAnsi" w:hAnsiTheme="minorHAnsi" w:cstheme="minorHAnsi"/>
        </w:rPr>
        <w:t xml:space="preserve"> ima zavarovana oseba, ki</w:t>
      </w:r>
      <w:r w:rsidR="008D79BF" w:rsidRPr="00105B11">
        <w:rPr>
          <w:rFonts w:asciiTheme="minorHAnsi" w:hAnsiTheme="minorHAnsi" w:cstheme="minorHAnsi"/>
        </w:rPr>
        <w:t xml:space="preserve"> uporab</w:t>
      </w:r>
      <w:r w:rsidR="008D79BF">
        <w:rPr>
          <w:rFonts w:asciiTheme="minorHAnsi" w:hAnsiTheme="minorHAnsi" w:cstheme="minorHAnsi"/>
        </w:rPr>
        <w:t>lja</w:t>
      </w:r>
      <w:r w:rsidR="000916FE" w:rsidRPr="008D79BF">
        <w:rPr>
          <w:rFonts w:asciiTheme="minorHAnsi" w:hAnsiTheme="minorHAnsi" w:cstheme="minorHAnsi"/>
        </w:rPr>
        <w:t xml:space="preserve"> </w:t>
      </w:r>
      <w:r w:rsidR="000916FE" w:rsidRPr="00105B11">
        <w:rPr>
          <w:rFonts w:asciiTheme="minorHAnsi" w:hAnsiTheme="minorHAnsi" w:cstheme="minorHAnsi"/>
        </w:rPr>
        <w:t xml:space="preserve">sistem </w:t>
      </w:r>
      <w:r w:rsidR="000916FE">
        <w:rPr>
          <w:rFonts w:asciiTheme="minorHAnsi" w:hAnsiTheme="minorHAnsi" w:cstheme="minorHAnsi"/>
        </w:rPr>
        <w:t>S</w:t>
      </w:r>
      <w:r w:rsidR="000916FE" w:rsidRPr="00105B11">
        <w:rPr>
          <w:rFonts w:asciiTheme="minorHAnsi" w:hAnsiTheme="minorHAnsi" w:cstheme="minorHAnsi"/>
        </w:rPr>
        <w:t>GM</w:t>
      </w:r>
      <w:r w:rsidR="008D79BF">
        <w:rPr>
          <w:rFonts w:asciiTheme="minorHAnsi" w:hAnsiTheme="minorHAnsi" w:cstheme="minorHAnsi"/>
        </w:rPr>
        <w:t xml:space="preserve"> </w:t>
      </w:r>
      <w:r w:rsidR="008D79BF" w:rsidRPr="00105B11">
        <w:rPr>
          <w:rFonts w:asciiTheme="minorHAnsi" w:hAnsiTheme="minorHAnsi" w:cstheme="minorHAnsi"/>
        </w:rPr>
        <w:t>pri sočasni uporabi</w:t>
      </w:r>
      <w:r w:rsidR="008D79BF">
        <w:rPr>
          <w:rFonts w:asciiTheme="minorHAnsi" w:hAnsiTheme="minorHAnsi" w:cstheme="minorHAnsi"/>
        </w:rPr>
        <w:t xml:space="preserve"> </w:t>
      </w:r>
      <w:r w:rsidR="00531369">
        <w:rPr>
          <w:rFonts w:asciiTheme="minorHAnsi" w:hAnsiTheme="minorHAnsi" w:cstheme="minorHAnsi"/>
        </w:rPr>
        <w:t>d</w:t>
      </w:r>
      <w:r w:rsidR="00531369" w:rsidRPr="008D79BF">
        <w:rPr>
          <w:rFonts w:asciiTheme="minorHAnsi" w:hAnsiTheme="minorHAnsi" w:cstheme="minorHAnsi"/>
        </w:rPr>
        <w:t>iagnostičnih trakov</w:t>
      </w:r>
      <w:r w:rsidR="00531369" w:rsidRPr="00105B11">
        <w:rPr>
          <w:rFonts w:asciiTheme="minorHAnsi" w:hAnsiTheme="minorHAnsi" w:cstheme="minorHAnsi"/>
        </w:rPr>
        <w:t xml:space="preserve"> za aparat za določanje glukoze</w:t>
      </w:r>
      <w:r w:rsidR="00531369">
        <w:rPr>
          <w:rFonts w:asciiTheme="minorHAnsi" w:hAnsiTheme="minorHAnsi" w:cstheme="minorHAnsi"/>
        </w:rPr>
        <w:t>,</w:t>
      </w:r>
      <w:r w:rsidR="00531369" w:rsidRPr="008D79BF">
        <w:rPr>
          <w:rFonts w:asciiTheme="minorHAnsi" w:hAnsiTheme="minorHAnsi" w:cstheme="minorHAnsi"/>
        </w:rPr>
        <w:t xml:space="preserve"> </w:t>
      </w:r>
      <w:r w:rsidR="000916FE" w:rsidRPr="001F5A8D">
        <w:rPr>
          <w:rFonts w:asciiTheme="minorHAnsi" w:hAnsiTheme="minorHAnsi" w:cstheme="minorHAnsi"/>
          <w:u w:val="single"/>
        </w:rPr>
        <w:t>pravico</w:t>
      </w:r>
      <w:r w:rsidR="008D79BF" w:rsidRPr="001F5A8D">
        <w:rPr>
          <w:rFonts w:asciiTheme="minorHAnsi" w:hAnsiTheme="minorHAnsi" w:cstheme="minorHAnsi"/>
          <w:u w:val="single"/>
        </w:rPr>
        <w:t xml:space="preserve"> do naslednjega števila diagnostičnih trakov za aparat za določanje glukoze v krvi</w:t>
      </w:r>
      <w:r w:rsidR="000916FE" w:rsidRPr="001F5A8D">
        <w:rPr>
          <w:rFonts w:asciiTheme="minorHAnsi" w:hAnsiTheme="minorHAnsi" w:cstheme="minorHAnsi"/>
          <w:u w:val="single"/>
        </w:rPr>
        <w:t xml:space="preserve">: </w:t>
      </w:r>
    </w:p>
    <w:p w14:paraId="4A354BE8" w14:textId="77777777" w:rsidR="00FF5698" w:rsidRPr="00AD60FC" w:rsidRDefault="00FF5698" w:rsidP="00FF5698">
      <w:pPr>
        <w:pStyle w:val="Alineazaodstavkom"/>
        <w:numPr>
          <w:ilvl w:val="0"/>
          <w:numId w:val="10"/>
        </w:numPr>
        <w:rPr>
          <w:rFonts w:asciiTheme="minorHAnsi" w:hAnsiTheme="minorHAnsi" w:cstheme="minorHAnsi"/>
        </w:rPr>
      </w:pPr>
      <w:r w:rsidRPr="00AD60FC">
        <w:rPr>
          <w:rFonts w:asciiTheme="minorHAnsi" w:hAnsiTheme="minorHAnsi" w:cstheme="minorHAnsi"/>
        </w:rPr>
        <w:t>do enega kosa na dan pri sladkorni bolezni tipa 2;</w:t>
      </w:r>
    </w:p>
    <w:p w14:paraId="79ADEDC0" w14:textId="77777777" w:rsidR="00FF5698" w:rsidRPr="00AD60FC" w:rsidRDefault="00FF5698" w:rsidP="00FF5698">
      <w:pPr>
        <w:pStyle w:val="Alineazaodstavkom"/>
        <w:numPr>
          <w:ilvl w:val="0"/>
          <w:numId w:val="10"/>
        </w:numPr>
        <w:rPr>
          <w:rFonts w:asciiTheme="minorHAnsi" w:hAnsiTheme="minorHAnsi" w:cstheme="minorHAnsi"/>
        </w:rPr>
      </w:pPr>
      <w:r w:rsidRPr="00AD60FC">
        <w:rPr>
          <w:rFonts w:asciiTheme="minorHAnsi" w:hAnsiTheme="minorHAnsi" w:cstheme="minorHAnsi"/>
        </w:rPr>
        <w:t>do dveh kosov na dan pri sladkorni bolezni tipa 1;</w:t>
      </w:r>
    </w:p>
    <w:p w14:paraId="2086E33A" w14:textId="6D932802" w:rsidR="00FF5698" w:rsidRDefault="00FF5698" w:rsidP="00FF5698">
      <w:pPr>
        <w:pStyle w:val="Alineazaodstavkom"/>
        <w:numPr>
          <w:ilvl w:val="0"/>
          <w:numId w:val="10"/>
        </w:numPr>
        <w:rPr>
          <w:rFonts w:asciiTheme="minorHAnsi" w:hAnsiTheme="minorHAnsi" w:cstheme="minorHAnsi"/>
        </w:rPr>
      </w:pPr>
      <w:r w:rsidRPr="00AD60FC">
        <w:rPr>
          <w:rFonts w:asciiTheme="minorHAnsi" w:hAnsiTheme="minorHAnsi" w:cstheme="minorHAnsi"/>
        </w:rPr>
        <w:t>do petih kosov na dan med nosečnostjo.</w:t>
      </w:r>
    </w:p>
    <w:p w14:paraId="4172C9B1" w14:textId="77777777" w:rsidR="008D79BF" w:rsidRDefault="008D79BF" w:rsidP="008D79BF">
      <w:pPr>
        <w:pStyle w:val="Alineazaodstavkom"/>
        <w:ind w:left="360"/>
        <w:rPr>
          <w:rFonts w:asciiTheme="minorHAnsi" w:hAnsiTheme="minorHAnsi" w:cstheme="minorHAnsi"/>
        </w:rPr>
      </w:pPr>
    </w:p>
    <w:p w14:paraId="699F0C5D" w14:textId="3A753531" w:rsidR="00797907" w:rsidRPr="00797907" w:rsidRDefault="00797907" w:rsidP="00797907">
      <w:pPr>
        <w:pStyle w:val="Brezrazmikov"/>
        <w:numPr>
          <w:ilvl w:val="1"/>
          <w:numId w:val="11"/>
        </w:num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u w:val="single"/>
        </w:rPr>
        <w:t xml:space="preserve">Sistem za kontinuirano merjenje glukoze v medceličnini </w:t>
      </w:r>
      <w:r w:rsidRPr="00AD60FC">
        <w:rPr>
          <w:rFonts w:asciiTheme="minorHAnsi" w:hAnsiTheme="minorHAnsi" w:cstheme="minorHAnsi"/>
          <w:szCs w:val="22"/>
        </w:rPr>
        <w:t>(v nadalj</w:t>
      </w:r>
      <w:r>
        <w:rPr>
          <w:rFonts w:asciiTheme="minorHAnsi" w:hAnsiTheme="minorHAnsi" w:cstheme="minorHAnsi"/>
          <w:szCs w:val="22"/>
        </w:rPr>
        <w:t>evanju</w:t>
      </w:r>
      <w:r w:rsidRPr="00AD60FC">
        <w:rPr>
          <w:rFonts w:asciiTheme="minorHAnsi" w:hAnsiTheme="minorHAnsi" w:cstheme="minorHAnsi"/>
          <w:szCs w:val="22"/>
        </w:rPr>
        <w:t>: sistem</w:t>
      </w:r>
      <w:r>
        <w:rPr>
          <w:rFonts w:asciiTheme="minorHAnsi" w:hAnsiTheme="minorHAnsi" w:cstheme="minorHAnsi"/>
          <w:szCs w:val="22"/>
        </w:rPr>
        <w:t xml:space="preserve"> </w:t>
      </w:r>
      <w:r w:rsidRPr="00AD60FC">
        <w:rPr>
          <w:rFonts w:asciiTheme="minorHAnsi" w:hAnsiTheme="minorHAnsi" w:cstheme="minorHAnsi"/>
          <w:szCs w:val="22"/>
        </w:rPr>
        <w:t>KMGM)</w:t>
      </w:r>
    </w:p>
    <w:p w14:paraId="124749A0" w14:textId="4B9907A7" w:rsidR="00105B11" w:rsidRDefault="00797907" w:rsidP="00105B11">
      <w:pPr>
        <w:pStyle w:val="Brezrazmikov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 xml:space="preserve">Določena je pravica do večjega </w:t>
      </w:r>
      <w:r w:rsidR="00FF5698" w:rsidRPr="00AD60FC">
        <w:rPr>
          <w:rFonts w:asciiTheme="minorHAnsi" w:hAnsiTheme="minorHAnsi" w:cstheme="minorHAnsi"/>
          <w:szCs w:val="22"/>
        </w:rPr>
        <w:t>števil</w:t>
      </w:r>
      <w:r>
        <w:rPr>
          <w:rFonts w:asciiTheme="minorHAnsi" w:hAnsiTheme="minorHAnsi" w:cstheme="minorHAnsi"/>
          <w:szCs w:val="22"/>
        </w:rPr>
        <w:t>a</w:t>
      </w:r>
      <w:r w:rsidR="00FF5698" w:rsidRPr="00AD60FC">
        <w:rPr>
          <w:rFonts w:asciiTheme="minorHAnsi" w:hAnsiTheme="minorHAnsi" w:cstheme="minorHAnsi"/>
          <w:szCs w:val="22"/>
        </w:rPr>
        <w:t xml:space="preserve"> senzorjev </w:t>
      </w:r>
      <w:r w:rsidR="000916FE">
        <w:rPr>
          <w:rFonts w:asciiTheme="minorHAnsi" w:hAnsiTheme="minorHAnsi" w:cstheme="minorHAnsi"/>
          <w:szCs w:val="22"/>
        </w:rPr>
        <w:t xml:space="preserve">za sistem </w:t>
      </w:r>
      <w:r>
        <w:rPr>
          <w:rFonts w:asciiTheme="minorHAnsi" w:hAnsiTheme="minorHAnsi" w:cstheme="minorHAnsi"/>
          <w:szCs w:val="22"/>
        </w:rPr>
        <w:t>KMGM</w:t>
      </w:r>
      <w:r w:rsidR="00E13315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in sicer največ </w:t>
      </w:r>
      <w:r w:rsidR="008B5A60" w:rsidRPr="001F5A8D">
        <w:rPr>
          <w:rFonts w:asciiTheme="minorHAnsi" w:hAnsiTheme="minorHAnsi" w:cstheme="minorHAnsi"/>
          <w:szCs w:val="22"/>
          <w:u w:val="single"/>
        </w:rPr>
        <w:t xml:space="preserve">1 kos za obdobje 7 </w:t>
      </w:r>
      <w:r w:rsidRPr="001F5A8D">
        <w:rPr>
          <w:rFonts w:asciiTheme="minorHAnsi" w:hAnsiTheme="minorHAnsi" w:cstheme="minorHAnsi"/>
          <w:szCs w:val="22"/>
          <w:u w:val="single"/>
        </w:rPr>
        <w:t>dni</w:t>
      </w:r>
      <w:r w:rsidR="00E13315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namesto dosedanjih 40 kosov na leto</w:t>
      </w:r>
      <w:r w:rsidR="000916FE">
        <w:rPr>
          <w:rFonts w:asciiTheme="minorHAnsi" w:hAnsiTheme="minorHAnsi" w:cstheme="minorHAnsi"/>
          <w:szCs w:val="22"/>
        </w:rPr>
        <w:t xml:space="preserve">. </w:t>
      </w:r>
      <w:bookmarkStart w:id="2" w:name="_Hlk24801105"/>
      <w:r w:rsidR="00531369">
        <w:rPr>
          <w:rFonts w:asciiTheme="minorHAnsi" w:hAnsiTheme="minorHAnsi" w:cstheme="minorHAnsi"/>
          <w:szCs w:val="22"/>
        </w:rPr>
        <w:t xml:space="preserve">Določena je </w:t>
      </w:r>
      <w:r w:rsidR="00531369" w:rsidRPr="001F5A8D">
        <w:rPr>
          <w:rFonts w:asciiTheme="minorHAnsi" w:hAnsiTheme="minorHAnsi" w:cstheme="minorHAnsi"/>
          <w:b/>
          <w:bCs/>
          <w:szCs w:val="22"/>
        </w:rPr>
        <w:t>o</w:t>
      </w:r>
      <w:r w:rsidR="00531369" w:rsidRPr="001F5A8D">
        <w:rPr>
          <w:rFonts w:asciiTheme="minorHAnsi" w:hAnsiTheme="minorHAnsi" w:cstheme="minorHAnsi"/>
          <w:b/>
          <w:bCs/>
        </w:rPr>
        <w:t>mejitev</w:t>
      </w:r>
      <w:r w:rsidR="00531369" w:rsidRPr="008D79BF">
        <w:rPr>
          <w:rFonts w:asciiTheme="minorHAnsi" w:hAnsiTheme="minorHAnsi" w:cstheme="minorHAnsi"/>
        </w:rPr>
        <w:t>, da</w:t>
      </w:r>
      <w:r w:rsidR="00531369">
        <w:rPr>
          <w:rFonts w:asciiTheme="minorHAnsi" w:hAnsiTheme="minorHAnsi" w:cstheme="minorHAnsi"/>
        </w:rPr>
        <w:t xml:space="preserve"> ima zavarovana oseba, ki</w:t>
      </w:r>
      <w:r w:rsidR="00531369" w:rsidRPr="00105B11">
        <w:rPr>
          <w:rFonts w:asciiTheme="minorHAnsi" w:hAnsiTheme="minorHAnsi" w:cstheme="minorHAnsi"/>
        </w:rPr>
        <w:t xml:space="preserve"> uporab</w:t>
      </w:r>
      <w:r w:rsidR="00531369">
        <w:rPr>
          <w:rFonts w:asciiTheme="minorHAnsi" w:hAnsiTheme="minorHAnsi" w:cstheme="minorHAnsi"/>
        </w:rPr>
        <w:t>lja</w:t>
      </w:r>
      <w:r w:rsidR="00531369" w:rsidRPr="008D79BF">
        <w:rPr>
          <w:rFonts w:asciiTheme="minorHAnsi" w:hAnsiTheme="minorHAnsi" w:cstheme="minorHAnsi"/>
        </w:rPr>
        <w:t xml:space="preserve"> </w:t>
      </w:r>
      <w:r w:rsidR="00531369" w:rsidRPr="00105B11">
        <w:rPr>
          <w:rFonts w:asciiTheme="minorHAnsi" w:hAnsiTheme="minorHAnsi" w:cstheme="minorHAnsi"/>
        </w:rPr>
        <w:t xml:space="preserve">sistem </w:t>
      </w:r>
      <w:r w:rsidR="00531369">
        <w:rPr>
          <w:rFonts w:asciiTheme="minorHAnsi" w:hAnsiTheme="minorHAnsi" w:cstheme="minorHAnsi"/>
        </w:rPr>
        <w:t xml:space="preserve">KMGM </w:t>
      </w:r>
      <w:r w:rsidR="00531369" w:rsidRPr="00105B11">
        <w:rPr>
          <w:rFonts w:asciiTheme="minorHAnsi" w:hAnsiTheme="minorHAnsi" w:cstheme="minorHAnsi"/>
        </w:rPr>
        <w:t>pri sočasni uporabi</w:t>
      </w:r>
      <w:r w:rsidR="00531369">
        <w:rPr>
          <w:rFonts w:asciiTheme="minorHAnsi" w:hAnsiTheme="minorHAnsi" w:cstheme="minorHAnsi"/>
        </w:rPr>
        <w:t xml:space="preserve"> </w:t>
      </w:r>
      <w:r w:rsidR="00531369" w:rsidRPr="008D79BF">
        <w:rPr>
          <w:rFonts w:asciiTheme="minorHAnsi" w:hAnsiTheme="minorHAnsi" w:cstheme="minorHAnsi"/>
        </w:rPr>
        <w:t>diagnostičnih trakov</w:t>
      </w:r>
      <w:r w:rsidR="00531369" w:rsidRPr="00105B11">
        <w:rPr>
          <w:rFonts w:asciiTheme="minorHAnsi" w:hAnsiTheme="minorHAnsi" w:cstheme="minorHAnsi"/>
        </w:rPr>
        <w:t xml:space="preserve"> za aparat za določanje glukoze</w:t>
      </w:r>
      <w:r w:rsidR="00531369">
        <w:rPr>
          <w:rFonts w:asciiTheme="minorHAnsi" w:hAnsiTheme="minorHAnsi" w:cstheme="minorHAnsi"/>
        </w:rPr>
        <w:t>,</w:t>
      </w:r>
      <w:r w:rsidR="00531369" w:rsidRPr="008D79BF">
        <w:rPr>
          <w:rFonts w:asciiTheme="minorHAnsi" w:hAnsiTheme="minorHAnsi" w:cstheme="minorHAnsi"/>
        </w:rPr>
        <w:t xml:space="preserve"> </w:t>
      </w:r>
      <w:r w:rsidR="00531369" w:rsidRPr="001F5A8D">
        <w:rPr>
          <w:rFonts w:asciiTheme="minorHAnsi" w:hAnsiTheme="minorHAnsi" w:cstheme="minorHAnsi"/>
          <w:u w:val="single"/>
        </w:rPr>
        <w:t>pravico do naslednjega</w:t>
      </w:r>
      <w:r w:rsidR="00531369">
        <w:rPr>
          <w:rFonts w:asciiTheme="minorHAnsi" w:hAnsiTheme="minorHAnsi" w:cstheme="minorHAnsi"/>
        </w:rPr>
        <w:t xml:space="preserve"> </w:t>
      </w:r>
      <w:r w:rsidR="00531369" w:rsidRPr="001F5A8D">
        <w:rPr>
          <w:rFonts w:asciiTheme="minorHAnsi" w:hAnsiTheme="minorHAnsi" w:cstheme="minorHAnsi"/>
          <w:u w:val="single"/>
        </w:rPr>
        <w:t>števila diagnostičnih trakov za aparat za določanje glukoze v krvi</w:t>
      </w:r>
      <w:r w:rsidR="00531369">
        <w:rPr>
          <w:rFonts w:asciiTheme="minorHAnsi" w:hAnsiTheme="minorHAnsi" w:cstheme="minorHAnsi"/>
        </w:rPr>
        <w:t>:</w:t>
      </w:r>
      <w:r w:rsidR="000916FE">
        <w:rPr>
          <w:rFonts w:asciiTheme="minorHAnsi" w:hAnsiTheme="minorHAnsi" w:cstheme="minorHAnsi"/>
        </w:rPr>
        <w:t xml:space="preserve"> </w:t>
      </w:r>
    </w:p>
    <w:p w14:paraId="5D7D9F68" w14:textId="370E7415" w:rsidR="000916FE" w:rsidRPr="008D79BF" w:rsidRDefault="000916FE" w:rsidP="000916FE">
      <w:pPr>
        <w:pStyle w:val="Alineazaodstavkom"/>
        <w:numPr>
          <w:ilvl w:val="0"/>
          <w:numId w:val="10"/>
        </w:numPr>
        <w:rPr>
          <w:rFonts w:asciiTheme="minorHAnsi" w:hAnsiTheme="minorHAnsi" w:cstheme="minorHAnsi"/>
        </w:rPr>
      </w:pPr>
      <w:r w:rsidRPr="00AD60FC">
        <w:rPr>
          <w:rFonts w:asciiTheme="minorHAnsi" w:hAnsiTheme="minorHAnsi" w:cstheme="minorHAnsi"/>
        </w:rPr>
        <w:t xml:space="preserve">štirih kosov </w:t>
      </w:r>
      <w:r w:rsidRPr="008D79BF">
        <w:rPr>
          <w:rFonts w:asciiTheme="minorHAnsi" w:hAnsiTheme="minorHAnsi" w:cstheme="minorHAnsi"/>
        </w:rPr>
        <w:t>na dan</w:t>
      </w:r>
      <w:r w:rsidR="008D79BF" w:rsidRPr="008D79BF">
        <w:rPr>
          <w:rFonts w:asciiTheme="minorHAnsi" w:hAnsiTheme="minorHAnsi" w:cstheme="minorHAnsi"/>
        </w:rPr>
        <w:t xml:space="preserve"> in </w:t>
      </w:r>
    </w:p>
    <w:p w14:paraId="37594414" w14:textId="48C776D2" w:rsidR="000916FE" w:rsidRPr="00AD60FC" w:rsidRDefault="008D79BF" w:rsidP="000916FE">
      <w:pPr>
        <w:pStyle w:val="Alineazaodstavkom"/>
        <w:numPr>
          <w:ilvl w:val="0"/>
          <w:numId w:val="10"/>
        </w:numPr>
        <w:rPr>
          <w:rFonts w:asciiTheme="minorHAnsi" w:hAnsiTheme="minorHAnsi" w:cstheme="minorHAnsi"/>
        </w:rPr>
      </w:pPr>
      <w:r w:rsidRPr="00AD60FC">
        <w:rPr>
          <w:rFonts w:asciiTheme="minorHAnsi" w:hAnsiTheme="minorHAnsi" w:cstheme="minorHAnsi"/>
        </w:rPr>
        <w:t>med nosečnostjo</w:t>
      </w:r>
      <w:r w:rsidRPr="008D79BF">
        <w:rPr>
          <w:rFonts w:asciiTheme="minorHAnsi" w:hAnsiTheme="minorHAnsi" w:cstheme="minorHAnsi"/>
        </w:rPr>
        <w:t xml:space="preserve"> </w:t>
      </w:r>
      <w:r w:rsidR="000916FE" w:rsidRPr="008D79BF">
        <w:rPr>
          <w:rFonts w:asciiTheme="minorHAnsi" w:hAnsiTheme="minorHAnsi" w:cstheme="minorHAnsi"/>
        </w:rPr>
        <w:t xml:space="preserve">osmih kosov </w:t>
      </w:r>
      <w:r w:rsidR="000916FE" w:rsidRPr="00AD60FC">
        <w:rPr>
          <w:rFonts w:asciiTheme="minorHAnsi" w:hAnsiTheme="minorHAnsi" w:cstheme="minorHAnsi"/>
        </w:rPr>
        <w:t>na dan.</w:t>
      </w:r>
    </w:p>
    <w:p w14:paraId="5AC5B255" w14:textId="77777777" w:rsidR="00105B11" w:rsidRDefault="00105B11" w:rsidP="00105B11">
      <w:pPr>
        <w:pStyle w:val="Brezrazmikov"/>
        <w:ind w:left="-284"/>
        <w:rPr>
          <w:rFonts w:asciiTheme="minorHAnsi" w:hAnsiTheme="minorHAnsi" w:cstheme="minorHAnsi"/>
        </w:rPr>
      </w:pPr>
    </w:p>
    <w:bookmarkEnd w:id="2"/>
    <w:p w14:paraId="4F060F64" w14:textId="37730C25" w:rsidR="000916FE" w:rsidRDefault="000916FE" w:rsidP="000916FE">
      <w:pPr>
        <w:tabs>
          <w:tab w:val="clear" w:pos="5670"/>
        </w:tabs>
        <w:ind w:left="-284"/>
        <w:rPr>
          <w:u w:val="single"/>
        </w:rPr>
      </w:pPr>
      <w:r w:rsidRPr="00424E28">
        <w:t xml:space="preserve">Sistem </w:t>
      </w:r>
      <w:r w:rsidR="008E6FF3">
        <w:t>KM</w:t>
      </w:r>
      <w:r w:rsidRPr="00424E28">
        <w:t xml:space="preserve">GM se lahko predpisuje </w:t>
      </w:r>
      <w:r w:rsidRPr="007A5395">
        <w:t>na</w:t>
      </w:r>
      <w:r w:rsidRPr="001F5A8D">
        <w:t xml:space="preserve"> enkratno ali obnovljivo naročilnico</w:t>
      </w:r>
      <w:r w:rsidR="00675276">
        <w:t>, to je največ 13 kosov za 90 dni.</w:t>
      </w:r>
    </w:p>
    <w:p w14:paraId="054FEECF" w14:textId="66893D82" w:rsidR="00716DD3" w:rsidRDefault="00716DD3" w:rsidP="00E277EC">
      <w:pPr>
        <w:tabs>
          <w:tab w:val="clear" w:pos="5670"/>
        </w:tabs>
      </w:pPr>
    </w:p>
    <w:p w14:paraId="620A0ADA" w14:textId="657795EF" w:rsidR="00022EF4" w:rsidRPr="001F5A8D" w:rsidRDefault="00022EF4" w:rsidP="0049009A">
      <w:pPr>
        <w:tabs>
          <w:tab w:val="clear" w:pos="5670"/>
        </w:tabs>
        <w:ind w:left="-284"/>
        <w:rPr>
          <w:b/>
          <w:bCs/>
          <w:u w:val="single"/>
        </w:rPr>
      </w:pPr>
      <w:r w:rsidRPr="001F5A8D">
        <w:rPr>
          <w:b/>
          <w:bCs/>
          <w:u w:val="single"/>
        </w:rPr>
        <w:t>Prehodno obdobje</w:t>
      </w:r>
    </w:p>
    <w:p w14:paraId="14D8F6AF" w14:textId="1A2B64E9" w:rsidR="0049009A" w:rsidRPr="00E277EC" w:rsidRDefault="00DA0E01" w:rsidP="00E277EC">
      <w:pPr>
        <w:tabs>
          <w:tab w:val="clear" w:pos="5670"/>
        </w:tabs>
        <w:ind w:left="-284"/>
        <w:rPr>
          <w:u w:val="single"/>
        </w:rPr>
      </w:pPr>
      <w:r w:rsidRPr="007831A6">
        <w:t xml:space="preserve">Dodatna količina senzorjev za KMGM </w:t>
      </w:r>
      <w:r w:rsidR="00042D80" w:rsidRPr="001F5A8D">
        <w:t xml:space="preserve">v skladu z novo ureditvijo, </w:t>
      </w:r>
      <w:r w:rsidRPr="007831A6">
        <w:t>se po 1. 6. 2020 lahko predpiše</w:t>
      </w:r>
      <w:r w:rsidR="00042D80" w:rsidRPr="001F5A8D">
        <w:t xml:space="preserve"> zavarovanim osebam</w:t>
      </w:r>
      <w:r w:rsidRPr="007831A6">
        <w:t xml:space="preserve">, če </w:t>
      </w:r>
      <w:r w:rsidR="00042D80" w:rsidRPr="001F5A8D">
        <w:t xml:space="preserve">so </w:t>
      </w:r>
      <w:r w:rsidRPr="007831A6">
        <w:t>na predhodno obnovljivo naročilnico prev</w:t>
      </w:r>
      <w:r w:rsidR="00042D80" w:rsidRPr="001F5A8D">
        <w:t>zele že</w:t>
      </w:r>
      <w:r w:rsidRPr="007831A6">
        <w:t xml:space="preserve"> celotn</w:t>
      </w:r>
      <w:r w:rsidR="00042D80" w:rsidRPr="001F5A8D">
        <w:t>o</w:t>
      </w:r>
      <w:r w:rsidRPr="007831A6">
        <w:t xml:space="preserve"> </w:t>
      </w:r>
      <w:r w:rsidR="00531369" w:rsidRPr="007831A6">
        <w:t>predpisan</w:t>
      </w:r>
      <w:r w:rsidR="00042D80" w:rsidRPr="001F5A8D">
        <w:t>o</w:t>
      </w:r>
      <w:r w:rsidRPr="007831A6">
        <w:t xml:space="preserve"> količin</w:t>
      </w:r>
      <w:r w:rsidR="00042D80" w:rsidRPr="001F5A8D">
        <w:t>o.</w:t>
      </w:r>
      <w:r w:rsidRPr="007831A6">
        <w:t xml:space="preserve"> </w:t>
      </w:r>
      <w:r w:rsidR="00A262D6" w:rsidRPr="007831A6">
        <w:t>D</w:t>
      </w:r>
      <w:r w:rsidRPr="007831A6">
        <w:t>odatna količina</w:t>
      </w:r>
      <w:r w:rsidR="00D5590E" w:rsidRPr="001F5A8D">
        <w:t>, največ 1</w:t>
      </w:r>
      <w:r w:rsidR="00F50468">
        <w:t>3</w:t>
      </w:r>
      <w:r w:rsidRPr="007831A6">
        <w:t xml:space="preserve"> senzorjev za KMGM</w:t>
      </w:r>
      <w:r w:rsidR="00D5590E" w:rsidRPr="001F5A8D">
        <w:t>,</w:t>
      </w:r>
      <w:r w:rsidR="007831A6">
        <w:t xml:space="preserve"> </w:t>
      </w:r>
      <w:r w:rsidR="00A262D6" w:rsidRPr="007831A6">
        <w:t xml:space="preserve">se </w:t>
      </w:r>
      <w:r w:rsidR="00D5590E" w:rsidRPr="001F5A8D">
        <w:t xml:space="preserve">lahko </w:t>
      </w:r>
      <w:r w:rsidR="00A262D6" w:rsidRPr="007831A6">
        <w:t xml:space="preserve">predpiše </w:t>
      </w:r>
      <w:r w:rsidR="00042D80" w:rsidRPr="001F5A8D">
        <w:t xml:space="preserve">za </w:t>
      </w:r>
      <w:r w:rsidR="003936FA" w:rsidRPr="001F5A8D">
        <w:t xml:space="preserve">preostanek </w:t>
      </w:r>
      <w:r w:rsidR="00042D80" w:rsidRPr="001F5A8D">
        <w:t>obdobj</w:t>
      </w:r>
      <w:r w:rsidR="003936FA" w:rsidRPr="001F5A8D">
        <w:t>a</w:t>
      </w:r>
      <w:r w:rsidR="00D5590E" w:rsidRPr="001F5A8D">
        <w:t>, od datuma izdaje naročilnice</w:t>
      </w:r>
      <w:r w:rsidR="003936FA" w:rsidRPr="001F5A8D">
        <w:t xml:space="preserve"> do </w:t>
      </w:r>
      <w:r w:rsidR="00D5590E" w:rsidRPr="001F5A8D">
        <w:t xml:space="preserve">izteka </w:t>
      </w:r>
      <w:r w:rsidR="003936FA" w:rsidRPr="001F5A8D">
        <w:t>veljavnosti</w:t>
      </w:r>
      <w:r w:rsidR="00D5590E" w:rsidRPr="001F5A8D">
        <w:t xml:space="preserve"> (1 leta)</w:t>
      </w:r>
      <w:r w:rsidR="003936FA" w:rsidRPr="001F5A8D">
        <w:t xml:space="preserve"> predhodno izdane obnovljive naročilnice. </w:t>
      </w:r>
      <w:r w:rsidR="00A262D6" w:rsidRPr="007831A6">
        <w:rPr>
          <w:rFonts w:asciiTheme="minorHAnsi" w:hAnsiTheme="minorHAnsi" w:cstheme="minorHAnsi"/>
        </w:rPr>
        <w:t xml:space="preserve">Zapis v sistem on-line je omogočen z oznako </w:t>
      </w:r>
      <w:r w:rsidR="00A262D6" w:rsidRPr="007831A6">
        <w:rPr>
          <w:rFonts w:asciiTheme="minorHAnsi" w:hAnsiTheme="minorHAnsi" w:cstheme="minorHAnsi"/>
          <w:i/>
          <w:iCs/>
        </w:rPr>
        <w:t>»Predpis pred iztekom obdobja predhodnega prejema«</w:t>
      </w:r>
      <w:r w:rsidR="00A262D6" w:rsidRPr="007831A6">
        <w:rPr>
          <w:rFonts w:asciiTheme="minorHAnsi" w:hAnsiTheme="minorHAnsi" w:cstheme="minorHAnsi"/>
        </w:rPr>
        <w:t>.</w:t>
      </w:r>
      <w:r w:rsidR="00531369">
        <w:rPr>
          <w:rFonts w:asciiTheme="minorHAnsi" w:hAnsiTheme="minorHAnsi" w:cstheme="minorHAnsi"/>
        </w:rPr>
        <w:t xml:space="preserve"> </w:t>
      </w:r>
    </w:p>
    <w:p w14:paraId="478E2A4D" w14:textId="77777777" w:rsidR="00A605E3" w:rsidRDefault="00A605E3" w:rsidP="0049009A">
      <w:pPr>
        <w:tabs>
          <w:tab w:val="clear" w:pos="5670"/>
        </w:tabs>
        <w:ind w:left="-284"/>
      </w:pPr>
    </w:p>
    <w:p w14:paraId="17614D92" w14:textId="77777777" w:rsidR="00B232B1" w:rsidRDefault="00B232B1" w:rsidP="00B232B1">
      <w:pPr>
        <w:pStyle w:val="Odstavekseznama"/>
        <w:numPr>
          <w:ilvl w:val="0"/>
          <w:numId w:val="8"/>
        </w:numPr>
        <w:tabs>
          <w:tab w:val="clear" w:pos="5670"/>
        </w:tabs>
        <w:spacing w:line="240" w:lineRule="auto"/>
        <w:contextualSpacing w:val="0"/>
        <w:rPr>
          <w:rFonts w:asciiTheme="minorHAnsi" w:hAnsiTheme="minorHAnsi" w:cstheme="minorHAnsi"/>
        </w:rPr>
      </w:pPr>
      <w:r w:rsidRPr="00B232B1">
        <w:rPr>
          <w:b/>
          <w:bCs/>
        </w:rPr>
        <w:t xml:space="preserve">Zagotavljanje </w:t>
      </w:r>
      <w:r>
        <w:rPr>
          <w:b/>
          <w:bCs/>
        </w:rPr>
        <w:t xml:space="preserve">toaletnih </w:t>
      </w:r>
      <w:r w:rsidRPr="00B232B1">
        <w:rPr>
          <w:b/>
          <w:bCs/>
        </w:rPr>
        <w:t>medicinskih pripomočkov</w:t>
      </w:r>
      <w:r w:rsidRPr="00AD60FC">
        <w:rPr>
          <w:rFonts w:asciiTheme="minorHAnsi" w:hAnsiTheme="minorHAnsi" w:cstheme="minorHAnsi"/>
        </w:rPr>
        <w:t xml:space="preserve">  </w:t>
      </w:r>
    </w:p>
    <w:p w14:paraId="18CE5FBC" w14:textId="7278F8A9" w:rsidR="00C7362A" w:rsidRPr="00E277EC" w:rsidRDefault="00B232B1" w:rsidP="00E277EC">
      <w:pPr>
        <w:tabs>
          <w:tab w:val="clear" w:pos="5670"/>
        </w:tabs>
        <w:spacing w:line="240" w:lineRule="auto"/>
        <w:ind w:left="-284"/>
        <w:rPr>
          <w:rFonts w:asciiTheme="minorHAnsi" w:hAnsiTheme="minorHAnsi" w:cstheme="minorHAnsi"/>
          <w:u w:val="single"/>
        </w:rPr>
      </w:pPr>
      <w:r>
        <w:t xml:space="preserve">Z </w:t>
      </w:r>
      <w:r w:rsidR="001571A9">
        <w:t xml:space="preserve">novelo </w:t>
      </w:r>
      <w:r w:rsidRPr="004923EF">
        <w:t>Pravil</w:t>
      </w:r>
      <w:r>
        <w:t xml:space="preserve"> OZZ se </w:t>
      </w:r>
      <w:r w:rsidRPr="00B232B1">
        <w:rPr>
          <w:rFonts w:asciiTheme="minorHAnsi" w:hAnsiTheme="minorHAnsi" w:cstheme="minorHAnsi"/>
        </w:rPr>
        <w:t>pravica do toaletnega stola in pravica do sedeža za kopalno kad ali tuš kabin</w:t>
      </w:r>
      <w:r w:rsidR="00D80980">
        <w:rPr>
          <w:rFonts w:asciiTheme="minorHAnsi" w:hAnsiTheme="minorHAnsi" w:cstheme="minorHAnsi"/>
        </w:rPr>
        <w:t>o</w:t>
      </w:r>
      <w:r w:rsidRPr="00B232B1">
        <w:rPr>
          <w:rFonts w:asciiTheme="minorHAnsi" w:hAnsiTheme="minorHAnsi" w:cstheme="minorHAnsi"/>
        </w:rPr>
        <w:t xml:space="preserve"> </w:t>
      </w:r>
      <w:r w:rsidRPr="001F5A8D">
        <w:rPr>
          <w:rFonts w:asciiTheme="minorHAnsi" w:hAnsiTheme="minorHAnsi" w:cstheme="minorHAnsi"/>
          <w:u w:val="single"/>
        </w:rPr>
        <w:t>ne izključujeta</w:t>
      </w:r>
      <w:r w:rsidR="00E13315" w:rsidRPr="001F5A8D">
        <w:rPr>
          <w:rFonts w:asciiTheme="minorHAnsi" w:hAnsiTheme="minorHAnsi" w:cstheme="minorHAnsi"/>
          <w:u w:val="single"/>
        </w:rPr>
        <w:t xml:space="preserve"> več</w:t>
      </w:r>
      <w:r w:rsidRPr="001F5A8D">
        <w:rPr>
          <w:rFonts w:asciiTheme="minorHAnsi" w:hAnsiTheme="minorHAnsi" w:cstheme="minorHAnsi"/>
          <w:u w:val="single"/>
        </w:rPr>
        <w:t>.</w:t>
      </w:r>
    </w:p>
    <w:p w14:paraId="43AE08CF" w14:textId="77777777" w:rsidR="00A605E3" w:rsidRPr="00C932EF" w:rsidRDefault="00A605E3" w:rsidP="00C932EF">
      <w:pPr>
        <w:tabs>
          <w:tab w:val="clear" w:pos="5670"/>
        </w:tabs>
        <w:spacing w:line="240" w:lineRule="auto"/>
        <w:ind w:left="-284"/>
        <w:rPr>
          <w:rFonts w:asciiTheme="minorHAnsi" w:hAnsiTheme="minorHAnsi" w:cstheme="minorHAnsi"/>
        </w:rPr>
      </w:pPr>
    </w:p>
    <w:p w14:paraId="1DF4953F" w14:textId="2B68E18E" w:rsidR="00022EF4" w:rsidRPr="00B232B1" w:rsidRDefault="00B232B1" w:rsidP="00022EF4">
      <w:pPr>
        <w:pStyle w:val="Odstavekseznama"/>
        <w:numPr>
          <w:ilvl w:val="0"/>
          <w:numId w:val="8"/>
        </w:numPr>
        <w:tabs>
          <w:tab w:val="clear" w:pos="5670"/>
        </w:tabs>
        <w:rPr>
          <w:b/>
          <w:bCs/>
        </w:rPr>
      </w:pPr>
      <w:r w:rsidRPr="00B232B1">
        <w:rPr>
          <w:b/>
          <w:bCs/>
        </w:rPr>
        <w:t>Zagotavljanje medicinskih pripomočkov za slepe</w:t>
      </w:r>
      <w:r w:rsidR="00E13315">
        <w:rPr>
          <w:b/>
          <w:bCs/>
        </w:rPr>
        <w:t>,</w:t>
      </w:r>
      <w:r w:rsidRPr="00B232B1">
        <w:rPr>
          <w:b/>
          <w:bCs/>
        </w:rPr>
        <w:t xml:space="preserve"> slabovidne</w:t>
      </w:r>
      <w:r w:rsidR="00E13315">
        <w:rPr>
          <w:b/>
          <w:bCs/>
        </w:rPr>
        <w:t xml:space="preserve"> in gluhoslepe</w:t>
      </w:r>
    </w:p>
    <w:p w14:paraId="1434215E" w14:textId="5CB85B47" w:rsidR="00B232B1" w:rsidRDefault="00B232B1" w:rsidP="00B232B1">
      <w:pPr>
        <w:tabs>
          <w:tab w:val="clear" w:pos="5670"/>
        </w:tabs>
        <w:ind w:left="-284"/>
      </w:pPr>
      <w:r>
        <w:t xml:space="preserve">Z </w:t>
      </w:r>
      <w:r w:rsidR="001571A9">
        <w:t xml:space="preserve">novelo </w:t>
      </w:r>
      <w:r w:rsidRPr="004923EF">
        <w:t>Pravil</w:t>
      </w:r>
      <w:r>
        <w:t xml:space="preserve"> OZZ se pravica do </w:t>
      </w:r>
      <w:r w:rsidR="00E13315">
        <w:t xml:space="preserve">Braillovega </w:t>
      </w:r>
      <w:r>
        <w:t xml:space="preserve">pisalnega stroja in </w:t>
      </w:r>
      <w:r w:rsidR="00E13315">
        <w:t xml:space="preserve">Braillove </w:t>
      </w:r>
      <w:r>
        <w:t xml:space="preserve">vrstice </w:t>
      </w:r>
      <w:r w:rsidRPr="001F5A8D">
        <w:rPr>
          <w:u w:val="single"/>
        </w:rPr>
        <w:t>ne izključujeta več.</w:t>
      </w:r>
      <w:r>
        <w:t xml:space="preserve"> Za </w:t>
      </w:r>
      <w:r w:rsidR="00E13315">
        <w:t xml:space="preserve">Braillovo </w:t>
      </w:r>
      <w:r>
        <w:t xml:space="preserve">vrstico je določena trajnostna doba </w:t>
      </w:r>
      <w:r w:rsidR="00E13315">
        <w:t xml:space="preserve">pet </w:t>
      </w:r>
      <w:r>
        <w:t>let</w:t>
      </w:r>
      <w:r w:rsidR="001B0ACC">
        <w:t xml:space="preserve"> in torej ta ni več enkratna pravica</w:t>
      </w:r>
      <w:r>
        <w:t>.</w:t>
      </w:r>
      <w:r w:rsidR="001B0ACC">
        <w:t xml:space="preserve"> Zavarovana oseba bo po izteku trajnostne dobe, lahko prejela novo Braillovo vrstico. </w:t>
      </w:r>
      <w:r>
        <w:t xml:space="preserve">Drugi pogoji predpisovanja ostajajo nespremenjeni. </w:t>
      </w:r>
    </w:p>
    <w:p w14:paraId="01A96BCB" w14:textId="77777777" w:rsidR="006930B9" w:rsidRDefault="006930B9" w:rsidP="00D80980">
      <w:pPr>
        <w:tabs>
          <w:tab w:val="clear" w:pos="5670"/>
        </w:tabs>
      </w:pPr>
    </w:p>
    <w:p w14:paraId="3329741B" w14:textId="2792A788" w:rsidR="00B232B1" w:rsidRDefault="00B232B1" w:rsidP="00B232B1">
      <w:pPr>
        <w:pStyle w:val="Odstavekseznama"/>
        <w:numPr>
          <w:ilvl w:val="0"/>
          <w:numId w:val="8"/>
        </w:numPr>
        <w:tabs>
          <w:tab w:val="clear" w:pos="5670"/>
        </w:tabs>
        <w:spacing w:line="240" w:lineRule="auto"/>
        <w:contextualSpacing w:val="0"/>
        <w:rPr>
          <w:rFonts w:asciiTheme="minorHAnsi" w:hAnsiTheme="minorHAnsi" w:cstheme="minorHAnsi"/>
        </w:rPr>
      </w:pPr>
      <w:r w:rsidRPr="00B232B1">
        <w:rPr>
          <w:b/>
          <w:bCs/>
        </w:rPr>
        <w:t xml:space="preserve">Zagotavljanje medicinskih </w:t>
      </w:r>
      <w:r w:rsidRPr="00C932EF">
        <w:rPr>
          <w:b/>
          <w:bCs/>
        </w:rPr>
        <w:t xml:space="preserve">pripomočkov </w:t>
      </w:r>
      <w:r w:rsidRPr="00C932EF">
        <w:rPr>
          <w:rFonts w:asciiTheme="minorHAnsi" w:hAnsiTheme="minorHAnsi" w:cstheme="minorHAnsi"/>
          <w:b/>
          <w:bCs/>
        </w:rPr>
        <w:t>za dihanje</w:t>
      </w:r>
    </w:p>
    <w:p w14:paraId="721F64E4" w14:textId="4031E619" w:rsidR="00E0653A" w:rsidRDefault="00C932EF" w:rsidP="006930B9">
      <w:pPr>
        <w:tabs>
          <w:tab w:val="clear" w:pos="5670"/>
        </w:tabs>
        <w:spacing w:line="240" w:lineRule="auto"/>
        <w:ind w:left="-284"/>
        <w:rPr>
          <w:rFonts w:asciiTheme="minorHAnsi" w:hAnsiTheme="minorHAnsi" w:cstheme="minorHAnsi"/>
        </w:rPr>
      </w:pPr>
      <w:r>
        <w:t xml:space="preserve">Z </w:t>
      </w:r>
      <w:r w:rsidR="001571A9">
        <w:t xml:space="preserve">novelo </w:t>
      </w:r>
      <w:r w:rsidRPr="004923EF">
        <w:t>Pravil</w:t>
      </w:r>
      <w:r>
        <w:t xml:space="preserve"> OZZ je zagotovljen en</w:t>
      </w:r>
      <w:r w:rsidR="00B232B1">
        <w:rPr>
          <w:rFonts w:asciiTheme="minorHAnsi" w:hAnsiTheme="minorHAnsi" w:cstheme="minorHAnsi"/>
        </w:rPr>
        <w:t xml:space="preserve"> </w:t>
      </w:r>
      <w:r w:rsidR="00B232B1" w:rsidRPr="00B232B1">
        <w:rPr>
          <w:rFonts w:asciiTheme="minorHAnsi" w:hAnsiTheme="minorHAnsi" w:cstheme="minorHAnsi"/>
        </w:rPr>
        <w:t>dodaten kos katetra za dovajanje kisika</w:t>
      </w:r>
      <w:r w:rsidR="008E6FF3">
        <w:rPr>
          <w:rFonts w:asciiTheme="minorHAnsi" w:hAnsiTheme="minorHAnsi" w:cstheme="minorHAnsi"/>
        </w:rPr>
        <w:t xml:space="preserve"> za odrasle</w:t>
      </w:r>
      <w:r w:rsidR="00B232B1">
        <w:rPr>
          <w:rFonts w:asciiTheme="minorHAnsi" w:hAnsiTheme="minorHAnsi" w:cstheme="minorHAnsi"/>
        </w:rPr>
        <w:t xml:space="preserve">, to je </w:t>
      </w:r>
      <w:r w:rsidR="00B232B1" w:rsidRPr="00B232B1">
        <w:rPr>
          <w:rFonts w:asciiTheme="minorHAnsi" w:hAnsiTheme="minorHAnsi" w:cstheme="minorHAnsi"/>
        </w:rPr>
        <w:t>največ dva katetra na 30 dni</w:t>
      </w:r>
      <w:r w:rsidR="001571A9">
        <w:rPr>
          <w:rFonts w:asciiTheme="minorHAnsi" w:hAnsiTheme="minorHAnsi" w:cstheme="minorHAnsi"/>
        </w:rPr>
        <w:t>,</w:t>
      </w:r>
      <w:r w:rsidR="00B232B1">
        <w:rPr>
          <w:rFonts w:asciiTheme="minorHAnsi" w:hAnsiTheme="minorHAnsi" w:cstheme="minorHAnsi"/>
        </w:rPr>
        <w:t xml:space="preserve"> namesto dosedanjega enega katetra</w:t>
      </w:r>
      <w:r w:rsidR="001571A9">
        <w:rPr>
          <w:rFonts w:asciiTheme="minorHAnsi" w:hAnsiTheme="minorHAnsi" w:cstheme="minorHAnsi"/>
        </w:rPr>
        <w:t xml:space="preserve"> na 30 dni</w:t>
      </w:r>
      <w:r w:rsidR="00B232B1">
        <w:rPr>
          <w:rFonts w:asciiTheme="minorHAnsi" w:hAnsiTheme="minorHAnsi" w:cstheme="minorHAnsi"/>
        </w:rPr>
        <w:t>.</w:t>
      </w:r>
      <w:r w:rsidR="00113B3D">
        <w:rPr>
          <w:rFonts w:asciiTheme="minorHAnsi" w:hAnsiTheme="minorHAnsi" w:cstheme="minorHAnsi"/>
        </w:rPr>
        <w:t xml:space="preserve"> </w:t>
      </w:r>
    </w:p>
    <w:p w14:paraId="5B5A7246" w14:textId="77777777" w:rsidR="00E0653A" w:rsidRDefault="00E0653A" w:rsidP="006930B9">
      <w:pPr>
        <w:tabs>
          <w:tab w:val="clear" w:pos="5670"/>
        </w:tabs>
        <w:spacing w:line="240" w:lineRule="auto"/>
        <w:ind w:left="-284"/>
        <w:rPr>
          <w:rFonts w:asciiTheme="minorHAnsi" w:hAnsiTheme="minorHAnsi" w:cstheme="minorHAnsi"/>
        </w:rPr>
      </w:pPr>
    </w:p>
    <w:p w14:paraId="7BA5B7D3" w14:textId="3F411394" w:rsidR="00E0653A" w:rsidRPr="001F5A8D" w:rsidRDefault="00E0653A" w:rsidP="006930B9">
      <w:pPr>
        <w:tabs>
          <w:tab w:val="clear" w:pos="5670"/>
        </w:tabs>
        <w:spacing w:line="240" w:lineRule="auto"/>
        <w:ind w:left="-284"/>
        <w:rPr>
          <w:rFonts w:asciiTheme="minorHAnsi" w:hAnsiTheme="minorHAnsi" w:cstheme="minorHAnsi"/>
          <w:b/>
          <w:bCs/>
          <w:u w:val="single"/>
        </w:rPr>
      </w:pPr>
      <w:r w:rsidRPr="001F5A8D">
        <w:rPr>
          <w:rFonts w:asciiTheme="minorHAnsi" w:hAnsiTheme="minorHAnsi" w:cstheme="minorHAnsi"/>
          <w:b/>
          <w:bCs/>
          <w:u w:val="single"/>
        </w:rPr>
        <w:t>Prehodno obdobje</w:t>
      </w:r>
    </w:p>
    <w:p w14:paraId="4EDE3BB9" w14:textId="465C526D" w:rsidR="008E6FF3" w:rsidRDefault="00F54DD4" w:rsidP="006930B9">
      <w:pPr>
        <w:tabs>
          <w:tab w:val="clear" w:pos="5670"/>
        </w:tabs>
        <w:spacing w:line="240" w:lineRule="auto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Zavarovane osebe, ki jim je bila izdana naročilnica za katetre za dovajanje kisika </w:t>
      </w:r>
      <w:r w:rsidR="00E0653A">
        <w:rPr>
          <w:rFonts w:asciiTheme="minorHAnsi" w:hAnsiTheme="minorHAnsi" w:cstheme="minorHAnsi"/>
        </w:rPr>
        <w:t xml:space="preserve">do 1. 6. 2020 in so katetre tudi prejele, lahko prejmejo dodatno količino katetrov v skladu z novo ureditvijo, za obdobje od izdaje naročilnice po 1. 6. 2020 do izteka obdobja na prvotno izdani naročilnici. </w:t>
      </w:r>
    </w:p>
    <w:p w14:paraId="584401D9" w14:textId="77777777" w:rsidR="00E0653A" w:rsidRPr="006930B9" w:rsidRDefault="00E0653A" w:rsidP="006930B9">
      <w:pPr>
        <w:tabs>
          <w:tab w:val="clear" w:pos="5670"/>
        </w:tabs>
        <w:spacing w:line="240" w:lineRule="auto"/>
        <w:ind w:left="-284"/>
        <w:rPr>
          <w:rFonts w:asciiTheme="minorHAnsi" w:hAnsiTheme="minorHAnsi" w:cstheme="minorHAnsi"/>
        </w:rPr>
      </w:pPr>
    </w:p>
    <w:p w14:paraId="551B27A8" w14:textId="4E2A9098" w:rsidR="007B7BA2" w:rsidRPr="00F575B3" w:rsidRDefault="007B7BA2" w:rsidP="00022EF4">
      <w:pPr>
        <w:pStyle w:val="Odstavekseznama"/>
        <w:numPr>
          <w:ilvl w:val="0"/>
          <w:numId w:val="8"/>
        </w:numPr>
        <w:tabs>
          <w:tab w:val="clear" w:pos="5670"/>
        </w:tabs>
        <w:rPr>
          <w:b/>
          <w:bCs/>
        </w:rPr>
      </w:pPr>
      <w:r w:rsidRPr="00F575B3">
        <w:rPr>
          <w:b/>
          <w:bCs/>
        </w:rPr>
        <w:t>Seznam zahtevnejših MP</w:t>
      </w:r>
    </w:p>
    <w:p w14:paraId="319AA7DD" w14:textId="3F30F94D" w:rsidR="00706B50" w:rsidRDefault="00142DD8" w:rsidP="00706B50">
      <w:pPr>
        <w:tabs>
          <w:tab w:val="clear" w:pos="5670"/>
        </w:tabs>
        <w:ind w:left="-284"/>
      </w:pPr>
      <w:r>
        <w:t xml:space="preserve">Na podlagi sklepa Upravnega odbora ZZZS se je spremenil seznam zahtevnejših MP, torej tistih MP </w:t>
      </w:r>
      <w:r w:rsidR="00BD121B">
        <w:t xml:space="preserve">o upravičenostih katerih na podlagi izdane naročilnice in predloga pooblaščenega zdravnika, potem z odločbo odloča imenovani zdravnik ZZZS. </w:t>
      </w:r>
      <w:r w:rsidR="00C932EF">
        <w:t>Iz seznama zahtevnejših medicinskih pripomočkov se črtajo:</w:t>
      </w:r>
    </w:p>
    <w:p w14:paraId="5ACB0BA5" w14:textId="5ED2F264" w:rsidR="00706B50" w:rsidRPr="00706B50" w:rsidRDefault="001571A9" w:rsidP="001F5A8D">
      <w:pPr>
        <w:pStyle w:val="Odstavekseznama"/>
        <w:numPr>
          <w:ilvl w:val="0"/>
          <w:numId w:val="17"/>
        </w:numPr>
        <w:tabs>
          <w:tab w:val="clear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706B50">
        <w:rPr>
          <w:rFonts w:asciiTheme="minorHAnsi" w:hAnsiTheme="minorHAnsi" w:cstheme="minorHAnsi"/>
        </w:rPr>
        <w:t xml:space="preserve">eleskopska </w:t>
      </w:r>
      <w:r w:rsidR="00F575B3" w:rsidRPr="00706B50">
        <w:rPr>
          <w:rFonts w:asciiTheme="minorHAnsi" w:hAnsiTheme="minorHAnsi" w:cstheme="minorHAnsi"/>
        </w:rPr>
        <w:t>očala,</w:t>
      </w:r>
    </w:p>
    <w:p w14:paraId="3D672216" w14:textId="5DA9DB84" w:rsidR="00706B50" w:rsidRPr="00706B50" w:rsidRDefault="001571A9" w:rsidP="001F5A8D">
      <w:pPr>
        <w:pStyle w:val="Odstavekseznama"/>
        <w:numPr>
          <w:ilvl w:val="0"/>
          <w:numId w:val="17"/>
        </w:numPr>
        <w:tabs>
          <w:tab w:val="clear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06B50">
        <w:rPr>
          <w:rFonts w:asciiTheme="minorHAnsi" w:hAnsiTheme="minorHAnsi" w:cstheme="minorHAnsi"/>
        </w:rPr>
        <w:t xml:space="preserve">igitalni </w:t>
      </w:r>
      <w:r w:rsidR="00F575B3" w:rsidRPr="00706B50">
        <w:rPr>
          <w:rFonts w:asciiTheme="minorHAnsi" w:hAnsiTheme="minorHAnsi" w:cstheme="minorHAnsi"/>
        </w:rPr>
        <w:t xml:space="preserve">slušni aparati in </w:t>
      </w:r>
    </w:p>
    <w:p w14:paraId="7540A4B6" w14:textId="58573416" w:rsidR="00F575B3" w:rsidRPr="0069646E" w:rsidRDefault="001571A9" w:rsidP="001F5A8D">
      <w:pPr>
        <w:pStyle w:val="Odstavekseznama"/>
        <w:numPr>
          <w:ilvl w:val="0"/>
          <w:numId w:val="17"/>
        </w:numPr>
        <w:tabs>
          <w:tab w:val="clear" w:pos="5670"/>
        </w:tabs>
      </w:pPr>
      <w:r>
        <w:rPr>
          <w:rFonts w:asciiTheme="minorHAnsi" w:hAnsiTheme="minorHAnsi" w:cstheme="minorHAnsi"/>
        </w:rPr>
        <w:t>e</w:t>
      </w:r>
      <w:r w:rsidRPr="00706B50">
        <w:rPr>
          <w:rFonts w:asciiTheme="minorHAnsi" w:hAnsiTheme="minorHAnsi" w:cstheme="minorHAnsi"/>
        </w:rPr>
        <w:t xml:space="preserve">lektrični </w:t>
      </w:r>
      <w:r w:rsidR="00F575B3" w:rsidRPr="00706B50">
        <w:rPr>
          <w:rFonts w:asciiTheme="minorHAnsi" w:hAnsiTheme="minorHAnsi" w:cstheme="minorHAnsi"/>
        </w:rPr>
        <w:t>stimulatorji pri inkontinenci urina in blata.</w:t>
      </w:r>
    </w:p>
    <w:p w14:paraId="5A9B0F80" w14:textId="77777777" w:rsidR="0069646E" w:rsidRPr="00706B50" w:rsidRDefault="0069646E" w:rsidP="0069646E">
      <w:pPr>
        <w:pStyle w:val="Odstavekseznama"/>
        <w:tabs>
          <w:tab w:val="clear" w:pos="5670"/>
        </w:tabs>
        <w:ind w:left="436"/>
      </w:pPr>
    </w:p>
    <w:p w14:paraId="13AF2B5B" w14:textId="1AA7D166" w:rsidR="00C932EF" w:rsidRDefault="00F575B3" w:rsidP="0049009A">
      <w:pPr>
        <w:tabs>
          <w:tab w:val="clear" w:pos="5670"/>
        </w:tabs>
        <w:ind w:left="-284"/>
      </w:pPr>
      <w:r>
        <w:lastRenderedPageBreak/>
        <w:t xml:space="preserve">Za predpisovanje teleskopskih očal </w:t>
      </w:r>
      <w:r w:rsidR="001571A9">
        <w:t xml:space="preserve">bo </w:t>
      </w:r>
      <w:r>
        <w:t xml:space="preserve">s sklepom generalnega direktorja ZZZS </w:t>
      </w:r>
      <w:r w:rsidR="004468D8">
        <w:t xml:space="preserve">dano </w:t>
      </w:r>
      <w:r>
        <w:t>poimensko pooblasti</w:t>
      </w:r>
      <w:r w:rsidR="001571A9">
        <w:t>lo</w:t>
      </w:r>
      <w:r>
        <w:t xml:space="preserve"> posamezn</w:t>
      </w:r>
      <w:r w:rsidR="004468D8">
        <w:t>im</w:t>
      </w:r>
      <w:r>
        <w:t xml:space="preserve"> zdravnik</w:t>
      </w:r>
      <w:r w:rsidR="004468D8">
        <w:t>om</w:t>
      </w:r>
      <w:r>
        <w:t xml:space="preserve"> specialist</w:t>
      </w:r>
      <w:r w:rsidR="004468D8">
        <w:t>om</w:t>
      </w:r>
      <w:r>
        <w:t xml:space="preserve">. Za predpisovanje digitalnih slušnih aparatov </w:t>
      </w:r>
      <w:r w:rsidR="001571A9">
        <w:t xml:space="preserve">bodo </w:t>
      </w:r>
      <w:r>
        <w:t>pooblaščeni vsi zdravniki specialisti otorinolaringologi, ki dejavnost opravljajo na sekundarnem nivoju zdravstvenega varstva. Za predpisovanje elekt</w:t>
      </w:r>
      <w:r w:rsidR="001571A9">
        <w:t>r</w:t>
      </w:r>
      <w:r>
        <w:t xml:space="preserve">ičnih stimulatorjev </w:t>
      </w:r>
      <w:r w:rsidR="004468D8">
        <w:t xml:space="preserve">pri inkontninenci urina in blata </w:t>
      </w:r>
      <w:r>
        <w:t xml:space="preserve">pa </w:t>
      </w:r>
      <w:r w:rsidR="004468D8">
        <w:t xml:space="preserve">so še naprej pooblaščeni </w:t>
      </w:r>
      <w:r>
        <w:t>zdravniki specialisti ginekologi, uroginekologi, urologi, proktologi in sorodnih dejavnosti,</w:t>
      </w:r>
      <w:r w:rsidR="004468D8">
        <w:t xml:space="preserve"> </w:t>
      </w:r>
      <w:r>
        <w:t xml:space="preserve">ki dejavnost opravljajo na </w:t>
      </w:r>
      <w:r w:rsidRPr="004468D8">
        <w:rPr>
          <w:u w:val="single"/>
        </w:rPr>
        <w:t>sekundarnem nivoju zdravstvenega varstva</w:t>
      </w:r>
      <w:r>
        <w:t>.</w:t>
      </w:r>
    </w:p>
    <w:p w14:paraId="1144AB60" w14:textId="77777777" w:rsidR="001571A9" w:rsidRDefault="001571A9" w:rsidP="0049009A">
      <w:pPr>
        <w:tabs>
          <w:tab w:val="clear" w:pos="5670"/>
        </w:tabs>
        <w:ind w:left="-284"/>
      </w:pPr>
    </w:p>
    <w:p w14:paraId="5940F217" w14:textId="57451FE8" w:rsidR="00FF5698" w:rsidRDefault="00F575B3" w:rsidP="0049009A">
      <w:pPr>
        <w:tabs>
          <w:tab w:val="clear" w:pos="5670"/>
        </w:tabs>
        <w:ind w:left="-284"/>
      </w:pPr>
      <w:r>
        <w:t>Za odobr</w:t>
      </w:r>
      <w:r w:rsidR="001571A9">
        <w:t>i</w:t>
      </w:r>
      <w:r>
        <w:t>tev teh medicinskih pripomočkov se</w:t>
      </w:r>
      <w:r w:rsidR="00D80980">
        <w:t xml:space="preserve"> za naročilnice izdane od 1. 6. 2020</w:t>
      </w:r>
      <w:r w:rsidR="001571A9">
        <w:t xml:space="preserve"> naprej,</w:t>
      </w:r>
      <w:r w:rsidR="00D80980">
        <w:t xml:space="preserve"> </w:t>
      </w:r>
      <w:r>
        <w:t xml:space="preserve">ne </w:t>
      </w:r>
      <w:r w:rsidR="008A5EFD">
        <w:t>posredujejo</w:t>
      </w:r>
      <w:r>
        <w:t xml:space="preserve"> </w:t>
      </w:r>
      <w:r w:rsidR="001571A9">
        <w:t xml:space="preserve">več </w:t>
      </w:r>
      <w:r>
        <w:t>predlogov imenovanim zdravnikom na ZZZS.</w:t>
      </w:r>
    </w:p>
    <w:p w14:paraId="321EE820" w14:textId="1421A8C1" w:rsidR="00DB1DA9" w:rsidRDefault="00DB1DA9" w:rsidP="00E277EC">
      <w:pPr>
        <w:tabs>
          <w:tab w:val="clear" w:pos="5670"/>
        </w:tabs>
      </w:pPr>
    </w:p>
    <w:p w14:paraId="14693781" w14:textId="77777777" w:rsidR="00565220" w:rsidRPr="00565220" w:rsidRDefault="00515645" w:rsidP="00565220">
      <w:pPr>
        <w:pStyle w:val="Odstavekseznama"/>
        <w:numPr>
          <w:ilvl w:val="0"/>
          <w:numId w:val="8"/>
        </w:numPr>
        <w:tabs>
          <w:tab w:val="clear" w:pos="5670"/>
        </w:tabs>
        <w:rPr>
          <w:rFonts w:ascii="Helv" w:hAnsi="Helv" w:cs="Helv"/>
          <w:b/>
          <w:bCs/>
          <w:color w:val="000000"/>
          <w:lang w:eastAsia="sl-SI"/>
        </w:rPr>
      </w:pPr>
      <w:r w:rsidRPr="00565220">
        <w:rPr>
          <w:b/>
          <w:bCs/>
        </w:rPr>
        <w:t>Sklepanje pogodb z dobavitelji</w:t>
      </w:r>
    </w:p>
    <w:p w14:paraId="09B81C80" w14:textId="1E51A467" w:rsidR="0069646E" w:rsidRPr="00E55E86" w:rsidRDefault="00515645" w:rsidP="00565220">
      <w:pPr>
        <w:tabs>
          <w:tab w:val="clear" w:pos="5670"/>
        </w:tabs>
        <w:ind w:left="-284"/>
      </w:pPr>
      <w:r w:rsidRPr="00565220">
        <w:t xml:space="preserve">Pogodbene dobavitelje prosimo, da z aneksom k </w:t>
      </w:r>
      <w:r w:rsidR="003522F8">
        <w:t>p</w:t>
      </w:r>
      <w:r w:rsidRPr="00565220">
        <w:t>ogodbi</w:t>
      </w:r>
      <w:r w:rsidR="003522F8">
        <w:t xml:space="preserve"> za </w:t>
      </w:r>
      <w:r w:rsidRPr="00565220">
        <w:t>izdaj</w:t>
      </w:r>
      <w:r w:rsidR="003522F8">
        <w:t>o (</w:t>
      </w:r>
      <w:r w:rsidRPr="00565220">
        <w:t>izposoj</w:t>
      </w:r>
      <w:r w:rsidR="003522F8">
        <w:t>o)</w:t>
      </w:r>
      <w:r w:rsidRPr="00565220">
        <w:t>, servisiranj</w:t>
      </w:r>
      <w:r w:rsidR="003522F8">
        <w:t>e</w:t>
      </w:r>
      <w:r w:rsidRPr="00565220">
        <w:t xml:space="preserve"> in vzdrževanj</w:t>
      </w:r>
      <w:r w:rsidR="003522F8">
        <w:t>e</w:t>
      </w:r>
      <w:r w:rsidRPr="00565220">
        <w:t xml:space="preserve"> </w:t>
      </w:r>
      <w:r w:rsidR="003522F8">
        <w:t>MP</w:t>
      </w:r>
      <w:r w:rsidRPr="00565220">
        <w:t xml:space="preserve"> predlagajo</w:t>
      </w:r>
      <w:r w:rsidR="003522F8">
        <w:t xml:space="preserve"> ustrezne dopolnitve</w:t>
      </w:r>
      <w:r w:rsidRPr="00565220">
        <w:t xml:space="preserve"> </w:t>
      </w:r>
      <w:r w:rsidR="003522F8">
        <w:t xml:space="preserve">za zagotavljanje </w:t>
      </w:r>
      <w:r w:rsidRPr="00565220">
        <w:t>artikl</w:t>
      </w:r>
      <w:r w:rsidR="003522F8">
        <w:t>ov za nove oziroma spremenjene vrste MP</w:t>
      </w:r>
      <w:r w:rsidR="00674A29">
        <w:t>, ki se lahko izdajajo od 1. 6. 2020 dalje</w:t>
      </w:r>
      <w:r w:rsidRPr="00565220">
        <w:t xml:space="preserve">. </w:t>
      </w:r>
      <w:r w:rsidR="00B848BD">
        <w:t>C</w:t>
      </w:r>
      <w:r w:rsidRPr="00565220">
        <w:t>enovn</w:t>
      </w:r>
      <w:r w:rsidR="00D67230">
        <w:t>i</w:t>
      </w:r>
      <w:r w:rsidRPr="00565220">
        <w:t xml:space="preserve"> </w:t>
      </w:r>
      <w:r w:rsidR="001571A9" w:rsidRPr="00565220">
        <w:t>standard</w:t>
      </w:r>
      <w:r w:rsidR="00D67230">
        <w:t>i</w:t>
      </w:r>
      <w:r w:rsidR="001571A9" w:rsidRPr="00565220">
        <w:t xml:space="preserve"> </w:t>
      </w:r>
      <w:r w:rsidR="00B848BD">
        <w:t>za nove vrste MP</w:t>
      </w:r>
      <w:r w:rsidR="00A3467F">
        <w:t xml:space="preserve"> so objavljeni na spletni strani ZZZS od 4. 5. 2020 dalje, </w:t>
      </w:r>
      <w:r w:rsidR="00FC40E7">
        <w:t xml:space="preserve">modul za vnos novih </w:t>
      </w:r>
      <w:r w:rsidR="00A3467F">
        <w:t xml:space="preserve">artiklov </w:t>
      </w:r>
      <w:r w:rsidR="004468D8">
        <w:t>bo objavljen</w:t>
      </w:r>
      <w:r w:rsidR="00A3467F">
        <w:t xml:space="preserve"> od 11. 5. 2020 dalje. </w:t>
      </w:r>
    </w:p>
    <w:p w14:paraId="1F083AEE" w14:textId="3921383E" w:rsidR="008E6FF3" w:rsidRDefault="008E6FF3" w:rsidP="00565220">
      <w:pPr>
        <w:tabs>
          <w:tab w:val="clear" w:pos="5670"/>
        </w:tabs>
        <w:ind w:left="-284"/>
      </w:pPr>
    </w:p>
    <w:p w14:paraId="568E42AE" w14:textId="42EB23F7" w:rsidR="00EE30F7" w:rsidRDefault="00EE30F7" w:rsidP="00565220">
      <w:pPr>
        <w:tabs>
          <w:tab w:val="clear" w:pos="5670"/>
        </w:tabs>
        <w:ind w:left="-284"/>
      </w:pPr>
      <w:r>
        <w:t>Zaradi s</w:t>
      </w:r>
      <w:r w:rsidR="00515645" w:rsidRPr="00B54A49">
        <w:t>prememb</w:t>
      </w:r>
      <w:r w:rsidR="00B848BD">
        <w:t>e</w:t>
      </w:r>
      <w:r w:rsidR="00515645" w:rsidRPr="00B54A49">
        <w:t xml:space="preserve"> v nazivih vrst MP v Prilogi 1 k </w:t>
      </w:r>
      <w:r w:rsidR="00F50468">
        <w:t>p</w:t>
      </w:r>
      <w:r w:rsidR="00515645" w:rsidRPr="00B54A49">
        <w:t xml:space="preserve">ogodbi </w:t>
      </w:r>
      <w:r>
        <w:t xml:space="preserve">ni treba sklepati posebnega aneksa. Uskladitev </w:t>
      </w:r>
      <w:r w:rsidR="00515645" w:rsidRPr="00B54A49">
        <w:t>bo izvedena s prvim naslednjim aneksom</w:t>
      </w:r>
      <w:r w:rsidR="00565220" w:rsidRPr="00B54A49">
        <w:t xml:space="preserve"> k pogodbi</w:t>
      </w:r>
      <w:r w:rsidR="00515645" w:rsidRPr="00B54A49">
        <w:t>.</w:t>
      </w:r>
      <w:r w:rsidR="00B54A49">
        <w:t xml:space="preserve"> </w:t>
      </w:r>
    </w:p>
    <w:p w14:paraId="7CD4CC79" w14:textId="77777777" w:rsidR="00EE30F7" w:rsidRDefault="00EE30F7" w:rsidP="00565220">
      <w:pPr>
        <w:tabs>
          <w:tab w:val="clear" w:pos="5670"/>
        </w:tabs>
        <w:ind w:left="-284"/>
      </w:pPr>
    </w:p>
    <w:p w14:paraId="72CB864D" w14:textId="37945E72" w:rsidR="00565220" w:rsidRDefault="00B54A49" w:rsidP="00E277EC">
      <w:pPr>
        <w:tabs>
          <w:tab w:val="clear" w:pos="5670"/>
        </w:tabs>
        <w:ind w:left="-284"/>
      </w:pPr>
      <w:r>
        <w:t>Dobavitelje prosimo, da glede na razširjen</w:t>
      </w:r>
      <w:r w:rsidR="00EE30F7">
        <w:t>e</w:t>
      </w:r>
      <w:r>
        <w:t xml:space="preserve"> opis</w:t>
      </w:r>
      <w:r w:rsidR="00EE30F7">
        <w:t>e</w:t>
      </w:r>
      <w:r>
        <w:t xml:space="preserve"> </w:t>
      </w:r>
      <w:r w:rsidR="00EF4CD0">
        <w:t xml:space="preserve">vrečk za seč in zbiralnikov za seč </w:t>
      </w:r>
      <w:r>
        <w:t xml:space="preserve">preverijo nabor artiklov, ki jih imajo v Prilogi 1 k pogodbi in </w:t>
      </w:r>
      <w:r w:rsidR="00EE30F7">
        <w:t xml:space="preserve">po potrebi predlagajo </w:t>
      </w:r>
      <w:r>
        <w:t xml:space="preserve">spremembe </w:t>
      </w:r>
      <w:r w:rsidR="00EE30F7">
        <w:t>v naboru</w:t>
      </w:r>
      <w:r>
        <w:t xml:space="preserve"> artiklov.</w:t>
      </w:r>
      <w:r w:rsidR="00515645" w:rsidRPr="00B54A49">
        <w:t xml:space="preserve">   </w:t>
      </w:r>
    </w:p>
    <w:p w14:paraId="68BCD16B" w14:textId="77777777" w:rsidR="00706B50" w:rsidRDefault="00706B50" w:rsidP="00565220">
      <w:pPr>
        <w:tabs>
          <w:tab w:val="clear" w:pos="5670"/>
        </w:tabs>
        <w:ind w:left="-284"/>
      </w:pPr>
    </w:p>
    <w:p w14:paraId="2DA70AAF" w14:textId="383A4029" w:rsidR="00D67574" w:rsidRPr="00D67574" w:rsidRDefault="00D80980" w:rsidP="00D80980">
      <w:pPr>
        <w:pStyle w:val="Odstavekseznama"/>
        <w:numPr>
          <w:ilvl w:val="0"/>
          <w:numId w:val="8"/>
        </w:numPr>
        <w:tabs>
          <w:tab w:val="clear" w:pos="5670"/>
        </w:tabs>
        <w:ind w:left="-284" w:firstLine="0"/>
        <w:rPr>
          <w:rFonts w:ascii="Arial Narrow" w:hAnsi="Arial Narrow"/>
        </w:rPr>
      </w:pPr>
      <w:r>
        <w:rPr>
          <w:b/>
          <w:bCs/>
        </w:rPr>
        <w:t xml:space="preserve">   </w:t>
      </w:r>
      <w:r w:rsidR="00515645" w:rsidRPr="00D67574">
        <w:rPr>
          <w:b/>
          <w:bCs/>
        </w:rPr>
        <w:t>Uvedba</w:t>
      </w:r>
      <w:r w:rsidR="00A605E3" w:rsidRPr="00D67574">
        <w:rPr>
          <w:b/>
          <w:bCs/>
        </w:rPr>
        <w:t xml:space="preserve"> sprememb </w:t>
      </w:r>
      <w:r w:rsidR="00DB1DA9" w:rsidRPr="00D67574">
        <w:rPr>
          <w:b/>
          <w:bCs/>
        </w:rPr>
        <w:t xml:space="preserve">– dopolnitve v informacijskem sistemu </w:t>
      </w:r>
    </w:p>
    <w:p w14:paraId="2A562129" w14:textId="51CF8D9A" w:rsidR="002C504D" w:rsidRDefault="00565220" w:rsidP="002C504D">
      <w:pPr>
        <w:tabs>
          <w:tab w:val="clear" w:pos="5670"/>
        </w:tabs>
        <w:ind w:left="-284"/>
        <w:rPr>
          <w:rFonts w:ascii="Arial Narrow" w:hAnsi="Arial Narrow"/>
        </w:rPr>
      </w:pPr>
      <w:r>
        <w:t xml:space="preserve">Z dnem objave te Okrožnice je na spletni strani ZZZS objavljeno dopolnjeno </w:t>
      </w:r>
      <w:r w:rsidRPr="00D67574">
        <w:rPr>
          <w:i/>
          <w:iCs/>
        </w:rPr>
        <w:t xml:space="preserve">Navodilo za zajem in posredovanje </w:t>
      </w:r>
      <w:r w:rsidRPr="00D67574">
        <w:rPr>
          <w:rFonts w:asciiTheme="minorHAnsi" w:hAnsiTheme="minorHAnsi" w:cstheme="minorHAnsi"/>
          <w:bCs/>
          <w:i/>
          <w:iCs/>
        </w:rPr>
        <w:t>podatkov o predpisanih in izdanih MP v on-line sistem</w:t>
      </w:r>
      <w:r w:rsidRPr="00D67574">
        <w:rPr>
          <w:rFonts w:asciiTheme="minorHAnsi" w:hAnsiTheme="minorHAnsi" w:cstheme="minorHAnsi"/>
          <w:bCs/>
        </w:rPr>
        <w:t xml:space="preserve"> V14, ki </w:t>
      </w:r>
      <w:r w:rsidRPr="00D67574">
        <w:rPr>
          <w:rFonts w:asciiTheme="minorHAnsi" w:hAnsiTheme="minorHAnsi" w:cstheme="minorHAnsi"/>
          <w:bCs/>
          <w:u w:val="single"/>
        </w:rPr>
        <w:t>dopolnjuje strukturo podatkov pri predpisovanju MP s podatkom</w:t>
      </w:r>
      <w:r w:rsidRPr="00D67574">
        <w:rPr>
          <w:rFonts w:asciiTheme="minorHAnsi" w:hAnsiTheme="minorHAnsi" w:cstheme="minorHAnsi"/>
          <w:bCs/>
        </w:rPr>
        <w:t xml:space="preserve"> »</w:t>
      </w:r>
      <w:r w:rsidRPr="00D67574">
        <w:rPr>
          <w:rFonts w:ascii="Arial Narrow" w:hAnsi="Arial Narrow"/>
          <w:sz w:val="20"/>
          <w:szCs w:val="20"/>
        </w:rPr>
        <w:t>Predpis posteljne podloge, predloge ali hlačne predloge (plenice) za enkratno uporabo za osebe s * pridruženimi težkimi zdravstvenimi stanji po MKF«</w:t>
      </w:r>
      <w:r w:rsidR="00DB1DA9" w:rsidRPr="00D67574">
        <w:rPr>
          <w:rFonts w:ascii="Arial Narrow" w:hAnsi="Arial Narrow"/>
          <w:sz w:val="20"/>
          <w:szCs w:val="20"/>
        </w:rPr>
        <w:t xml:space="preserve">. </w:t>
      </w:r>
      <w:r w:rsidR="00DB1DA9" w:rsidRPr="00D67574">
        <w:rPr>
          <w:rFonts w:ascii="Arial Narrow" w:hAnsi="Arial Narrow"/>
        </w:rPr>
        <w:t>Nova oznaka</w:t>
      </w:r>
      <w:r w:rsidRPr="00D67574">
        <w:rPr>
          <w:rFonts w:ascii="Arial Narrow" w:hAnsi="Arial Narrow"/>
        </w:rPr>
        <w:t xml:space="preserve"> omogoča pooblaščenemu zdravniku predpis do 150 kosov predlog, hlačnih predlog (plenic), posteljnih predlog in neprepustnih mobilnih hlačk na naročilnico. </w:t>
      </w:r>
    </w:p>
    <w:p w14:paraId="349AFA29" w14:textId="77777777" w:rsidR="002C504D" w:rsidRDefault="002C504D" w:rsidP="002C504D">
      <w:pPr>
        <w:tabs>
          <w:tab w:val="clear" w:pos="5670"/>
        </w:tabs>
        <w:ind w:left="-284"/>
      </w:pPr>
    </w:p>
    <w:p w14:paraId="5F92E716" w14:textId="5057FF41" w:rsidR="00565220" w:rsidRPr="002C504D" w:rsidRDefault="00B848BD" w:rsidP="002C504D">
      <w:pPr>
        <w:tabs>
          <w:tab w:val="clear" w:pos="5670"/>
        </w:tabs>
        <w:ind w:left="-284"/>
      </w:pPr>
      <w:r w:rsidRPr="002C504D">
        <w:t xml:space="preserve">O objavi testne verzije sistema on-line in </w:t>
      </w:r>
      <w:r w:rsidR="002C504D" w:rsidRPr="002C504D">
        <w:t>T</w:t>
      </w:r>
      <w:r w:rsidRPr="002C504D">
        <w:t xml:space="preserve">ehničnega navodila </w:t>
      </w:r>
      <w:r w:rsidR="002C504D" w:rsidRPr="002C504D">
        <w:t>za uporabo sistema on-line zdravstvenega zavarovanja</w:t>
      </w:r>
      <w:r w:rsidR="002C504D">
        <w:t xml:space="preserve"> </w:t>
      </w:r>
      <w:r w:rsidR="00F50468">
        <w:t xml:space="preserve">ter šifrantov </w:t>
      </w:r>
      <w:r w:rsidRPr="002C504D">
        <w:t>bo ZZZS obvestil programske hiše</w:t>
      </w:r>
      <w:r w:rsidR="00D67574" w:rsidRPr="002C504D">
        <w:t>.</w:t>
      </w:r>
      <w:r w:rsidRPr="002C504D">
        <w:t xml:space="preserve"> </w:t>
      </w:r>
      <w:r w:rsidR="00D67574" w:rsidRPr="002C504D">
        <w:t>O vsebini novih kontrol</w:t>
      </w:r>
      <w:r w:rsidR="00D80980" w:rsidRPr="002C504D">
        <w:t xml:space="preserve">, ki jih </w:t>
      </w:r>
      <w:r w:rsidR="00D67574" w:rsidRPr="002C504D">
        <w:t xml:space="preserve">bo </w:t>
      </w:r>
      <w:r w:rsidR="00D80980" w:rsidRPr="002C504D">
        <w:t xml:space="preserve">v zvezi </w:t>
      </w:r>
      <w:r w:rsidR="002C504D">
        <w:t xml:space="preserve">z navedenimi </w:t>
      </w:r>
      <w:r w:rsidR="00D80980" w:rsidRPr="002C504D">
        <w:t>dopolnitvami izvajal sistem on-line</w:t>
      </w:r>
      <w:r w:rsidR="002C504D">
        <w:t>,</w:t>
      </w:r>
      <w:r w:rsidR="00D80980" w:rsidRPr="002C504D">
        <w:t xml:space="preserve"> bo </w:t>
      </w:r>
      <w:r w:rsidR="00D67574" w:rsidRPr="002C504D">
        <w:t xml:space="preserve">za izvajalce zdravstvenih storitev in </w:t>
      </w:r>
      <w:r w:rsidRPr="002C504D">
        <w:t>dobavitelje</w:t>
      </w:r>
      <w:r w:rsidR="00D67574" w:rsidRPr="002C504D">
        <w:t xml:space="preserve"> </w:t>
      </w:r>
      <w:r w:rsidR="002C504D">
        <w:t xml:space="preserve">MP </w:t>
      </w:r>
      <w:r w:rsidR="00D67574" w:rsidRPr="002C504D">
        <w:t>izdana posebna okrožnica.</w:t>
      </w:r>
      <w:r w:rsidRPr="002C504D">
        <w:t xml:space="preserve"> </w:t>
      </w:r>
    </w:p>
    <w:p w14:paraId="77BC4501" w14:textId="0CB04116" w:rsidR="004D6AC8" w:rsidRDefault="004D6AC8" w:rsidP="00A605E3">
      <w:pPr>
        <w:tabs>
          <w:tab w:val="clear" w:pos="5670"/>
        </w:tabs>
        <w:ind w:left="-284"/>
      </w:pPr>
    </w:p>
    <w:p w14:paraId="6E65FD33" w14:textId="5ADB5A54" w:rsidR="00C0649E" w:rsidRDefault="00C0649E" w:rsidP="00A605E3">
      <w:pPr>
        <w:tabs>
          <w:tab w:val="clear" w:pos="5670"/>
        </w:tabs>
        <w:ind w:left="-284"/>
      </w:pPr>
    </w:p>
    <w:p w14:paraId="2C253EE7" w14:textId="21D9178A" w:rsidR="00EE30F7" w:rsidRDefault="00013E6F" w:rsidP="00A605E3">
      <w:pPr>
        <w:tabs>
          <w:tab w:val="clear" w:pos="5670"/>
        </w:tabs>
        <w:ind w:left="-284"/>
      </w:pPr>
      <w:r>
        <w:t xml:space="preserve">Lepo pozdravljeni. </w:t>
      </w:r>
    </w:p>
    <w:p w14:paraId="2068D629" w14:textId="70ECB23E" w:rsidR="00013E6F" w:rsidRDefault="00013E6F" w:rsidP="00A605E3">
      <w:pPr>
        <w:tabs>
          <w:tab w:val="clear" w:pos="5670"/>
        </w:tabs>
        <w:ind w:left="-284"/>
      </w:pPr>
    </w:p>
    <w:p w14:paraId="4986FFEA" w14:textId="77777777" w:rsidR="00013E6F" w:rsidRDefault="00013E6F" w:rsidP="00013E6F">
      <w:pPr>
        <w:rPr>
          <w:rFonts w:asciiTheme="minorHAnsi" w:hAnsiTheme="minorHAnsi" w:cstheme="minorHAnsi"/>
        </w:rPr>
      </w:pPr>
    </w:p>
    <w:p w14:paraId="5B149C88" w14:textId="77777777" w:rsidR="00013E6F" w:rsidRDefault="00013E6F" w:rsidP="00013E6F">
      <w:pPr>
        <w:autoSpaceDE w:val="0"/>
        <w:autoSpaceDN w:val="0"/>
        <w:adjustRightInd w:val="0"/>
        <w:spacing w:line="240" w:lineRule="auto"/>
        <w:ind w:left="-284"/>
        <w:rPr>
          <w:rFonts w:asciiTheme="minorHAnsi" w:hAnsiTheme="minorHAnsi"/>
        </w:rPr>
      </w:pPr>
      <w:r>
        <w:rPr>
          <w:rFonts w:asciiTheme="minorHAnsi" w:hAnsiTheme="minorHAnsi"/>
        </w:rPr>
        <w:t>Pripravila:</w:t>
      </w:r>
    </w:p>
    <w:p w14:paraId="40C5F628" w14:textId="36AF0842" w:rsidR="00013E6F" w:rsidRDefault="00013E6F" w:rsidP="00013E6F">
      <w:pPr>
        <w:autoSpaceDE w:val="0"/>
        <w:autoSpaceDN w:val="0"/>
        <w:adjustRightInd w:val="0"/>
        <w:spacing w:line="240" w:lineRule="auto"/>
        <w:ind w:left="-284"/>
        <w:rPr>
          <w:rFonts w:asciiTheme="minorHAnsi" w:hAnsiTheme="minorHAnsi"/>
        </w:rPr>
      </w:pPr>
      <w:r>
        <w:rPr>
          <w:rFonts w:asciiTheme="minorHAnsi" w:hAnsiTheme="minorHAnsi"/>
        </w:rPr>
        <w:t>Alenka Franko Hren</w:t>
      </w:r>
    </w:p>
    <w:p w14:paraId="73DC9687" w14:textId="43308E9D" w:rsidR="00E864C2" w:rsidRDefault="00E864C2" w:rsidP="00013E6F">
      <w:pPr>
        <w:autoSpaceDE w:val="0"/>
        <w:autoSpaceDN w:val="0"/>
        <w:adjustRightInd w:val="0"/>
        <w:spacing w:line="240" w:lineRule="auto"/>
        <w:ind w:left="-284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Drago</w:t>
      </w:r>
      <w:r w:rsidR="00601FB6">
        <w:rPr>
          <w:rFonts w:asciiTheme="minorHAnsi" w:hAnsiTheme="minorHAnsi"/>
        </w:rPr>
        <w:t xml:space="preserve"> Perkič</w:t>
      </w:r>
      <w:r>
        <w:rPr>
          <w:rFonts w:asciiTheme="minorHAnsi" w:hAnsiTheme="minorHAnsi"/>
        </w:rPr>
        <w:t xml:space="preserve"> </w:t>
      </w:r>
    </w:p>
    <w:p w14:paraId="058133D4" w14:textId="17A220E7" w:rsidR="00013E6F" w:rsidRDefault="00013E6F" w:rsidP="00013E6F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 xml:space="preserve">mag. Ana Vodičar </w:t>
      </w:r>
    </w:p>
    <w:p w14:paraId="48ADF095" w14:textId="77777777" w:rsidR="00013E6F" w:rsidRDefault="00013E6F" w:rsidP="00013E6F">
      <w:pPr>
        <w:pStyle w:val="Brezrazmikov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vodja-direktorica področja I</w:t>
      </w:r>
    </w:p>
    <w:p w14:paraId="53F3502E" w14:textId="77777777" w:rsidR="00013E6F" w:rsidRDefault="00013E6F" w:rsidP="00013E6F">
      <w:pPr>
        <w:tabs>
          <w:tab w:val="left" w:pos="5245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področje za odločanje o pravicah </w:t>
      </w:r>
    </w:p>
    <w:p w14:paraId="3857DC90" w14:textId="51F80A3D" w:rsidR="00013E6F" w:rsidRDefault="00013E6F" w:rsidP="00013E6F">
      <w:pPr>
        <w:pStyle w:val="Brezrazmikov"/>
        <w:rPr>
          <w:rFonts w:cstheme="minorHAnsi"/>
          <w:color w:val="000000"/>
        </w:rPr>
      </w:pP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 xml:space="preserve">           in za medicinske pripomočke</w:t>
      </w:r>
    </w:p>
    <w:p w14:paraId="710A4DAA" w14:textId="33525CA2" w:rsidR="00EE30F7" w:rsidRDefault="00EE30F7" w:rsidP="00A605E3">
      <w:pPr>
        <w:tabs>
          <w:tab w:val="clear" w:pos="5670"/>
        </w:tabs>
        <w:ind w:left="-284"/>
      </w:pPr>
    </w:p>
    <w:p w14:paraId="74C19CF8" w14:textId="610AF773" w:rsidR="00C0649E" w:rsidRDefault="00C0649E" w:rsidP="00A605E3">
      <w:pPr>
        <w:tabs>
          <w:tab w:val="clear" w:pos="5670"/>
        </w:tabs>
        <w:ind w:left="-284"/>
      </w:pPr>
      <w:r>
        <w:t>Priloge:</w:t>
      </w:r>
    </w:p>
    <w:p w14:paraId="1A449084" w14:textId="5CD25046" w:rsidR="00C0649E" w:rsidRDefault="00C0649E" w:rsidP="007F114D">
      <w:pPr>
        <w:pStyle w:val="Odstavekseznama"/>
        <w:numPr>
          <w:ilvl w:val="0"/>
          <w:numId w:val="18"/>
        </w:numPr>
        <w:tabs>
          <w:tab w:val="clear" w:pos="5670"/>
        </w:tabs>
      </w:pPr>
      <w:r w:rsidRPr="00E277EC">
        <w:rPr>
          <w:rFonts w:asciiTheme="minorHAnsi" w:hAnsiTheme="minorHAnsi" w:cstheme="minorHAnsi"/>
        </w:rPr>
        <w:t xml:space="preserve">Priloga 1, Stopnje inkontinence, opisi zdravstvenih stanj in drugih pogojev, vrste, velikosti in maskimalno dovoljena količina za predpis </w:t>
      </w:r>
      <w:r>
        <w:t>p</w:t>
      </w:r>
      <w:r w:rsidRPr="00E277EC">
        <w:rPr>
          <w:rFonts w:asciiTheme="minorHAnsi" w:hAnsiTheme="minorHAnsi" w:cstheme="minorHAnsi"/>
        </w:rPr>
        <w:t xml:space="preserve">redlog, hlačnih predlog (plenic), posteljnih podlog in mobilnih neprepustnih hlačk za enkratno uporabo </w:t>
      </w:r>
    </w:p>
    <w:sectPr w:rsidR="00C0649E" w:rsidSect="0049009A">
      <w:footerReference w:type="default" r:id="rId9"/>
      <w:headerReference w:type="first" r:id="rId10"/>
      <w:pgSz w:w="11906" w:h="16838"/>
      <w:pgMar w:top="2268" w:right="1133" w:bottom="141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64B7E" w14:textId="77777777" w:rsidR="00671608" w:rsidRDefault="00671608" w:rsidP="001F51E9">
      <w:pPr>
        <w:spacing w:line="240" w:lineRule="auto"/>
      </w:pPr>
      <w:r>
        <w:separator/>
      </w:r>
    </w:p>
  </w:endnote>
  <w:endnote w:type="continuationSeparator" w:id="0">
    <w:p w14:paraId="6E4EC643" w14:textId="77777777" w:rsidR="00671608" w:rsidRDefault="00671608" w:rsidP="001F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59AF4" w14:textId="77777777" w:rsidR="00F94033" w:rsidRDefault="00F94033" w:rsidP="004F30B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07301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E5AEE" w14:textId="77777777" w:rsidR="00671608" w:rsidRDefault="00671608" w:rsidP="001F51E9">
      <w:pPr>
        <w:spacing w:line="240" w:lineRule="auto"/>
      </w:pPr>
      <w:r>
        <w:separator/>
      </w:r>
    </w:p>
  </w:footnote>
  <w:footnote w:type="continuationSeparator" w:id="0">
    <w:p w14:paraId="6C407D35" w14:textId="77777777" w:rsidR="00671608" w:rsidRDefault="00671608" w:rsidP="001F5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F94033" w:rsidRPr="007B6600" w14:paraId="4AFE50FA" w14:textId="77777777" w:rsidTr="00CE24E4">
      <w:trPr>
        <w:trHeight w:hRule="exact" w:val="907"/>
      </w:trPr>
      <w:tc>
        <w:tcPr>
          <w:tcW w:w="2881" w:type="dxa"/>
          <w:shd w:val="clear" w:color="auto" w:fill="auto"/>
        </w:tcPr>
        <w:p w14:paraId="24808B32" w14:textId="77777777" w:rsidR="00F94033" w:rsidRPr="007B6600" w:rsidRDefault="00F94033" w:rsidP="00EA172B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535D3615" wp14:editId="39F0AB8E">
                <wp:extent cx="905773" cy="220047"/>
                <wp:effectExtent l="0" t="0" r="0" b="889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268B189" w14:textId="77777777" w:rsidR="00F94033" w:rsidRPr="007B6600" w:rsidRDefault="00F94033" w:rsidP="00CE24E4">
          <w:pPr>
            <w:pStyle w:val="Glava"/>
            <w:spacing w:line="220" w:lineRule="exact"/>
            <w:jc w:val="left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356FD3B3" w14:textId="77777777" w:rsidR="00F94033" w:rsidRPr="007B6600" w:rsidRDefault="00F94033" w:rsidP="007B6600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60F23DF3" wp14:editId="483F8B89">
                <wp:extent cx="896513" cy="552090"/>
                <wp:effectExtent l="0" t="0" r="0" b="635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1E19487B" w14:textId="77777777" w:rsidR="00F94033" w:rsidRPr="007B6600" w:rsidRDefault="00F94033" w:rsidP="00EA172B">
          <w:pPr>
            <w:pStyle w:val="Glava"/>
          </w:pPr>
        </w:p>
      </w:tc>
    </w:tr>
    <w:tr w:rsidR="00F94033" w:rsidRPr="007B6600" w14:paraId="3691E7C0" w14:textId="77777777" w:rsidTr="00CE24E4">
      <w:trPr>
        <w:trHeight w:hRule="exact" w:val="113"/>
      </w:trPr>
      <w:tc>
        <w:tcPr>
          <w:tcW w:w="2881" w:type="dxa"/>
          <w:shd w:val="clear" w:color="auto" w:fill="auto"/>
        </w:tcPr>
        <w:p w14:paraId="19756CCD" w14:textId="77777777" w:rsidR="00F94033" w:rsidRPr="00CE24E4" w:rsidRDefault="00F94033" w:rsidP="00EA172B">
          <w:pPr>
            <w:pStyle w:val="Glava"/>
            <w:rPr>
              <w:b/>
              <w:noProof/>
              <w:lang w:eastAsia="sl-SI"/>
            </w:rPr>
          </w:pPr>
        </w:p>
      </w:tc>
      <w:tc>
        <w:tcPr>
          <w:tcW w:w="2881" w:type="dxa"/>
          <w:shd w:val="clear" w:color="auto" w:fill="auto"/>
        </w:tcPr>
        <w:p w14:paraId="48DBB01E" w14:textId="77777777" w:rsidR="00F94033" w:rsidRPr="007B6600" w:rsidRDefault="00F94033" w:rsidP="007B6600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2F0038DB" w14:textId="77777777" w:rsidR="00F94033" w:rsidRPr="007B6600" w:rsidRDefault="00F94033" w:rsidP="00EA172B">
          <w:pPr>
            <w:pStyle w:val="Glava"/>
          </w:pPr>
        </w:p>
      </w:tc>
    </w:tr>
    <w:tr w:rsidR="00BF55B1" w:rsidRPr="007B6600" w14:paraId="454D3668" w14:textId="77777777" w:rsidTr="00EA172B">
      <w:tc>
        <w:tcPr>
          <w:tcW w:w="5762" w:type="dxa"/>
          <w:gridSpan w:val="2"/>
          <w:shd w:val="clear" w:color="auto" w:fill="auto"/>
        </w:tcPr>
        <w:p w14:paraId="16748173" w14:textId="77777777" w:rsidR="00BF55B1" w:rsidRDefault="00BF55B1" w:rsidP="00F617E6">
          <w:pPr>
            <w:pStyle w:val="Ulica"/>
            <w:rPr>
              <w:b/>
            </w:rPr>
          </w:pPr>
          <w:r w:rsidRPr="00A25A3B">
            <w:rPr>
              <w:b/>
            </w:rPr>
            <w:t>Direkcija</w:t>
          </w:r>
        </w:p>
        <w:p w14:paraId="0E96E44F" w14:textId="77777777" w:rsidR="00BF55B1" w:rsidRPr="00BA612C" w:rsidRDefault="00BF55B1" w:rsidP="00F617E6">
          <w:pPr>
            <w:pStyle w:val="Ulica"/>
          </w:pPr>
          <w:r>
            <w:t>Miklošičeva cesta 24</w:t>
          </w:r>
        </w:p>
        <w:p w14:paraId="4DC161C5" w14:textId="77777777" w:rsidR="00BF55B1" w:rsidRDefault="00446521" w:rsidP="00F617E6">
          <w:pPr>
            <w:pStyle w:val="Ulica"/>
          </w:pPr>
          <w:r>
            <w:t>1000</w:t>
          </w:r>
          <w:r w:rsidR="00BF55B1">
            <w:t xml:space="preserve"> Ljubljana</w:t>
          </w:r>
        </w:p>
        <w:p w14:paraId="0ED0AFD1" w14:textId="77777777" w:rsidR="00BF55B1" w:rsidRDefault="00BF55B1" w:rsidP="00F617E6">
          <w:pPr>
            <w:pStyle w:val="Ulica"/>
          </w:pPr>
        </w:p>
        <w:p w14:paraId="76F591F4" w14:textId="77777777" w:rsidR="00BF55B1" w:rsidRPr="00BA612C" w:rsidRDefault="00BF55B1" w:rsidP="00F617E6">
          <w:pPr>
            <w:pStyle w:val="Ulica"/>
            <w:rPr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45ED4436" w14:textId="77777777" w:rsidR="00BF55B1" w:rsidRDefault="00BF55B1" w:rsidP="00F617E6">
          <w:pPr>
            <w:pStyle w:val="Glava"/>
            <w:spacing w:line="240" w:lineRule="exact"/>
            <w:jc w:val="left"/>
            <w:rPr>
              <w:noProof/>
            </w:rPr>
          </w:pPr>
          <w:r w:rsidRPr="00BA612C">
            <w:t xml:space="preserve">Tel.: </w:t>
          </w:r>
          <w:r>
            <w:rPr>
              <w:noProof/>
            </w:rPr>
            <w:t>01 30 77 296</w:t>
          </w:r>
        </w:p>
        <w:p w14:paraId="3A5EAE26" w14:textId="77777777" w:rsidR="00BF55B1" w:rsidRPr="00BA612C" w:rsidRDefault="00446521" w:rsidP="00F617E6">
          <w:pPr>
            <w:pStyle w:val="Glava"/>
            <w:spacing w:line="240" w:lineRule="exact"/>
            <w:jc w:val="left"/>
            <w:rPr>
              <w:noProof/>
            </w:rPr>
          </w:pPr>
          <w:r>
            <w:rPr>
              <w:noProof/>
            </w:rPr>
            <w:t>Faks</w:t>
          </w:r>
          <w:r w:rsidR="00BF55B1">
            <w:rPr>
              <w:noProof/>
            </w:rPr>
            <w:t>: 01 23 12 182</w:t>
          </w:r>
        </w:p>
        <w:p w14:paraId="5D4BBC2C" w14:textId="77777777" w:rsidR="00BF55B1" w:rsidRPr="00BA612C" w:rsidRDefault="00BF55B1" w:rsidP="00F617E6">
          <w:pPr>
            <w:pStyle w:val="Glava"/>
            <w:spacing w:line="240" w:lineRule="exact"/>
            <w:jc w:val="lef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3D7ED20E" w14:textId="77777777" w:rsidR="00BF55B1" w:rsidRPr="00BA612C" w:rsidRDefault="00BF55B1" w:rsidP="00F617E6">
          <w:pPr>
            <w:pStyle w:val="Glava"/>
            <w:spacing w:line="240" w:lineRule="exact"/>
            <w:jc w:val="left"/>
          </w:pPr>
          <w:r w:rsidRPr="00BA612C">
            <w:t>www.zzzs.si</w:t>
          </w:r>
        </w:p>
      </w:tc>
    </w:tr>
  </w:tbl>
  <w:p w14:paraId="3E2D0D05" w14:textId="77777777" w:rsidR="00F94033" w:rsidRDefault="00F94033" w:rsidP="00CE24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1DE9152"/>
    <w:lvl w:ilvl="0">
      <w:numFmt w:val="bullet"/>
      <w:lvlText w:val="*"/>
      <w:lvlJc w:val="left"/>
    </w:lvl>
  </w:abstractNum>
  <w:abstractNum w:abstractNumId="1" w15:restartNumberingAfterBreak="0">
    <w:nsid w:val="035E4F6D"/>
    <w:multiLevelType w:val="hybridMultilevel"/>
    <w:tmpl w:val="33C0AC3C"/>
    <w:lvl w:ilvl="0" w:tplc="54129D7C">
      <w:start w:val="1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7E17"/>
    <w:multiLevelType w:val="hybridMultilevel"/>
    <w:tmpl w:val="C7325766"/>
    <w:lvl w:ilvl="0" w:tplc="45B45C70">
      <w:start w:val="1112"/>
      <w:numFmt w:val="decimal"/>
      <w:lvlText w:val="%1"/>
      <w:lvlJc w:val="left"/>
      <w:pPr>
        <w:ind w:left="196" w:hanging="480"/>
      </w:pPr>
      <w:rPr>
        <w:rFonts w:ascii="Times New Roman" w:eastAsia="Times New Roman" w:hAnsi="Times New Roman" w:cs="Times New Roman" w:hint="default"/>
        <w:b w:val="0"/>
        <w:color w:val="FF000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03F7EDF"/>
    <w:multiLevelType w:val="hybridMultilevel"/>
    <w:tmpl w:val="A8BE31EE"/>
    <w:lvl w:ilvl="0" w:tplc="EB76B148">
      <w:start w:val="5"/>
      <w:numFmt w:val="bullet"/>
      <w:pStyle w:val="Alineja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22107"/>
    <w:multiLevelType w:val="hybridMultilevel"/>
    <w:tmpl w:val="79CC05B4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5C67B54"/>
    <w:multiLevelType w:val="hybridMultilevel"/>
    <w:tmpl w:val="23F619DC"/>
    <w:lvl w:ilvl="0" w:tplc="0424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2F60170"/>
    <w:multiLevelType w:val="hybridMultilevel"/>
    <w:tmpl w:val="BB5E7682"/>
    <w:lvl w:ilvl="0" w:tplc="0424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0FB5B48"/>
    <w:multiLevelType w:val="hybridMultilevel"/>
    <w:tmpl w:val="323C7C3A"/>
    <w:lvl w:ilvl="0" w:tplc="0424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8930DC4"/>
    <w:multiLevelType w:val="hybridMultilevel"/>
    <w:tmpl w:val="6F906750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E9230FB"/>
    <w:multiLevelType w:val="hybridMultilevel"/>
    <w:tmpl w:val="6BF63402"/>
    <w:lvl w:ilvl="0" w:tplc="EFD4465A">
      <w:start w:val="11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E2AF2"/>
    <w:multiLevelType w:val="hybridMultilevel"/>
    <w:tmpl w:val="62D6376C"/>
    <w:lvl w:ilvl="0" w:tplc="48D6B55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499C257B"/>
    <w:multiLevelType w:val="hybridMultilevel"/>
    <w:tmpl w:val="0A4074FE"/>
    <w:lvl w:ilvl="0" w:tplc="669A8A10">
      <w:numFmt w:val="bullet"/>
      <w:lvlText w:val="-"/>
      <w:lvlJc w:val="left"/>
      <w:pPr>
        <w:ind w:left="76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50C730ED"/>
    <w:multiLevelType w:val="hybridMultilevel"/>
    <w:tmpl w:val="1982194E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55C24757"/>
    <w:multiLevelType w:val="hybridMultilevel"/>
    <w:tmpl w:val="10E80320"/>
    <w:lvl w:ilvl="0" w:tplc="FB684F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ABE7B5C"/>
    <w:multiLevelType w:val="multilevel"/>
    <w:tmpl w:val="91A885E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ascii="Calibri" w:hAnsi="Calibri" w:cs="Times New Roman" w:hint="default"/>
      </w:rPr>
    </w:lvl>
  </w:abstractNum>
  <w:abstractNum w:abstractNumId="15" w15:restartNumberingAfterBreak="0">
    <w:nsid w:val="5C7E2569"/>
    <w:multiLevelType w:val="hybridMultilevel"/>
    <w:tmpl w:val="AC3050DE"/>
    <w:lvl w:ilvl="0" w:tplc="48D6B55A">
      <w:start w:val="1"/>
      <w:numFmt w:val="bullet"/>
      <w:lvlText w:val="−"/>
      <w:lvlJc w:val="left"/>
      <w:pPr>
        <w:ind w:left="43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6171065F"/>
    <w:multiLevelType w:val="hybridMultilevel"/>
    <w:tmpl w:val="1026D8CA"/>
    <w:lvl w:ilvl="0" w:tplc="5C1C0C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90225A"/>
    <w:multiLevelType w:val="multilevel"/>
    <w:tmpl w:val="890E504E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2"/>
      <w:numFmt w:val="decimal"/>
      <w:lvlText w:val="%1.%2"/>
      <w:lvlJc w:val="left"/>
      <w:pPr>
        <w:ind w:left="76" w:hanging="360"/>
      </w:pPr>
      <w:rPr>
        <w:rFonts w:ascii="Calibri" w:hAnsi="Calibri" w:cs="Times New Roman" w:hint="default"/>
        <w:b/>
        <w:bCs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ascii="Calibri" w:hAnsi="Calibri" w:cs="Times New Roman" w:hint="default"/>
      </w:rPr>
    </w:lvl>
  </w:abstractNum>
  <w:abstractNum w:abstractNumId="18" w15:restartNumberingAfterBreak="0">
    <w:nsid w:val="79B44055"/>
    <w:multiLevelType w:val="multilevel"/>
    <w:tmpl w:val="9F449008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Times New Roman" w:hint="default"/>
        <w:b/>
        <w:bCs w:val="0"/>
        <w:u w:val="none"/>
      </w:rPr>
    </w:lvl>
    <w:lvl w:ilvl="1">
      <w:start w:val="1"/>
      <w:numFmt w:val="decimal"/>
      <w:isLgl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18"/>
  </w:num>
  <w:num w:numId="9">
    <w:abstractNumId w:val="5"/>
  </w:num>
  <w:num w:numId="10">
    <w:abstractNumId w:val="16"/>
  </w:num>
  <w:num w:numId="11">
    <w:abstractNumId w:val="17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8"/>
  </w:num>
  <w:num w:numId="14">
    <w:abstractNumId w:val="14"/>
  </w:num>
  <w:num w:numId="15">
    <w:abstractNumId w:val="9"/>
  </w:num>
  <w:num w:numId="16">
    <w:abstractNumId w:val="2"/>
  </w:num>
  <w:num w:numId="17">
    <w:abstractNumId w:val="15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08"/>
    <w:rsid w:val="0001166A"/>
    <w:rsid w:val="000137D8"/>
    <w:rsid w:val="00013E6F"/>
    <w:rsid w:val="00022EF4"/>
    <w:rsid w:val="00042D80"/>
    <w:rsid w:val="00053D1F"/>
    <w:rsid w:val="000541D4"/>
    <w:rsid w:val="000575B3"/>
    <w:rsid w:val="0007301D"/>
    <w:rsid w:val="00076C07"/>
    <w:rsid w:val="000916FE"/>
    <w:rsid w:val="000A441F"/>
    <w:rsid w:val="000B61BD"/>
    <w:rsid w:val="000D0AA7"/>
    <w:rsid w:val="000D363B"/>
    <w:rsid w:val="000F0656"/>
    <w:rsid w:val="000F0B37"/>
    <w:rsid w:val="000F3E20"/>
    <w:rsid w:val="00105B11"/>
    <w:rsid w:val="00113B3D"/>
    <w:rsid w:val="00132F0C"/>
    <w:rsid w:val="00142DD8"/>
    <w:rsid w:val="00152A61"/>
    <w:rsid w:val="001571A9"/>
    <w:rsid w:val="001924F1"/>
    <w:rsid w:val="001B0ACC"/>
    <w:rsid w:val="001B18C1"/>
    <w:rsid w:val="001B64D5"/>
    <w:rsid w:val="001C19AF"/>
    <w:rsid w:val="001F51E9"/>
    <w:rsid w:val="001F5A8D"/>
    <w:rsid w:val="00227A5F"/>
    <w:rsid w:val="00227C18"/>
    <w:rsid w:val="00234ACC"/>
    <w:rsid w:val="002551C7"/>
    <w:rsid w:val="00257047"/>
    <w:rsid w:val="0027186C"/>
    <w:rsid w:val="00276341"/>
    <w:rsid w:val="00284D72"/>
    <w:rsid w:val="002B1629"/>
    <w:rsid w:val="002B461D"/>
    <w:rsid w:val="002C065D"/>
    <w:rsid w:val="002C504D"/>
    <w:rsid w:val="002D6E26"/>
    <w:rsid w:val="002E650D"/>
    <w:rsid w:val="002F28F6"/>
    <w:rsid w:val="002F44A7"/>
    <w:rsid w:val="00300582"/>
    <w:rsid w:val="0032733C"/>
    <w:rsid w:val="0032749C"/>
    <w:rsid w:val="00335951"/>
    <w:rsid w:val="00350725"/>
    <w:rsid w:val="003517F0"/>
    <w:rsid w:val="003522F8"/>
    <w:rsid w:val="00355EF8"/>
    <w:rsid w:val="00365491"/>
    <w:rsid w:val="00372965"/>
    <w:rsid w:val="00375DD8"/>
    <w:rsid w:val="00380445"/>
    <w:rsid w:val="00390C85"/>
    <w:rsid w:val="00392C44"/>
    <w:rsid w:val="00392D54"/>
    <w:rsid w:val="003936FA"/>
    <w:rsid w:val="00394D62"/>
    <w:rsid w:val="003B19AC"/>
    <w:rsid w:val="003C0C54"/>
    <w:rsid w:val="003C1208"/>
    <w:rsid w:val="003D64FD"/>
    <w:rsid w:val="003E3CDC"/>
    <w:rsid w:val="003F0502"/>
    <w:rsid w:val="00424E28"/>
    <w:rsid w:val="00446521"/>
    <w:rsid w:val="004468D8"/>
    <w:rsid w:val="0045154F"/>
    <w:rsid w:val="00451727"/>
    <w:rsid w:val="00454760"/>
    <w:rsid w:val="004645FA"/>
    <w:rsid w:val="0049009A"/>
    <w:rsid w:val="004970EA"/>
    <w:rsid w:val="004A52B4"/>
    <w:rsid w:val="004A7BA5"/>
    <w:rsid w:val="004C27E5"/>
    <w:rsid w:val="004D0094"/>
    <w:rsid w:val="004D2DAE"/>
    <w:rsid w:val="004D6AC8"/>
    <w:rsid w:val="004E06C7"/>
    <w:rsid w:val="004F30B9"/>
    <w:rsid w:val="004F7646"/>
    <w:rsid w:val="00512473"/>
    <w:rsid w:val="00512DED"/>
    <w:rsid w:val="00515645"/>
    <w:rsid w:val="00525792"/>
    <w:rsid w:val="00531369"/>
    <w:rsid w:val="00536835"/>
    <w:rsid w:val="00562F3B"/>
    <w:rsid w:val="00565045"/>
    <w:rsid w:val="00565220"/>
    <w:rsid w:val="0056726A"/>
    <w:rsid w:val="0059766B"/>
    <w:rsid w:val="005A09D1"/>
    <w:rsid w:val="005B20C3"/>
    <w:rsid w:val="005C199C"/>
    <w:rsid w:val="005D1EDF"/>
    <w:rsid w:val="005E03D1"/>
    <w:rsid w:val="005F2521"/>
    <w:rsid w:val="005F6504"/>
    <w:rsid w:val="00601FB6"/>
    <w:rsid w:val="00612A32"/>
    <w:rsid w:val="00614ACE"/>
    <w:rsid w:val="0062099F"/>
    <w:rsid w:val="0062282A"/>
    <w:rsid w:val="006335D8"/>
    <w:rsid w:val="00635D42"/>
    <w:rsid w:val="0064366D"/>
    <w:rsid w:val="00671608"/>
    <w:rsid w:val="00674A29"/>
    <w:rsid w:val="00675276"/>
    <w:rsid w:val="00692020"/>
    <w:rsid w:val="006930B9"/>
    <w:rsid w:val="0069646E"/>
    <w:rsid w:val="006A2B22"/>
    <w:rsid w:val="006B28F6"/>
    <w:rsid w:val="006B42D1"/>
    <w:rsid w:val="006C16A5"/>
    <w:rsid w:val="006C1FF6"/>
    <w:rsid w:val="006D6021"/>
    <w:rsid w:val="006F1296"/>
    <w:rsid w:val="00706B50"/>
    <w:rsid w:val="00716DD3"/>
    <w:rsid w:val="00731513"/>
    <w:rsid w:val="00732FF1"/>
    <w:rsid w:val="00733719"/>
    <w:rsid w:val="007529CA"/>
    <w:rsid w:val="00754BAF"/>
    <w:rsid w:val="007568F4"/>
    <w:rsid w:val="00756CE5"/>
    <w:rsid w:val="007645DA"/>
    <w:rsid w:val="00782F20"/>
    <w:rsid w:val="007831A6"/>
    <w:rsid w:val="0078584A"/>
    <w:rsid w:val="00796955"/>
    <w:rsid w:val="00797907"/>
    <w:rsid w:val="007A5395"/>
    <w:rsid w:val="007A6AE9"/>
    <w:rsid w:val="007B5CB7"/>
    <w:rsid w:val="007B6600"/>
    <w:rsid w:val="007B7BA2"/>
    <w:rsid w:val="007C1A17"/>
    <w:rsid w:val="007C772B"/>
    <w:rsid w:val="007E3795"/>
    <w:rsid w:val="007E442B"/>
    <w:rsid w:val="007E775D"/>
    <w:rsid w:val="00814B14"/>
    <w:rsid w:val="00856E9D"/>
    <w:rsid w:val="00894081"/>
    <w:rsid w:val="00896B1D"/>
    <w:rsid w:val="008A2ADC"/>
    <w:rsid w:val="008A5EFD"/>
    <w:rsid w:val="008B20DF"/>
    <w:rsid w:val="008B5A60"/>
    <w:rsid w:val="008D2280"/>
    <w:rsid w:val="008D79BF"/>
    <w:rsid w:val="008E6FF3"/>
    <w:rsid w:val="008F5BEF"/>
    <w:rsid w:val="008F746F"/>
    <w:rsid w:val="00910774"/>
    <w:rsid w:val="00910D5A"/>
    <w:rsid w:val="00915060"/>
    <w:rsid w:val="00915A1F"/>
    <w:rsid w:val="00922360"/>
    <w:rsid w:val="00931C67"/>
    <w:rsid w:val="00945904"/>
    <w:rsid w:val="00951740"/>
    <w:rsid w:val="00961A4E"/>
    <w:rsid w:val="009636B2"/>
    <w:rsid w:val="00970C05"/>
    <w:rsid w:val="009715A8"/>
    <w:rsid w:val="00971C7F"/>
    <w:rsid w:val="00972419"/>
    <w:rsid w:val="0098431D"/>
    <w:rsid w:val="009923FB"/>
    <w:rsid w:val="009B1B6E"/>
    <w:rsid w:val="009C248B"/>
    <w:rsid w:val="009C3158"/>
    <w:rsid w:val="009C7B2E"/>
    <w:rsid w:val="009D1D0F"/>
    <w:rsid w:val="009F5A6E"/>
    <w:rsid w:val="009F7970"/>
    <w:rsid w:val="00A06088"/>
    <w:rsid w:val="00A148A5"/>
    <w:rsid w:val="00A23E12"/>
    <w:rsid w:val="00A24D5A"/>
    <w:rsid w:val="00A262D6"/>
    <w:rsid w:val="00A3467F"/>
    <w:rsid w:val="00A52056"/>
    <w:rsid w:val="00A54F4C"/>
    <w:rsid w:val="00A605E3"/>
    <w:rsid w:val="00A64949"/>
    <w:rsid w:val="00A84C2D"/>
    <w:rsid w:val="00A91636"/>
    <w:rsid w:val="00AA584E"/>
    <w:rsid w:val="00AD4438"/>
    <w:rsid w:val="00AD6921"/>
    <w:rsid w:val="00AD77F5"/>
    <w:rsid w:val="00AE13D6"/>
    <w:rsid w:val="00B0530A"/>
    <w:rsid w:val="00B14DEB"/>
    <w:rsid w:val="00B232B1"/>
    <w:rsid w:val="00B37F46"/>
    <w:rsid w:val="00B510E6"/>
    <w:rsid w:val="00B5338C"/>
    <w:rsid w:val="00B54A49"/>
    <w:rsid w:val="00B57C78"/>
    <w:rsid w:val="00B71767"/>
    <w:rsid w:val="00B75E25"/>
    <w:rsid w:val="00B82FBD"/>
    <w:rsid w:val="00B8413F"/>
    <w:rsid w:val="00B848BD"/>
    <w:rsid w:val="00B92838"/>
    <w:rsid w:val="00B953F1"/>
    <w:rsid w:val="00BD121B"/>
    <w:rsid w:val="00BD4484"/>
    <w:rsid w:val="00BF55B1"/>
    <w:rsid w:val="00C06442"/>
    <w:rsid w:val="00C0649E"/>
    <w:rsid w:val="00C450BD"/>
    <w:rsid w:val="00C46D94"/>
    <w:rsid w:val="00C70E2B"/>
    <w:rsid w:val="00C71901"/>
    <w:rsid w:val="00C7362A"/>
    <w:rsid w:val="00C87F4D"/>
    <w:rsid w:val="00C932EF"/>
    <w:rsid w:val="00CA583C"/>
    <w:rsid w:val="00CB0D43"/>
    <w:rsid w:val="00CC6CC9"/>
    <w:rsid w:val="00CD19BE"/>
    <w:rsid w:val="00CD2317"/>
    <w:rsid w:val="00CE1EC0"/>
    <w:rsid w:val="00CE24E4"/>
    <w:rsid w:val="00D039CC"/>
    <w:rsid w:val="00D15250"/>
    <w:rsid w:val="00D228A6"/>
    <w:rsid w:val="00D41DD2"/>
    <w:rsid w:val="00D45A79"/>
    <w:rsid w:val="00D5590E"/>
    <w:rsid w:val="00D63733"/>
    <w:rsid w:val="00D67230"/>
    <w:rsid w:val="00D67574"/>
    <w:rsid w:val="00D76223"/>
    <w:rsid w:val="00D80980"/>
    <w:rsid w:val="00D91AAA"/>
    <w:rsid w:val="00D92A23"/>
    <w:rsid w:val="00D96853"/>
    <w:rsid w:val="00DA0E01"/>
    <w:rsid w:val="00DA2337"/>
    <w:rsid w:val="00DB1C76"/>
    <w:rsid w:val="00DB1DA9"/>
    <w:rsid w:val="00DC4FD6"/>
    <w:rsid w:val="00DD168B"/>
    <w:rsid w:val="00DD32A1"/>
    <w:rsid w:val="00DE1AF6"/>
    <w:rsid w:val="00DE4228"/>
    <w:rsid w:val="00DF1130"/>
    <w:rsid w:val="00E0653A"/>
    <w:rsid w:val="00E13315"/>
    <w:rsid w:val="00E277EC"/>
    <w:rsid w:val="00E32997"/>
    <w:rsid w:val="00E4655E"/>
    <w:rsid w:val="00E55E86"/>
    <w:rsid w:val="00E63B36"/>
    <w:rsid w:val="00E67101"/>
    <w:rsid w:val="00E77F44"/>
    <w:rsid w:val="00E84360"/>
    <w:rsid w:val="00E864C2"/>
    <w:rsid w:val="00E8656B"/>
    <w:rsid w:val="00EA172B"/>
    <w:rsid w:val="00EA6A40"/>
    <w:rsid w:val="00EB67D2"/>
    <w:rsid w:val="00EB6D4E"/>
    <w:rsid w:val="00EC46ED"/>
    <w:rsid w:val="00ED2B37"/>
    <w:rsid w:val="00EE30F7"/>
    <w:rsid w:val="00EE7738"/>
    <w:rsid w:val="00EF1100"/>
    <w:rsid w:val="00EF4CD0"/>
    <w:rsid w:val="00EF5C60"/>
    <w:rsid w:val="00EF60F8"/>
    <w:rsid w:val="00F057D8"/>
    <w:rsid w:val="00F0746C"/>
    <w:rsid w:val="00F200CB"/>
    <w:rsid w:val="00F20F75"/>
    <w:rsid w:val="00F30489"/>
    <w:rsid w:val="00F31590"/>
    <w:rsid w:val="00F47D6F"/>
    <w:rsid w:val="00F50468"/>
    <w:rsid w:val="00F54DD4"/>
    <w:rsid w:val="00F575B3"/>
    <w:rsid w:val="00F6421A"/>
    <w:rsid w:val="00F75D31"/>
    <w:rsid w:val="00F77546"/>
    <w:rsid w:val="00F90CB8"/>
    <w:rsid w:val="00F94033"/>
    <w:rsid w:val="00F9638F"/>
    <w:rsid w:val="00FB22CA"/>
    <w:rsid w:val="00FB47E6"/>
    <w:rsid w:val="00FC40E7"/>
    <w:rsid w:val="00FD0845"/>
    <w:rsid w:val="00FE15C5"/>
    <w:rsid w:val="00FE1861"/>
    <w:rsid w:val="00FF146E"/>
    <w:rsid w:val="00FF253E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463E4F0A"/>
  <w15:docId w15:val="{AE00DC20-EDA6-46E4-8481-92CB976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635D42"/>
    <w:pPr>
      <w:tabs>
        <w:tab w:val="left" w:pos="5670"/>
      </w:tabs>
      <w:spacing w:line="240" w:lineRule="exact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BasicParagraph">
    <w:name w:val="[Basic Paragraph]"/>
    <w:basedOn w:val="Navaden"/>
    <w:uiPriority w:val="99"/>
    <w:rsid w:val="00CE24E4"/>
    <w:pPr>
      <w:tabs>
        <w:tab w:val="clear" w:pos="567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  <w:style w:type="paragraph" w:styleId="Odstavekseznama">
    <w:name w:val="List Paragraph"/>
    <w:basedOn w:val="Navaden"/>
    <w:uiPriority w:val="34"/>
    <w:qFormat/>
    <w:rsid w:val="00671608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D228A6"/>
    <w:pPr>
      <w:jc w:val="both"/>
    </w:pPr>
    <w:rPr>
      <w:rFonts w:eastAsia="Times New Roman"/>
      <w:sz w:val="22"/>
    </w:rPr>
  </w:style>
  <w:style w:type="character" w:customStyle="1" w:styleId="BrezrazmikovZnak">
    <w:name w:val="Brez razmikov Znak"/>
    <w:link w:val="Brezrazmikov"/>
    <w:uiPriority w:val="1"/>
    <w:rsid w:val="00D228A6"/>
    <w:rPr>
      <w:rFonts w:eastAsia="Times New Roman"/>
      <w:sz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49009A"/>
    <w:rPr>
      <w:color w:val="605E5C"/>
      <w:shd w:val="clear" w:color="auto" w:fill="E1DFDD"/>
    </w:rPr>
  </w:style>
  <w:style w:type="paragraph" w:customStyle="1" w:styleId="Odstavek">
    <w:name w:val="Odstavek"/>
    <w:basedOn w:val="Navaden"/>
    <w:link w:val="OdstavekZnak"/>
    <w:qFormat/>
    <w:rsid w:val="00FF5698"/>
    <w:pPr>
      <w:tabs>
        <w:tab w:val="clear" w:pos="5670"/>
      </w:tabs>
      <w:overflowPunct w:val="0"/>
      <w:autoSpaceDE w:val="0"/>
      <w:autoSpaceDN w:val="0"/>
      <w:adjustRightInd w:val="0"/>
      <w:spacing w:before="240" w:line="240" w:lineRule="auto"/>
      <w:ind w:firstLine="1021"/>
      <w:textAlignment w:val="baseline"/>
    </w:pPr>
    <w:rPr>
      <w:rFonts w:cs="Calibri"/>
      <w:color w:val="000000"/>
      <w:sz w:val="20"/>
    </w:rPr>
  </w:style>
  <w:style w:type="character" w:customStyle="1" w:styleId="OdstavekZnak">
    <w:name w:val="Odstavek Znak"/>
    <w:link w:val="Odstavek"/>
    <w:rsid w:val="00FF5698"/>
    <w:rPr>
      <w:rFonts w:cs="Calibri"/>
      <w:color w:val="000000"/>
      <w:szCs w:val="22"/>
      <w:lang w:eastAsia="en-US"/>
    </w:rPr>
  </w:style>
  <w:style w:type="paragraph" w:customStyle="1" w:styleId="Alineazaodstavkom">
    <w:name w:val="Alinea za odstavkom"/>
    <w:basedOn w:val="Navaden"/>
    <w:link w:val="AlineazaodstavkomZnak"/>
    <w:qFormat/>
    <w:rsid w:val="00FF5698"/>
    <w:pPr>
      <w:tabs>
        <w:tab w:val="clear" w:pos="5670"/>
        <w:tab w:val="left" w:pos="540"/>
        <w:tab w:val="left" w:pos="900"/>
      </w:tabs>
      <w:spacing w:line="240" w:lineRule="auto"/>
    </w:pPr>
    <w:rPr>
      <w:rFonts w:ascii="Arial" w:eastAsia="Times New Roman" w:hAnsi="Arial"/>
      <w:lang w:eastAsia="sl-SI"/>
    </w:rPr>
  </w:style>
  <w:style w:type="character" w:customStyle="1" w:styleId="AlineazaodstavkomZnak">
    <w:name w:val="Alinea za odstavkom Znak"/>
    <w:link w:val="Alineazaodstavkom"/>
    <w:rsid w:val="00FF5698"/>
    <w:rPr>
      <w:rFonts w:ascii="Arial" w:eastAsia="Times New Roman" w:hAnsi="Arial"/>
      <w:sz w:val="22"/>
      <w:szCs w:val="22"/>
    </w:rPr>
  </w:style>
  <w:style w:type="paragraph" w:customStyle="1" w:styleId="ZnakZnak1">
    <w:name w:val="Znak Znak1"/>
    <w:basedOn w:val="Navaden"/>
    <w:semiHidden/>
    <w:rsid w:val="00565220"/>
    <w:pPr>
      <w:tabs>
        <w:tab w:val="clear" w:pos="5670"/>
      </w:tabs>
      <w:spacing w:after="160"/>
      <w:jc w:val="left"/>
    </w:pPr>
    <w:rPr>
      <w:rFonts w:ascii="Tahoma" w:eastAsia="Times New Roman" w:hAnsi="Tahoma" w:cs="Tahoma"/>
      <w:color w:val="222222"/>
      <w:sz w:val="20"/>
      <w:szCs w:val="20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FC40E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C40E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C40E7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C40E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C40E7"/>
    <w:rPr>
      <w:b/>
      <w:bCs/>
      <w:lang w:eastAsia="en-US"/>
    </w:rPr>
  </w:style>
  <w:style w:type="paragraph" w:styleId="Revizija">
    <w:name w:val="Revision"/>
    <w:hidden/>
    <w:uiPriority w:val="99"/>
    <w:semiHidden/>
    <w:rsid w:val="00CD19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zzs.si/zzzs/info/egradiva.nsf/o/DFDC914987E44E2AC1257353003EC73A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zzs.si\DFS-ZZZS\Skupno\WordTemplate\predloga_DI0_SLO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1E47-178F-48A3-804B-7A889FA7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predloga_DI0_SLO.dotm</Template>
  <TotalTime>0</TotalTime>
  <Pages>5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16857</CharactersWithSpaces>
  <SharedDoc>false</SharedDoc>
  <HLinks>
    <vt:vector size="6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mailto:di@zzzs.si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Alenka Franko-Hren</dc:creator>
  <cp:lastModifiedBy>Tomaž Bregar-Horvat</cp:lastModifiedBy>
  <cp:revision>2</cp:revision>
  <cp:lastPrinted>2018-09-13T08:55:00Z</cp:lastPrinted>
  <dcterms:created xsi:type="dcterms:W3CDTF">2020-05-11T08:02:00Z</dcterms:created>
  <dcterms:modified xsi:type="dcterms:W3CDTF">2020-05-11T08:02:00Z</dcterms:modified>
</cp:coreProperties>
</file>