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79B" w14:textId="77777777" w:rsidR="00A36462" w:rsidRDefault="00A36462" w:rsidP="00A36462">
      <w:pPr>
        <w:pStyle w:val="Naslov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53D7FF" w14:textId="77777777" w:rsidR="00A36462" w:rsidRDefault="00A36462" w:rsidP="00A36462">
      <w:pPr>
        <w:pStyle w:val="Naslov4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Na podlagi tretjega odstavka 119. člena P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ravil obveznega zdravstvenega zavarovanja (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Uradni list RS, št. 30/03 – uradno </w:t>
      </w:r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prečiščeno besedilo, 35/03 – popr., 78/03, 84/04, 44/05, 86/06, 90/06 – popr., 64/07, 33/08, 7/09, 88/09, 30/11, 49/12, 106/12, 99/13 – </w:t>
      </w:r>
      <w:proofErr w:type="spellStart"/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ZSVarPre</w:t>
      </w:r>
      <w:proofErr w:type="spellEnd"/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-C, 25/14, 85/14, 10/17 – </w:t>
      </w:r>
      <w:proofErr w:type="spellStart"/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ZČmIS</w:t>
      </w:r>
      <w:proofErr w:type="spellEnd"/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64/18, 4/20, 42/21 – odl. US, 61/21, </w:t>
      </w:r>
      <w:hyperlink r:id="rId7" w:tgtFrame="_blank" w:tooltip="Zakon o dopolnitvah Zakona o zdravstvenem varstvu in zdravstvenem zavarovanju" w:history="1">
        <w:r w:rsidRPr="003B695B">
          <w:rPr>
            <w:rStyle w:val="Hiperpovezava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159/21</w:t>
        </w:r>
      </w:hyperlink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– ZZVZZ-P, 183/21, </w:t>
      </w:r>
      <w:hyperlink r:id="rId8" w:tgtFrame="_blank" w:tooltip="Zakon o dolgotrajni oskrbi" w:history="1">
        <w:r w:rsidRPr="003B695B">
          <w:rPr>
            <w:rStyle w:val="Hiperpovezava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196/21</w:t>
        </w:r>
      </w:hyperlink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– </w:t>
      </w:r>
      <w:proofErr w:type="spellStart"/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ZDOsk</w:t>
      </w:r>
      <w:proofErr w:type="spellEnd"/>
      <w:r w:rsidRPr="003B695B">
        <w:rPr>
          <w:rFonts w:ascii="Arial" w:hAnsi="Arial" w:cs="Arial"/>
          <w:b w:val="0"/>
          <w:bCs w:val="0"/>
          <w:sz w:val="18"/>
          <w:szCs w:val="18"/>
          <w:shd w:val="clear" w:color="auto" w:fill="FFFFFF"/>
        </w:rPr>
        <w:t>,</w:t>
      </w:r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hyperlink r:id="rId9" w:tgtFrame="_blank" w:tooltip="Odločba o razveljavitvi 50., 51. in 52. člena Pravil obveznega zdravstvenega zavarovanja" w:history="1">
        <w:r w:rsidRPr="003B695B">
          <w:rPr>
            <w:rStyle w:val="Hiperpovezava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142/22</w:t>
        </w:r>
      </w:hyperlink>
      <w:r w:rsidRPr="003B69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– odl. US in 163/22)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je Upravni odbor Zavoda za zdravstveno zavarovanje Slovenije na 17. redni seji 13. 4. 2023 sprejel</w:t>
      </w:r>
    </w:p>
    <w:p w14:paraId="40921E70" w14:textId="77777777" w:rsidR="00A36462" w:rsidRDefault="00A36462" w:rsidP="00A36462">
      <w:pPr>
        <w:spacing w:before="4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Sklep o dopolnitvah </w:t>
      </w:r>
    </w:p>
    <w:p w14:paraId="40A68F7F" w14:textId="77777777" w:rsidR="00A36462" w:rsidRDefault="00A36462" w:rsidP="00A364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Sklepa o medicinskih pripomočkih, zdravstvenih stanjih in drugih pogojih</w:t>
      </w:r>
    </w:p>
    <w:p w14:paraId="50DBC8B0" w14:textId="77777777" w:rsidR="00A36462" w:rsidRDefault="00A36462" w:rsidP="00A364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upravičenost na obnovljivo naročilnico</w:t>
      </w:r>
    </w:p>
    <w:p w14:paraId="1AAEE1B4" w14:textId="77777777" w:rsidR="00A36462" w:rsidRDefault="00A36462" w:rsidP="00A364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58118" w14:textId="77777777" w:rsidR="00A36462" w:rsidRDefault="00A36462" w:rsidP="00A36462">
      <w:pPr>
        <w:pStyle w:val="Odstavekseznama"/>
        <w:numPr>
          <w:ilvl w:val="0"/>
          <w:numId w:val="1"/>
        </w:numPr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</w:t>
      </w:r>
    </w:p>
    <w:p w14:paraId="4E06533B" w14:textId="77777777" w:rsidR="00A36462" w:rsidRDefault="00A36462" w:rsidP="00A36462">
      <w:pPr>
        <w:pStyle w:val="Odstavekseznama"/>
        <w:ind w:left="357"/>
        <w:rPr>
          <w:rFonts w:asciiTheme="minorHAnsi" w:hAnsiTheme="minorHAnsi" w:cstheme="minorHAnsi"/>
          <w:sz w:val="22"/>
          <w:szCs w:val="22"/>
        </w:rPr>
      </w:pPr>
    </w:p>
    <w:p w14:paraId="63B3CC48" w14:textId="77777777" w:rsidR="00A36462" w:rsidRDefault="00A36462" w:rsidP="00A3646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Sklepu o medicinskih pripomočkih, zdravstvenih stanjih in drugih pogojih za upravičenost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obnovljivo naročilnico, št. 0072-9/2023-DI/1, z dne 26. 1. 2023, se v Prilogi »Seznam medicinskih pripomočkov, zdravstvenih stanj in drugih pogojev za upravičenost na obnovljivo naročilnico« za skupino medicinski pripomočki iz 12. Medicinski pripomočki pri sladkorni bolezni doda nova skupina 13. Kanile, z naslednjimi medicinskimi pripomočki, zdravstvenimi stanji in drugimi pogoji zavarovanih oseb, pri katerih se ti medicinski pripomočki lahko predpišejo na obnovljivo naročilnico: </w:t>
      </w:r>
    </w:p>
    <w:p w14:paraId="03B0DBCC" w14:textId="77777777" w:rsidR="00A36462" w:rsidRDefault="00A36462" w:rsidP="00A3646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4394"/>
      </w:tblGrid>
      <w:tr w:rsidR="00A36462" w14:paraId="43A70486" w14:textId="77777777" w:rsidTr="00EE6A53">
        <w:trPr>
          <w:trHeight w:val="30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CDB54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13. KANILE</w:t>
            </w:r>
          </w:p>
        </w:tc>
      </w:tr>
      <w:tr w:rsidR="00A36462" w14:paraId="76A83131" w14:textId="77777777" w:rsidTr="00EE6A53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6ECE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8C4C7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TRAK ZA FIKSACIJO KANILE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EE85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Trajna traheostoma.</w:t>
            </w:r>
          </w:p>
        </w:tc>
      </w:tr>
      <w:tr w:rsidR="00A36462" w14:paraId="3D460469" w14:textId="77777777" w:rsidTr="00EE6A53">
        <w:trPr>
          <w:trHeight w:val="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0C94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35345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FILTER ZA KANILO PRI TRAHEOSTOMI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5F2C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Trajna traheostoma, pri kateri oseba nosi kanilo.</w:t>
            </w:r>
          </w:p>
        </w:tc>
      </w:tr>
      <w:tr w:rsidR="00A36462" w14:paraId="7DCD60FC" w14:textId="77777777" w:rsidTr="00EE6A5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F980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76AB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KOŽNA PODLAGA ZA ZAŠČITO OB KANILI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6FC9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Trajna traheostoma, pri kateri oseba nosi kanilo.</w:t>
            </w:r>
          </w:p>
        </w:tc>
      </w:tr>
      <w:tr w:rsidR="00A36462" w14:paraId="36B4B975" w14:textId="77777777" w:rsidTr="00EE6A53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A433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E0DB9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FILTER ZA LEPLJENJE NA KOŽO PRI TRAHEOSTOMI (brez kanile)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39D7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Trajna traheostoma, pri kateri oseba ne nosi kanile.</w:t>
            </w:r>
          </w:p>
        </w:tc>
      </w:tr>
      <w:tr w:rsidR="00A36462" w14:paraId="641EA9D9" w14:textId="77777777" w:rsidTr="00EE6A53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9ADD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0F690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ENDOTRAHEALNA KANILA KRATKA – </w:t>
            </w:r>
            <w:proofErr w:type="gramStart"/>
            <w:r>
              <w:rPr>
                <w:rFonts w:ascii="Calibri" w:hAnsi="Calibri" w:cs="Calibri"/>
                <w:lang w:eastAsia="en-US"/>
              </w:rPr>
              <w:t>ENODELNA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– SILIKONSKA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C9D5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Traheostoma - stanje po laringektomiji. Traheostoma.</w:t>
            </w:r>
          </w:p>
        </w:tc>
      </w:tr>
      <w:tr w:rsidR="00A36462" w14:paraId="34687F03" w14:textId="77777777" w:rsidTr="00EE6A53">
        <w:trPr>
          <w:trHeight w:val="4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CFE3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1FA14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ENDOTRAHEALNA KANILA BREZ TESNILKE – </w:t>
            </w:r>
            <w:proofErr w:type="gramStart"/>
            <w:r>
              <w:rPr>
                <w:rFonts w:ascii="Calibri" w:hAnsi="Calibri" w:cs="Calibri"/>
                <w:lang w:eastAsia="en-US"/>
              </w:rPr>
              <w:t>DVODELNA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– PLASTIČNA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971A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Traheostoma - stanje po traheotomiji ob ohranjenem grlu.</w:t>
            </w:r>
          </w:p>
        </w:tc>
      </w:tr>
      <w:tr w:rsidR="00A36462" w14:paraId="58BB68FB" w14:textId="77777777" w:rsidTr="00EE6A53">
        <w:trPr>
          <w:trHeight w:val="4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6345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604FC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ENDOTRAHEALNA KANILA BREZ TESNILKE – </w:t>
            </w:r>
            <w:proofErr w:type="gramStart"/>
            <w:r>
              <w:rPr>
                <w:rFonts w:ascii="Calibri" w:hAnsi="Calibri" w:cs="Calibri"/>
                <w:lang w:eastAsia="en-US"/>
              </w:rPr>
              <w:t>ENODELNA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– PLASTIČNA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3D37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Traheostoma - stanje po traheotomiji ob ohranjenem grlu.</w:t>
            </w:r>
          </w:p>
        </w:tc>
      </w:tr>
      <w:tr w:rsidR="00A36462" w14:paraId="7F97F620" w14:textId="77777777" w:rsidTr="00EE6A53">
        <w:trPr>
          <w:trHeight w:val="7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44B8" w14:textId="77777777" w:rsidR="00A36462" w:rsidRDefault="00A36462" w:rsidP="00EE6A53">
            <w:pPr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41107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ENDOTRAHEALNA KANILA S TESNILKO – </w:t>
            </w:r>
            <w:proofErr w:type="gramStart"/>
            <w:r>
              <w:rPr>
                <w:rFonts w:ascii="Calibri" w:hAnsi="Calibri" w:cs="Calibri"/>
                <w:lang w:eastAsia="en-US"/>
              </w:rPr>
              <w:t>ENODELNA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– PLASTIČNA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DE646" w14:textId="77777777" w:rsidR="00A36462" w:rsidRDefault="00A36462" w:rsidP="00EE6A53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Traheostoma pri izvajanju umetnega predihavanja pljuč na domu. Traheostoma ob ohranjenem grlu s fistulo </w:t>
            </w:r>
            <w:proofErr w:type="spellStart"/>
            <w:r>
              <w:rPr>
                <w:rFonts w:ascii="Calibri" w:hAnsi="Calibri" w:cs="Calibri"/>
                <w:lang w:eastAsia="en-US"/>
              </w:rPr>
              <w:t>trahee</w:t>
            </w:r>
            <w:proofErr w:type="spellEnd"/>
            <w:r>
              <w:rPr>
                <w:rFonts w:ascii="Calibri" w:hAnsi="Calibri" w:cs="Calibri"/>
                <w:lang w:eastAsia="en-US"/>
              </w:rPr>
              <w:t>. Traheostoma ob motnji požiranja.</w:t>
            </w:r>
          </w:p>
        </w:tc>
      </w:tr>
    </w:tbl>
    <w:p w14:paraId="03CA1CA5" w14:textId="77777777" w:rsidR="00A36462" w:rsidRDefault="00A36462" w:rsidP="00A36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99285" w14:textId="77777777" w:rsidR="00A36462" w:rsidRDefault="00A36462" w:rsidP="00A364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KONČNA DOLOČBA</w:t>
      </w:r>
    </w:p>
    <w:p w14:paraId="1936FB72" w14:textId="77777777" w:rsidR="00A36462" w:rsidRDefault="00A36462" w:rsidP="00A364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8F318" w14:textId="77777777" w:rsidR="00A36462" w:rsidRDefault="00A36462" w:rsidP="00A36462">
      <w:pPr>
        <w:pStyle w:val="Odstavekseznama"/>
        <w:numPr>
          <w:ilvl w:val="0"/>
          <w:numId w:val="1"/>
        </w:numPr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</w:t>
      </w:r>
    </w:p>
    <w:p w14:paraId="0872BFC8" w14:textId="77777777" w:rsidR="00A36462" w:rsidRDefault="00A36462" w:rsidP="00A36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40A0A" w14:textId="77777777" w:rsidR="00A36462" w:rsidRDefault="00A36462" w:rsidP="00A3646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 sklep se objavi na spletni strani Zavoda za zdravstveno zavarovanje Slovenije in začne veljati 10. maja 2023.</w:t>
      </w:r>
    </w:p>
    <w:p w14:paraId="2871E5D2" w14:textId="77777777" w:rsidR="00A36462" w:rsidRDefault="00A36462" w:rsidP="00A36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A6801" w14:textId="77777777" w:rsidR="00A36462" w:rsidRDefault="00A36462" w:rsidP="00A364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Št. 0072-20/2023-DI/1</w:t>
      </w:r>
    </w:p>
    <w:p w14:paraId="3CC4C97A" w14:textId="77777777" w:rsidR="00A36462" w:rsidRDefault="00A36462" w:rsidP="00A364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Ljubljana dne, 13. aprila 2023</w:t>
      </w:r>
    </w:p>
    <w:p w14:paraId="6472225D" w14:textId="77777777" w:rsidR="00A36462" w:rsidRDefault="00A36462" w:rsidP="00A36462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Upravni odbor</w:t>
      </w:r>
    </w:p>
    <w:p w14:paraId="099D29D9" w14:textId="77777777" w:rsidR="00A36462" w:rsidRDefault="00A36462" w:rsidP="00A36462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Zavoda za zdravstveno zavarovanje Slovenije</w:t>
      </w:r>
    </w:p>
    <w:p w14:paraId="6D5B180F" w14:textId="77777777" w:rsidR="00A36462" w:rsidRDefault="00A36462" w:rsidP="00A36462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Irena Ilešič Čujovič</w:t>
      </w:r>
    </w:p>
    <w:p w14:paraId="5AB6FA6C" w14:textId="77777777" w:rsidR="00A36462" w:rsidRDefault="00A36462" w:rsidP="00A36462">
      <w:pPr>
        <w:ind w:left="4248"/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predsednica </w:t>
      </w:r>
    </w:p>
    <w:p w14:paraId="574A21D0" w14:textId="77777777" w:rsidR="007F4FFC" w:rsidRDefault="007F4FFC"/>
    <w:sectPr w:rsidR="007F4FFC" w:rsidSect="00141DD6">
      <w:footerReference w:type="default" r:id="rId10"/>
      <w:headerReference w:type="first" r:id="rId11"/>
      <w:footerReference w:type="first" r:id="rId12"/>
      <w:pgSz w:w="11906" w:h="16838"/>
      <w:pgMar w:top="1134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15DF" w14:textId="77777777" w:rsidR="00A36462" w:rsidRDefault="00A36462" w:rsidP="00A36462">
      <w:r>
        <w:separator/>
      </w:r>
    </w:p>
  </w:endnote>
  <w:endnote w:type="continuationSeparator" w:id="0">
    <w:p w14:paraId="2E1CDED5" w14:textId="77777777" w:rsidR="00A36462" w:rsidRDefault="00A36462" w:rsidP="00A3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EE8E" w14:textId="77777777" w:rsidR="00663B71" w:rsidRPr="003741A8" w:rsidRDefault="00A36462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29AB" w14:textId="77777777" w:rsidR="00663B71" w:rsidRPr="00561EFC" w:rsidRDefault="00A36462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4D93" w14:textId="77777777" w:rsidR="00A36462" w:rsidRDefault="00A36462" w:rsidP="00A36462">
      <w:r>
        <w:separator/>
      </w:r>
    </w:p>
  </w:footnote>
  <w:footnote w:type="continuationSeparator" w:id="0">
    <w:p w14:paraId="10187163" w14:textId="77777777" w:rsidR="00A36462" w:rsidRDefault="00A36462" w:rsidP="00A3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1EA2" w14:textId="77777777" w:rsidR="00663B71" w:rsidRDefault="00A36462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41B"/>
    <w:multiLevelType w:val="hybridMultilevel"/>
    <w:tmpl w:val="CFAEE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188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2"/>
    <w:rsid w:val="001D7220"/>
    <w:rsid w:val="007F4FFC"/>
    <w:rsid w:val="00927E68"/>
    <w:rsid w:val="00A3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76E"/>
  <w15:chartTrackingRefBased/>
  <w15:docId w15:val="{5792C368-7028-41B4-AC05-64DA7F0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3646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3646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364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646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364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646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Ulica">
    <w:name w:val="Ulica"/>
    <w:basedOn w:val="Glava"/>
    <w:qFormat/>
    <w:rsid w:val="00A36462"/>
    <w:pPr>
      <w:spacing w:line="240" w:lineRule="exact"/>
    </w:pPr>
    <w:rPr>
      <w:noProof/>
    </w:rPr>
  </w:style>
  <w:style w:type="paragraph" w:styleId="Odstavekseznama">
    <w:name w:val="List Paragraph"/>
    <w:basedOn w:val="Navaden"/>
    <w:uiPriority w:val="34"/>
    <w:qFormat/>
    <w:rsid w:val="00A36462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A36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298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34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Roman Kimovec</cp:lastModifiedBy>
  <cp:revision>1</cp:revision>
  <dcterms:created xsi:type="dcterms:W3CDTF">2023-04-13T12:33:00Z</dcterms:created>
  <dcterms:modified xsi:type="dcterms:W3CDTF">2023-04-13T12:35:00Z</dcterms:modified>
</cp:coreProperties>
</file>