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2A4F" w14:textId="77777777" w:rsidR="00AD4B4B" w:rsidRPr="007F49F3" w:rsidRDefault="00AD4B4B" w:rsidP="00BC45F0">
      <w:pPr>
        <w:spacing w:line="240" w:lineRule="auto"/>
        <w:jc w:val="both"/>
        <w:rPr>
          <w:rFonts w:ascii="Arial Narrow" w:eastAsia="Calibri" w:hAnsi="Arial Narrow" w:cs="Arial"/>
          <w:sz w:val="22"/>
          <w:szCs w:val="22"/>
        </w:rPr>
      </w:pPr>
    </w:p>
    <w:p w14:paraId="71900A11" w14:textId="66F93E44" w:rsidR="00BC45F0" w:rsidRPr="007F49F3" w:rsidRDefault="00586EB4" w:rsidP="00BC45F0">
      <w:pPr>
        <w:spacing w:line="240" w:lineRule="auto"/>
        <w:jc w:val="both"/>
        <w:rPr>
          <w:rFonts w:ascii="Arial Narrow" w:eastAsia="Calibri" w:hAnsi="Arial Narrow" w:cs="Arial"/>
          <w:sz w:val="22"/>
          <w:szCs w:val="22"/>
        </w:rPr>
      </w:pPr>
      <w:r w:rsidRPr="007F49F3">
        <w:rPr>
          <w:rFonts w:ascii="Arial Narrow" w:eastAsia="Calibri" w:hAnsi="Arial Narrow" w:cs="Arial"/>
          <w:sz w:val="22"/>
          <w:szCs w:val="22"/>
        </w:rPr>
        <w:t>Na podlagi 6</w:t>
      </w:r>
      <w:r w:rsidR="00501A19" w:rsidRPr="007F49F3">
        <w:rPr>
          <w:rFonts w:ascii="Arial Narrow" w:eastAsia="Calibri" w:hAnsi="Arial Narrow" w:cs="Arial"/>
          <w:sz w:val="22"/>
          <w:szCs w:val="22"/>
        </w:rPr>
        <w:t>3</w:t>
      </w:r>
      <w:r w:rsidRPr="007F49F3">
        <w:rPr>
          <w:rFonts w:ascii="Arial Narrow" w:eastAsia="Calibri" w:hAnsi="Arial Narrow" w:cs="Arial"/>
          <w:sz w:val="22"/>
          <w:szCs w:val="22"/>
        </w:rPr>
        <w:t>. člena Splošnega dogovora za pogodbeno leto 201</w:t>
      </w:r>
      <w:r w:rsidR="00501A19" w:rsidRPr="007F49F3">
        <w:rPr>
          <w:rFonts w:ascii="Arial Narrow" w:eastAsia="Calibri" w:hAnsi="Arial Narrow" w:cs="Arial"/>
          <w:sz w:val="22"/>
          <w:szCs w:val="22"/>
        </w:rPr>
        <w:t>9</w:t>
      </w:r>
      <w:r w:rsidRPr="007F49F3">
        <w:rPr>
          <w:rFonts w:ascii="Arial Narrow" w:eastAsia="Calibri" w:hAnsi="Arial Narrow" w:cs="Arial"/>
          <w:sz w:val="22"/>
          <w:szCs w:val="22"/>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BC45F0" w:rsidRPr="007F49F3">
        <w:rPr>
          <w:rFonts w:ascii="Arial Narrow" w:eastAsia="Calibri" w:hAnsi="Arial Narrow" w:cs="Arial"/>
          <w:sz w:val="22"/>
          <w:szCs w:val="22"/>
        </w:rPr>
        <w:t xml:space="preserve">na seji dne </w:t>
      </w:r>
      <w:r w:rsidR="000508EA" w:rsidRPr="007F49F3">
        <w:rPr>
          <w:rFonts w:ascii="Arial Narrow" w:eastAsia="Calibri" w:hAnsi="Arial Narrow" w:cs="Arial"/>
          <w:sz w:val="22"/>
          <w:szCs w:val="22"/>
        </w:rPr>
        <w:t>27</w:t>
      </w:r>
      <w:r w:rsidR="00BC45F0" w:rsidRPr="007F49F3">
        <w:rPr>
          <w:rFonts w:ascii="Arial Narrow" w:eastAsia="Calibri" w:hAnsi="Arial Narrow" w:cs="Arial"/>
          <w:sz w:val="22"/>
          <w:szCs w:val="22"/>
        </w:rPr>
        <w:t>.</w:t>
      </w:r>
      <w:r w:rsidR="00D179F5" w:rsidRPr="007F49F3">
        <w:rPr>
          <w:rFonts w:ascii="Arial Narrow" w:eastAsia="Calibri" w:hAnsi="Arial Narrow" w:cs="Arial"/>
          <w:sz w:val="22"/>
          <w:szCs w:val="22"/>
        </w:rPr>
        <w:t> </w:t>
      </w:r>
      <w:r w:rsidR="000508EA" w:rsidRPr="007F49F3">
        <w:rPr>
          <w:rFonts w:ascii="Arial Narrow" w:eastAsia="Calibri" w:hAnsi="Arial Narrow" w:cs="Arial"/>
          <w:sz w:val="22"/>
          <w:szCs w:val="22"/>
        </w:rPr>
        <w:t>5</w:t>
      </w:r>
      <w:r w:rsidR="00BC45F0" w:rsidRPr="007F49F3">
        <w:rPr>
          <w:rFonts w:ascii="Arial Narrow" w:eastAsia="Calibri" w:hAnsi="Arial Narrow" w:cs="Arial"/>
          <w:sz w:val="22"/>
          <w:szCs w:val="22"/>
        </w:rPr>
        <w:t>.</w:t>
      </w:r>
      <w:r w:rsidR="00D179F5" w:rsidRPr="007F49F3">
        <w:rPr>
          <w:rFonts w:ascii="Arial Narrow" w:eastAsia="Calibri" w:hAnsi="Arial Narrow" w:cs="Arial"/>
          <w:sz w:val="22"/>
          <w:szCs w:val="22"/>
        </w:rPr>
        <w:t> </w:t>
      </w:r>
      <w:r w:rsidR="00BC45F0" w:rsidRPr="007F49F3">
        <w:rPr>
          <w:rFonts w:ascii="Arial Narrow" w:eastAsia="Calibri" w:hAnsi="Arial Narrow" w:cs="Arial"/>
          <w:sz w:val="22"/>
          <w:szCs w:val="22"/>
        </w:rPr>
        <w:t>2019 ter na podlagi sklepov arbitraže z dne</w:t>
      </w:r>
      <w:r w:rsidR="005C5C0D" w:rsidRPr="007F49F3">
        <w:rPr>
          <w:rFonts w:ascii="Arial Narrow" w:eastAsia="Calibri" w:hAnsi="Arial Narrow" w:cs="Arial"/>
          <w:sz w:val="22"/>
          <w:szCs w:val="22"/>
        </w:rPr>
        <w:t xml:space="preserve"> 27. 6.</w:t>
      </w:r>
      <w:r w:rsidR="00BC45F0" w:rsidRPr="007F49F3">
        <w:rPr>
          <w:rFonts w:ascii="Arial Narrow" w:eastAsia="Calibri" w:hAnsi="Arial Narrow" w:cs="Arial"/>
          <w:sz w:val="22"/>
          <w:szCs w:val="22"/>
        </w:rPr>
        <w:t xml:space="preserve"> 2019 in sklepov Vlade Republike Slovenije z </w:t>
      </w:r>
      <w:r w:rsidR="00FE3777" w:rsidRPr="007F49F3">
        <w:rPr>
          <w:rFonts w:ascii="Arial Narrow" w:eastAsia="Calibri" w:hAnsi="Arial Narrow" w:cs="Arial"/>
          <w:sz w:val="22"/>
          <w:szCs w:val="22"/>
        </w:rPr>
        <w:t>40</w:t>
      </w:r>
      <w:r w:rsidR="00712D01" w:rsidRPr="007F49F3">
        <w:rPr>
          <w:rFonts w:ascii="Arial Narrow" w:eastAsia="Calibri" w:hAnsi="Arial Narrow" w:cs="Arial"/>
          <w:sz w:val="22"/>
          <w:szCs w:val="22"/>
        </w:rPr>
        <w:t>.</w:t>
      </w:r>
      <w:r w:rsidR="00BC45F0" w:rsidRPr="007F49F3">
        <w:rPr>
          <w:rFonts w:ascii="Arial Narrow" w:eastAsia="Calibri" w:hAnsi="Arial Narrow" w:cs="Arial"/>
          <w:sz w:val="22"/>
          <w:szCs w:val="22"/>
        </w:rPr>
        <w:t xml:space="preserve"> redne seje z dne</w:t>
      </w:r>
      <w:r w:rsidR="00AA7A74" w:rsidRPr="007F49F3">
        <w:rPr>
          <w:rFonts w:ascii="Arial Narrow" w:eastAsia="Calibri" w:hAnsi="Arial Narrow" w:cs="Arial"/>
          <w:sz w:val="22"/>
          <w:szCs w:val="22"/>
        </w:rPr>
        <w:t xml:space="preserve"> </w:t>
      </w:r>
      <w:r w:rsidR="00950776" w:rsidRPr="007F49F3">
        <w:rPr>
          <w:rFonts w:ascii="Arial Narrow" w:eastAsia="Calibri" w:hAnsi="Arial Narrow" w:cs="Arial"/>
          <w:sz w:val="22"/>
          <w:szCs w:val="22"/>
        </w:rPr>
        <w:t>18</w:t>
      </w:r>
      <w:r w:rsidR="00D179F5" w:rsidRPr="007F49F3">
        <w:rPr>
          <w:rFonts w:ascii="Arial Narrow" w:eastAsia="Calibri" w:hAnsi="Arial Narrow" w:cs="Arial"/>
          <w:sz w:val="22"/>
          <w:szCs w:val="22"/>
        </w:rPr>
        <w:t xml:space="preserve">. </w:t>
      </w:r>
      <w:r w:rsidR="00950776" w:rsidRPr="007F49F3">
        <w:rPr>
          <w:rFonts w:ascii="Arial Narrow" w:eastAsia="Calibri" w:hAnsi="Arial Narrow" w:cs="Arial"/>
          <w:sz w:val="22"/>
          <w:szCs w:val="22"/>
        </w:rPr>
        <w:t>7</w:t>
      </w:r>
      <w:r w:rsidR="00D179F5" w:rsidRPr="007F49F3">
        <w:rPr>
          <w:rFonts w:ascii="Arial Narrow" w:eastAsia="Calibri" w:hAnsi="Arial Narrow" w:cs="Arial"/>
          <w:sz w:val="22"/>
          <w:szCs w:val="22"/>
        </w:rPr>
        <w:t>. 2019</w:t>
      </w:r>
      <w:r w:rsidR="00BC45F0" w:rsidRPr="007F49F3">
        <w:rPr>
          <w:rFonts w:ascii="Arial Narrow" w:eastAsia="Calibri" w:hAnsi="Arial Narrow" w:cs="Arial"/>
          <w:sz w:val="22"/>
          <w:szCs w:val="22"/>
        </w:rPr>
        <w:t xml:space="preserve"> s katerim je ta odločila o spornih vprašanjih, določili besedilo Aneksa št. </w:t>
      </w:r>
      <w:r w:rsidR="000508EA" w:rsidRPr="007F49F3">
        <w:rPr>
          <w:rFonts w:ascii="Arial Narrow" w:eastAsia="Calibri" w:hAnsi="Arial Narrow" w:cs="Arial"/>
          <w:sz w:val="22"/>
          <w:szCs w:val="22"/>
        </w:rPr>
        <w:t>2</w:t>
      </w:r>
      <w:r w:rsidR="00BC45F0" w:rsidRPr="007F49F3">
        <w:rPr>
          <w:rFonts w:ascii="Arial Narrow" w:eastAsia="Calibri" w:hAnsi="Arial Narrow" w:cs="Arial"/>
          <w:sz w:val="22"/>
          <w:szCs w:val="22"/>
        </w:rPr>
        <w:t xml:space="preserve"> k Splošnemu dogovoru za pogodbeno leto 2019, ki se glasi:</w:t>
      </w:r>
    </w:p>
    <w:p w14:paraId="02D6B14A" w14:textId="77777777" w:rsidR="00AD4B4B" w:rsidRPr="007F49F3" w:rsidRDefault="00AD4B4B" w:rsidP="00BC45F0">
      <w:pPr>
        <w:spacing w:line="240" w:lineRule="auto"/>
        <w:jc w:val="both"/>
        <w:rPr>
          <w:rFonts w:ascii="Arial Narrow" w:eastAsia="Calibri" w:hAnsi="Arial Narrow" w:cs="Arial"/>
          <w:sz w:val="22"/>
          <w:szCs w:val="22"/>
        </w:rPr>
      </w:pPr>
    </w:p>
    <w:p w14:paraId="0D9B6572" w14:textId="77777777" w:rsidR="00317191" w:rsidRPr="007F49F3" w:rsidRDefault="00317191" w:rsidP="00317191">
      <w:pPr>
        <w:spacing w:line="240" w:lineRule="exact"/>
        <w:rPr>
          <w:rFonts w:ascii="Arial Narrow" w:eastAsia="Calibri" w:hAnsi="Arial Narrow" w:cs="Arial"/>
          <w:b/>
          <w:sz w:val="22"/>
          <w:szCs w:val="22"/>
        </w:rPr>
      </w:pPr>
    </w:p>
    <w:p w14:paraId="1D8F8FFF" w14:textId="77777777" w:rsidR="00AA7A74" w:rsidRPr="007F49F3" w:rsidRDefault="00AA7A74" w:rsidP="008C54B6">
      <w:pPr>
        <w:spacing w:line="240" w:lineRule="auto"/>
        <w:jc w:val="center"/>
        <w:rPr>
          <w:rFonts w:ascii="Arial Narrow" w:eastAsia="Calibri" w:hAnsi="Arial Narrow" w:cs="Arial"/>
          <w:b/>
          <w:sz w:val="22"/>
          <w:szCs w:val="22"/>
        </w:rPr>
      </w:pPr>
      <w:r w:rsidRPr="007F49F3">
        <w:rPr>
          <w:rFonts w:ascii="Arial Narrow" w:eastAsia="Calibri" w:hAnsi="Arial Narrow" w:cs="Arial"/>
          <w:b/>
          <w:sz w:val="22"/>
          <w:szCs w:val="22"/>
        </w:rPr>
        <w:t xml:space="preserve">ANEKS ŠT. </w:t>
      </w:r>
      <w:r w:rsidR="000508EA" w:rsidRPr="007F49F3">
        <w:rPr>
          <w:rFonts w:ascii="Arial Narrow" w:eastAsia="Calibri" w:hAnsi="Arial Narrow" w:cs="Arial"/>
          <w:b/>
          <w:sz w:val="22"/>
          <w:szCs w:val="22"/>
        </w:rPr>
        <w:t>2</w:t>
      </w:r>
      <w:r w:rsidRPr="007F49F3">
        <w:rPr>
          <w:rFonts w:ascii="Arial Narrow" w:eastAsia="Calibri" w:hAnsi="Arial Narrow" w:cs="Arial"/>
          <w:b/>
          <w:sz w:val="22"/>
          <w:szCs w:val="22"/>
        </w:rPr>
        <w:t xml:space="preserve"> </w:t>
      </w:r>
    </w:p>
    <w:p w14:paraId="2793EB5A" w14:textId="77777777" w:rsidR="008C54B6" w:rsidRPr="007F49F3" w:rsidRDefault="00AA7A74" w:rsidP="008C54B6">
      <w:pPr>
        <w:spacing w:line="240" w:lineRule="auto"/>
        <w:jc w:val="center"/>
        <w:rPr>
          <w:rFonts w:ascii="Arial Narrow" w:eastAsia="Calibri" w:hAnsi="Arial Narrow" w:cs="Arial"/>
          <w:b/>
          <w:sz w:val="22"/>
          <w:szCs w:val="22"/>
        </w:rPr>
      </w:pPr>
      <w:r w:rsidRPr="007F49F3">
        <w:rPr>
          <w:rFonts w:ascii="Arial Narrow" w:eastAsia="Calibri" w:hAnsi="Arial Narrow" w:cs="Arial"/>
          <w:b/>
          <w:sz w:val="22"/>
          <w:szCs w:val="22"/>
        </w:rPr>
        <w:t xml:space="preserve">K SPLOŠNEMU DOGOVORU ZA POGODBENO LETO 2019 </w:t>
      </w:r>
    </w:p>
    <w:p w14:paraId="70B89AA2" w14:textId="57F02486" w:rsidR="00317191" w:rsidRPr="007F49F3" w:rsidRDefault="00317191" w:rsidP="008C54B6">
      <w:pPr>
        <w:spacing w:line="240" w:lineRule="auto"/>
        <w:jc w:val="both"/>
        <w:rPr>
          <w:rFonts w:ascii="Arial Narrow" w:eastAsia="Calibri" w:hAnsi="Arial Narrow" w:cs="Arial"/>
          <w:b/>
          <w:sz w:val="22"/>
          <w:szCs w:val="22"/>
        </w:rPr>
      </w:pPr>
    </w:p>
    <w:p w14:paraId="32B600A6" w14:textId="77777777" w:rsidR="00AD4B4B" w:rsidRPr="007F49F3" w:rsidRDefault="00AD4B4B" w:rsidP="008C54B6">
      <w:pPr>
        <w:spacing w:line="240" w:lineRule="auto"/>
        <w:jc w:val="both"/>
        <w:rPr>
          <w:rFonts w:ascii="Arial Narrow" w:eastAsia="Calibri" w:hAnsi="Arial Narrow" w:cs="Arial"/>
          <w:b/>
          <w:sz w:val="22"/>
          <w:szCs w:val="22"/>
        </w:rPr>
      </w:pPr>
    </w:p>
    <w:p w14:paraId="751128DE" w14:textId="77777777" w:rsidR="00E20C53" w:rsidRPr="007F49F3" w:rsidRDefault="00E20C53" w:rsidP="009224F7">
      <w:pPr>
        <w:pStyle w:val="Naslov3"/>
        <w:spacing w:before="180" w:after="180"/>
        <w:jc w:val="left"/>
      </w:pPr>
      <w:r w:rsidRPr="007F49F3">
        <w:t>člen</w:t>
      </w:r>
    </w:p>
    <w:p w14:paraId="2E59BBC5" w14:textId="77777777" w:rsidR="00E51C8D" w:rsidRPr="007F49F3" w:rsidRDefault="00E51C8D" w:rsidP="00317191">
      <w:pPr>
        <w:pStyle w:val="Slog1"/>
        <w:rPr>
          <w:rFonts w:cs="Times New Roman"/>
          <w:b/>
        </w:rPr>
      </w:pPr>
      <w:r w:rsidRPr="007F49F3">
        <w:rPr>
          <w:rFonts w:cs="Times New Roman"/>
          <w:b/>
        </w:rPr>
        <w:t>V 3. členu v (1) odstavku v točki 1.6. se drugi stavek spremeni tako, da se glasi:</w:t>
      </w:r>
    </w:p>
    <w:p w14:paraId="4385366E" w14:textId="77777777" w:rsidR="00E51C8D" w:rsidRPr="007F49F3" w:rsidRDefault="00E51C8D" w:rsidP="00E51C8D">
      <w:pPr>
        <w:spacing w:line="60" w:lineRule="exact"/>
        <w:rPr>
          <w:rFonts w:ascii="Arial Narrow" w:hAnsi="Arial Narrow"/>
          <w:b/>
          <w:sz w:val="22"/>
          <w:szCs w:val="22"/>
          <w:lang w:eastAsia="sl-SI"/>
        </w:rPr>
      </w:pPr>
    </w:p>
    <w:p w14:paraId="6885E6D6" w14:textId="77777777" w:rsidR="00E51C8D" w:rsidRPr="007F49F3" w:rsidRDefault="00E51C8D" w:rsidP="00E51C8D">
      <w:pPr>
        <w:spacing w:line="240" w:lineRule="exact"/>
        <w:rPr>
          <w:rFonts w:ascii="Arial Narrow" w:hAnsi="Arial Narrow"/>
          <w:sz w:val="22"/>
          <w:szCs w:val="22"/>
          <w:lang w:eastAsia="sl-SI"/>
        </w:rPr>
      </w:pPr>
      <w:r w:rsidRPr="007F49F3">
        <w:rPr>
          <w:rFonts w:ascii="Arial Narrow" w:hAnsi="Arial Narrow"/>
          <w:sz w:val="22"/>
          <w:szCs w:val="22"/>
          <w:lang w:eastAsia="sl-SI"/>
        </w:rPr>
        <w:t>»Pri tem načrtujejo 286 primerov na tim.«</w:t>
      </w:r>
    </w:p>
    <w:p w14:paraId="73F58784" w14:textId="77777777" w:rsidR="00790C64" w:rsidRPr="007F49F3" w:rsidRDefault="00790C64" w:rsidP="005D2E3C">
      <w:pPr>
        <w:spacing w:line="60" w:lineRule="exact"/>
        <w:rPr>
          <w:rFonts w:ascii="Arial Narrow" w:hAnsi="Arial Narrow"/>
          <w:sz w:val="22"/>
          <w:szCs w:val="22"/>
          <w:lang w:eastAsia="sl-SI"/>
        </w:rPr>
      </w:pPr>
    </w:p>
    <w:p w14:paraId="2D5CC2BF" w14:textId="77777777" w:rsidR="00790C64" w:rsidRPr="007F49F3" w:rsidRDefault="00790C64" w:rsidP="00790C64">
      <w:pPr>
        <w:spacing w:line="240" w:lineRule="auto"/>
        <w:jc w:val="both"/>
        <w:rPr>
          <w:rFonts w:ascii="Arial Narrow" w:hAnsi="Arial Narrow"/>
          <w:sz w:val="22"/>
          <w:szCs w:val="22"/>
        </w:rPr>
      </w:pPr>
      <w:r w:rsidRPr="007F49F3">
        <w:rPr>
          <w:rFonts w:ascii="Arial Narrow" w:hAnsi="Arial Narrow"/>
          <w:sz w:val="22"/>
          <w:szCs w:val="22"/>
        </w:rPr>
        <w:t>Sprememba velja od 1. 1. 20</w:t>
      </w:r>
      <w:r w:rsidR="005D2E3C" w:rsidRPr="007F49F3">
        <w:rPr>
          <w:rFonts w:ascii="Arial Narrow" w:hAnsi="Arial Narrow"/>
          <w:sz w:val="22"/>
          <w:szCs w:val="22"/>
        </w:rPr>
        <w:t>19</w:t>
      </w:r>
      <w:r w:rsidRPr="007F49F3">
        <w:rPr>
          <w:rFonts w:ascii="Arial Narrow" w:hAnsi="Arial Narrow"/>
          <w:sz w:val="22"/>
          <w:szCs w:val="22"/>
        </w:rPr>
        <w:t xml:space="preserve"> naprej.</w:t>
      </w:r>
    </w:p>
    <w:p w14:paraId="5AA7F386" w14:textId="77777777" w:rsidR="00790C64" w:rsidRPr="007F49F3" w:rsidRDefault="00790C64" w:rsidP="009224F7">
      <w:pPr>
        <w:spacing w:line="120" w:lineRule="exact"/>
        <w:rPr>
          <w:rFonts w:ascii="Arial Narrow" w:hAnsi="Arial Narrow"/>
          <w:sz w:val="22"/>
          <w:szCs w:val="22"/>
          <w:lang w:eastAsia="sl-SI"/>
        </w:rPr>
      </w:pPr>
    </w:p>
    <w:p w14:paraId="78364939" w14:textId="77777777" w:rsidR="00FE5172" w:rsidRPr="007F49F3" w:rsidRDefault="00FE5172" w:rsidP="00EA5CE7">
      <w:pPr>
        <w:spacing w:line="240" w:lineRule="auto"/>
        <w:rPr>
          <w:rFonts w:ascii="Arial Narrow" w:hAnsi="Arial Narrow"/>
          <w:sz w:val="22"/>
          <w:szCs w:val="22"/>
          <w:lang w:eastAsia="sl-SI"/>
        </w:rPr>
      </w:pPr>
    </w:p>
    <w:p w14:paraId="55A3FEF9" w14:textId="77777777" w:rsidR="00FE5172" w:rsidRPr="007F49F3" w:rsidRDefault="00FE5172" w:rsidP="00FE5172">
      <w:pPr>
        <w:spacing w:line="240" w:lineRule="exact"/>
        <w:rPr>
          <w:rFonts w:ascii="Arial Narrow" w:hAnsi="Arial Narrow"/>
          <w:b/>
          <w:sz w:val="22"/>
          <w:szCs w:val="22"/>
          <w:lang w:eastAsia="sl-SI"/>
        </w:rPr>
      </w:pPr>
      <w:r w:rsidRPr="007F49F3">
        <w:rPr>
          <w:rFonts w:ascii="Arial Narrow" w:hAnsi="Arial Narrow"/>
          <w:b/>
          <w:sz w:val="22"/>
          <w:szCs w:val="22"/>
          <w:lang w:eastAsia="sl-SI"/>
        </w:rPr>
        <w:t xml:space="preserve">V 3. členu v (1) odstavku v </w:t>
      </w:r>
      <w:r w:rsidR="00EA5CE7" w:rsidRPr="007F49F3">
        <w:rPr>
          <w:rFonts w:ascii="Arial Narrow" w:hAnsi="Arial Narrow"/>
          <w:b/>
          <w:sz w:val="22"/>
          <w:szCs w:val="22"/>
          <w:lang w:eastAsia="sl-SI"/>
        </w:rPr>
        <w:t>točki 5.1</w:t>
      </w:r>
      <w:r w:rsidRPr="007F49F3">
        <w:rPr>
          <w:rFonts w:ascii="Arial Narrow" w:hAnsi="Arial Narrow"/>
          <w:b/>
          <w:sz w:val="22"/>
          <w:szCs w:val="22"/>
          <w:lang w:eastAsia="sl-SI"/>
        </w:rPr>
        <w:t>:</w:t>
      </w:r>
    </w:p>
    <w:p w14:paraId="0F798C9F" w14:textId="77777777" w:rsidR="00FE5172" w:rsidRPr="007F49F3" w:rsidRDefault="00FE5172" w:rsidP="00FE5172">
      <w:pPr>
        <w:spacing w:line="120" w:lineRule="exact"/>
        <w:rPr>
          <w:sz w:val="22"/>
          <w:szCs w:val="22"/>
        </w:rPr>
      </w:pPr>
    </w:p>
    <w:p w14:paraId="45147465" w14:textId="77777777" w:rsidR="009224F7" w:rsidRPr="007F49F3" w:rsidRDefault="009224F7" w:rsidP="000761E9">
      <w:pPr>
        <w:pStyle w:val="Odstavekseznama"/>
        <w:numPr>
          <w:ilvl w:val="0"/>
          <w:numId w:val="5"/>
        </w:numPr>
        <w:spacing w:line="240" w:lineRule="auto"/>
        <w:ind w:left="360"/>
        <w:rPr>
          <w:rFonts w:ascii="Arial Narrow" w:hAnsi="Arial Narrow"/>
          <w:b/>
          <w:sz w:val="22"/>
          <w:szCs w:val="22"/>
        </w:rPr>
      </w:pPr>
      <w:r w:rsidRPr="007F49F3">
        <w:rPr>
          <w:rFonts w:ascii="Arial Narrow" w:hAnsi="Arial Narrow"/>
          <w:b/>
          <w:sz w:val="22"/>
          <w:szCs w:val="22"/>
        </w:rPr>
        <w:t>se v drugi alineji v tabeli briše minimalno število prvih pregledov na tim za revmatologijo.</w:t>
      </w:r>
    </w:p>
    <w:p w14:paraId="3CC22F38" w14:textId="77777777" w:rsidR="009224F7" w:rsidRPr="007F49F3" w:rsidRDefault="009224F7" w:rsidP="000761E9">
      <w:pPr>
        <w:spacing w:line="60" w:lineRule="exact"/>
        <w:rPr>
          <w:rFonts w:ascii="Arial Narrow" w:hAnsi="Arial Narrow"/>
          <w:b/>
          <w:sz w:val="22"/>
          <w:szCs w:val="22"/>
        </w:rPr>
      </w:pPr>
    </w:p>
    <w:p w14:paraId="009A39BC" w14:textId="77777777" w:rsidR="00EA5CE7" w:rsidRPr="007F49F3" w:rsidRDefault="009224F7" w:rsidP="000761E9">
      <w:pPr>
        <w:spacing w:line="240" w:lineRule="auto"/>
        <w:ind w:firstLine="348"/>
        <w:rPr>
          <w:rFonts w:ascii="Arial Narrow" w:hAnsi="Arial Narrow"/>
          <w:sz w:val="22"/>
          <w:szCs w:val="22"/>
        </w:rPr>
      </w:pPr>
      <w:r w:rsidRPr="007F49F3">
        <w:rPr>
          <w:rFonts w:ascii="Arial Narrow" w:hAnsi="Arial Narrow"/>
          <w:sz w:val="22"/>
          <w:szCs w:val="22"/>
        </w:rPr>
        <w:t>Sprememba velja od 1. 1. 2020 naprej.</w:t>
      </w:r>
    </w:p>
    <w:p w14:paraId="37A5923A" w14:textId="77777777" w:rsidR="009224F7" w:rsidRPr="007F49F3" w:rsidRDefault="009224F7" w:rsidP="000761E9">
      <w:pPr>
        <w:spacing w:line="240" w:lineRule="auto"/>
        <w:ind w:firstLine="348"/>
        <w:rPr>
          <w:rFonts w:ascii="Arial Narrow" w:hAnsi="Arial Narrow"/>
          <w:sz w:val="22"/>
          <w:szCs w:val="22"/>
        </w:rPr>
      </w:pPr>
    </w:p>
    <w:p w14:paraId="65E785FF" w14:textId="77777777" w:rsidR="00FE5172" w:rsidRPr="007F49F3" w:rsidRDefault="00FE5172" w:rsidP="000761E9">
      <w:pPr>
        <w:pStyle w:val="Odstavekseznama"/>
        <w:numPr>
          <w:ilvl w:val="0"/>
          <w:numId w:val="5"/>
        </w:numPr>
        <w:spacing w:line="240" w:lineRule="auto"/>
        <w:ind w:left="360"/>
        <w:rPr>
          <w:rFonts w:ascii="Arial Narrow" w:hAnsi="Arial Narrow"/>
          <w:b/>
          <w:sz w:val="22"/>
          <w:szCs w:val="22"/>
        </w:rPr>
      </w:pPr>
      <w:r w:rsidRPr="007F49F3">
        <w:rPr>
          <w:rFonts w:ascii="Arial Narrow" w:hAnsi="Arial Narrow"/>
          <w:b/>
          <w:sz w:val="22"/>
          <w:szCs w:val="22"/>
        </w:rPr>
        <w:t xml:space="preserve">se </w:t>
      </w:r>
      <w:r w:rsidR="00EA5CE7" w:rsidRPr="007F49F3">
        <w:rPr>
          <w:rFonts w:ascii="Arial Narrow" w:hAnsi="Arial Narrow"/>
          <w:b/>
          <w:sz w:val="22"/>
          <w:szCs w:val="22"/>
          <w:lang w:eastAsia="sl-SI"/>
        </w:rPr>
        <w:t>v tretji alineji</w:t>
      </w:r>
      <w:r w:rsidR="00EA5CE7" w:rsidRPr="007F49F3">
        <w:rPr>
          <w:rFonts w:ascii="Arial Narrow" w:hAnsi="Arial Narrow"/>
          <w:b/>
          <w:sz w:val="22"/>
          <w:szCs w:val="22"/>
        </w:rPr>
        <w:t xml:space="preserve"> </w:t>
      </w:r>
      <w:r w:rsidRPr="007F49F3">
        <w:rPr>
          <w:rFonts w:ascii="Arial Narrow" w:hAnsi="Arial Narrow"/>
          <w:b/>
          <w:sz w:val="22"/>
          <w:szCs w:val="22"/>
        </w:rPr>
        <w:t>prvi stavek spremeni tako, da se glasi:</w:t>
      </w:r>
    </w:p>
    <w:p w14:paraId="7E0C8583" w14:textId="77777777" w:rsidR="00FE5172" w:rsidRPr="007F49F3" w:rsidRDefault="00FE5172" w:rsidP="000761E9">
      <w:pPr>
        <w:spacing w:line="60" w:lineRule="exact"/>
        <w:rPr>
          <w:b/>
          <w:sz w:val="22"/>
          <w:szCs w:val="22"/>
        </w:rPr>
      </w:pPr>
    </w:p>
    <w:p w14:paraId="416AF8C9" w14:textId="77777777" w:rsidR="00FE5172" w:rsidRPr="007F49F3" w:rsidRDefault="00FE5172" w:rsidP="000761E9">
      <w:pPr>
        <w:spacing w:after="120"/>
        <w:ind w:left="349"/>
        <w:jc w:val="both"/>
        <w:rPr>
          <w:rFonts w:ascii="Arial Narrow" w:eastAsia="Arial Narrow" w:hAnsi="Arial Narrow"/>
          <w:sz w:val="22"/>
          <w:szCs w:val="22"/>
        </w:rPr>
      </w:pPr>
      <w:r w:rsidRPr="007F49F3">
        <w:rPr>
          <w:rFonts w:ascii="Arial Narrow" w:eastAsia="Arial Narrow" w:hAnsi="Arial Narrow"/>
          <w:sz w:val="22"/>
          <w:szCs w:val="22"/>
        </w:rPr>
        <w:t xml:space="preserve">»Izvajalci program prvih pregledov (točke) načrtujejo ločeno od ostalega programa specialistične </w:t>
      </w:r>
      <w:proofErr w:type="spellStart"/>
      <w:r w:rsidRPr="007F49F3">
        <w:rPr>
          <w:rFonts w:ascii="Arial Narrow" w:eastAsia="Arial Narrow" w:hAnsi="Arial Narrow"/>
          <w:sz w:val="22"/>
          <w:szCs w:val="22"/>
        </w:rPr>
        <w:t>zunajbolnišnične</w:t>
      </w:r>
      <w:proofErr w:type="spellEnd"/>
      <w:r w:rsidRPr="007F49F3">
        <w:rPr>
          <w:rFonts w:ascii="Arial Narrow" w:eastAsia="Arial Narrow" w:hAnsi="Arial Narrow"/>
          <w:sz w:val="22"/>
          <w:szCs w:val="22"/>
        </w:rPr>
        <w:t xml:space="preserve"> dejavnosti (ambulante) tako, da plan pregledov pomnožijo s sledečim številom točk:«</w:t>
      </w:r>
    </w:p>
    <w:p w14:paraId="42630BAD" w14:textId="77777777" w:rsidR="00C704D5" w:rsidRPr="007F49F3" w:rsidRDefault="00C704D5" w:rsidP="000761E9">
      <w:pPr>
        <w:spacing w:after="120"/>
        <w:ind w:left="349"/>
        <w:jc w:val="both"/>
        <w:rPr>
          <w:rFonts w:ascii="Arial Narrow" w:eastAsia="Arial Narrow" w:hAnsi="Arial Narrow"/>
          <w:sz w:val="22"/>
          <w:szCs w:val="22"/>
        </w:rPr>
        <w:sectPr w:rsidR="00C704D5" w:rsidRPr="007F49F3" w:rsidSect="00945466">
          <w:footerReference w:type="default" r:id="rId8"/>
          <w:pgSz w:w="11906" w:h="16838"/>
          <w:pgMar w:top="1417" w:right="1417" w:bottom="1417" w:left="1417" w:header="708" w:footer="510" w:gutter="0"/>
          <w:cols w:space="708"/>
          <w:docGrid w:linePitch="360"/>
        </w:sectPr>
      </w:pPr>
    </w:p>
    <w:tbl>
      <w:tblPr>
        <w:tblW w:w="4252" w:type="dxa"/>
        <w:tblInd w:w="354"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CellMar>
          <w:left w:w="70" w:type="dxa"/>
          <w:right w:w="70" w:type="dxa"/>
        </w:tblCellMar>
        <w:tblLook w:val="0000" w:firstRow="0" w:lastRow="0" w:firstColumn="0" w:lastColumn="0" w:noHBand="0" w:noVBand="0"/>
      </w:tblPr>
      <w:tblGrid>
        <w:gridCol w:w="850"/>
        <w:gridCol w:w="851"/>
        <w:gridCol w:w="1657"/>
        <w:gridCol w:w="894"/>
      </w:tblGrid>
      <w:tr w:rsidR="007F49F3" w:rsidRPr="007F49F3" w14:paraId="6608056F" w14:textId="77777777" w:rsidTr="008B66E1">
        <w:trPr>
          <w:trHeight w:val="170"/>
          <w:tblHeader/>
        </w:trPr>
        <w:tc>
          <w:tcPr>
            <w:tcW w:w="850" w:type="dxa"/>
            <w:vAlign w:val="center"/>
          </w:tcPr>
          <w:p w14:paraId="6CC3D126" w14:textId="77777777" w:rsidR="00E61B4D" w:rsidRPr="007F49F3" w:rsidRDefault="00E61B4D" w:rsidP="00E61B4D">
            <w:pPr>
              <w:autoSpaceDE w:val="0"/>
              <w:autoSpaceDN w:val="0"/>
              <w:adjustRightInd w:val="0"/>
              <w:rPr>
                <w:rFonts w:ascii="Arial Narrow" w:eastAsiaTheme="minorHAnsi" w:hAnsi="Arial Narrow" w:cs="Arial Narrow"/>
                <w:b/>
                <w:sz w:val="17"/>
                <w:szCs w:val="17"/>
              </w:rPr>
            </w:pPr>
            <w:r w:rsidRPr="007F49F3">
              <w:rPr>
                <w:rFonts w:ascii="Arial Narrow" w:eastAsiaTheme="minorHAnsi" w:hAnsi="Arial Narrow" w:cs="Arial Narrow"/>
                <w:b/>
                <w:sz w:val="17"/>
                <w:szCs w:val="17"/>
              </w:rPr>
              <w:t>Vrsta</w:t>
            </w:r>
          </w:p>
          <w:p w14:paraId="2F3B8ED3" w14:textId="77777777" w:rsidR="00E61B4D" w:rsidRPr="007F49F3" w:rsidRDefault="00E61B4D" w:rsidP="00E61B4D">
            <w:pPr>
              <w:autoSpaceDE w:val="0"/>
              <w:autoSpaceDN w:val="0"/>
              <w:adjustRightInd w:val="0"/>
              <w:rPr>
                <w:rFonts w:ascii="Arial Narrow" w:eastAsiaTheme="minorHAnsi" w:hAnsi="Arial Narrow" w:cs="Arial Narrow"/>
                <w:b/>
                <w:sz w:val="17"/>
                <w:szCs w:val="17"/>
              </w:rPr>
            </w:pPr>
            <w:r w:rsidRPr="007F49F3">
              <w:rPr>
                <w:rFonts w:ascii="Arial Narrow" w:eastAsiaTheme="minorHAnsi" w:hAnsi="Arial Narrow" w:cs="Arial Narrow"/>
                <w:b/>
                <w:sz w:val="17"/>
                <w:szCs w:val="17"/>
              </w:rPr>
              <w:t>dejavnosti</w:t>
            </w:r>
          </w:p>
        </w:tc>
        <w:tc>
          <w:tcPr>
            <w:tcW w:w="851" w:type="dxa"/>
            <w:vAlign w:val="center"/>
          </w:tcPr>
          <w:p w14:paraId="1AE2FD69" w14:textId="77777777" w:rsidR="00E61B4D" w:rsidRPr="007F49F3" w:rsidRDefault="00E61B4D" w:rsidP="00E61B4D">
            <w:pPr>
              <w:autoSpaceDE w:val="0"/>
              <w:autoSpaceDN w:val="0"/>
              <w:adjustRightInd w:val="0"/>
              <w:rPr>
                <w:rFonts w:ascii="Arial Narrow" w:eastAsiaTheme="minorHAnsi" w:hAnsi="Arial Narrow" w:cs="Arial Narrow"/>
                <w:b/>
                <w:sz w:val="17"/>
                <w:szCs w:val="17"/>
              </w:rPr>
            </w:pPr>
            <w:r w:rsidRPr="007F49F3">
              <w:rPr>
                <w:rFonts w:ascii="Arial Narrow" w:eastAsiaTheme="minorHAnsi" w:hAnsi="Arial Narrow" w:cs="Arial Narrow"/>
                <w:b/>
                <w:sz w:val="17"/>
                <w:szCs w:val="17"/>
              </w:rPr>
              <w:t>Podvrsta</w:t>
            </w:r>
          </w:p>
          <w:p w14:paraId="112066EF" w14:textId="77777777" w:rsidR="00E61B4D" w:rsidRPr="007F49F3" w:rsidRDefault="00E61B4D" w:rsidP="00E61B4D">
            <w:pPr>
              <w:autoSpaceDE w:val="0"/>
              <w:autoSpaceDN w:val="0"/>
              <w:adjustRightInd w:val="0"/>
              <w:rPr>
                <w:rFonts w:ascii="Arial Narrow" w:eastAsiaTheme="minorHAnsi" w:hAnsi="Arial Narrow" w:cs="Arial Narrow"/>
                <w:b/>
                <w:sz w:val="17"/>
                <w:szCs w:val="17"/>
              </w:rPr>
            </w:pPr>
            <w:r w:rsidRPr="007F49F3">
              <w:rPr>
                <w:rFonts w:ascii="Arial Narrow" w:eastAsiaTheme="minorHAnsi" w:hAnsi="Arial Narrow" w:cs="Arial Narrow"/>
                <w:b/>
                <w:sz w:val="17"/>
                <w:szCs w:val="17"/>
              </w:rPr>
              <w:t>dejavnosti</w:t>
            </w:r>
          </w:p>
        </w:tc>
        <w:tc>
          <w:tcPr>
            <w:tcW w:w="1657" w:type="dxa"/>
            <w:vAlign w:val="center"/>
          </w:tcPr>
          <w:p w14:paraId="2319A4BC" w14:textId="77777777" w:rsidR="00E61B4D" w:rsidRPr="007F49F3" w:rsidRDefault="00E61B4D" w:rsidP="00E61B4D">
            <w:pPr>
              <w:autoSpaceDE w:val="0"/>
              <w:autoSpaceDN w:val="0"/>
              <w:adjustRightInd w:val="0"/>
              <w:rPr>
                <w:rFonts w:ascii="Arial Narrow" w:eastAsiaTheme="minorHAnsi" w:hAnsi="Arial Narrow" w:cs="Arial Narrow"/>
                <w:b/>
                <w:sz w:val="17"/>
                <w:szCs w:val="17"/>
              </w:rPr>
            </w:pPr>
            <w:r w:rsidRPr="007F49F3">
              <w:rPr>
                <w:rFonts w:ascii="Arial Narrow" w:eastAsiaTheme="minorHAnsi" w:hAnsi="Arial Narrow" w:cs="Arial Narrow"/>
                <w:b/>
                <w:sz w:val="17"/>
                <w:szCs w:val="17"/>
              </w:rPr>
              <w:t>Naziv</w:t>
            </w:r>
          </w:p>
        </w:tc>
        <w:tc>
          <w:tcPr>
            <w:tcW w:w="894" w:type="dxa"/>
            <w:tcBorders>
              <w:top w:val="single" w:sz="4" w:space="0" w:color="0070C0"/>
              <w:bottom w:val="single" w:sz="6" w:space="0" w:color="0070C0"/>
              <w:right w:val="single" w:sz="4" w:space="0" w:color="0070C0"/>
            </w:tcBorders>
            <w:vAlign w:val="center"/>
          </w:tcPr>
          <w:p w14:paraId="29D185D5" w14:textId="77777777" w:rsidR="00E61B4D" w:rsidRPr="007F49F3" w:rsidRDefault="00E61B4D" w:rsidP="008B66E1">
            <w:pPr>
              <w:autoSpaceDE w:val="0"/>
              <w:autoSpaceDN w:val="0"/>
              <w:adjustRightInd w:val="0"/>
              <w:jc w:val="right"/>
              <w:rPr>
                <w:rFonts w:ascii="Arial Narrow" w:eastAsiaTheme="minorHAnsi" w:hAnsi="Arial Narrow" w:cs="Arial Narrow"/>
                <w:b/>
                <w:sz w:val="17"/>
                <w:szCs w:val="17"/>
              </w:rPr>
            </w:pPr>
            <w:r w:rsidRPr="007F49F3">
              <w:rPr>
                <w:rFonts w:ascii="Arial Narrow" w:eastAsiaTheme="minorHAnsi" w:hAnsi="Arial Narrow" w:cs="Arial Narrow"/>
                <w:b/>
                <w:sz w:val="17"/>
                <w:szCs w:val="17"/>
              </w:rPr>
              <w:t>Št. točk na 1. pregled</w:t>
            </w:r>
          </w:p>
        </w:tc>
      </w:tr>
      <w:tr w:rsidR="007F49F3" w:rsidRPr="007F49F3" w14:paraId="3BBF1BCE" w14:textId="77777777" w:rsidTr="008B66E1">
        <w:trPr>
          <w:trHeight w:val="170"/>
        </w:trPr>
        <w:tc>
          <w:tcPr>
            <w:tcW w:w="850" w:type="dxa"/>
            <w:vAlign w:val="bottom"/>
          </w:tcPr>
          <w:p w14:paraId="5CC550FC"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204</w:t>
            </w:r>
          </w:p>
        </w:tc>
        <w:tc>
          <w:tcPr>
            <w:tcW w:w="851" w:type="dxa"/>
            <w:vAlign w:val="bottom"/>
          </w:tcPr>
          <w:p w14:paraId="18C0AF56"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205</w:t>
            </w:r>
          </w:p>
        </w:tc>
        <w:tc>
          <w:tcPr>
            <w:tcW w:w="1657" w:type="dxa"/>
            <w:vAlign w:val="bottom"/>
          </w:tcPr>
          <w:p w14:paraId="33133D46"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Rehabilitacija</w:t>
            </w:r>
          </w:p>
        </w:tc>
        <w:tc>
          <w:tcPr>
            <w:tcW w:w="894" w:type="dxa"/>
            <w:tcBorders>
              <w:top w:val="single" w:sz="6" w:space="0" w:color="0070C0"/>
              <w:bottom w:val="single" w:sz="6" w:space="0" w:color="0070C0"/>
              <w:right w:val="single" w:sz="4" w:space="0" w:color="0070C0"/>
            </w:tcBorders>
            <w:vAlign w:val="bottom"/>
          </w:tcPr>
          <w:p w14:paraId="042287C4"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4,58</w:t>
            </w:r>
          </w:p>
        </w:tc>
      </w:tr>
      <w:tr w:rsidR="007F49F3" w:rsidRPr="007F49F3" w14:paraId="4F5DAE6E" w14:textId="77777777" w:rsidTr="008B66E1">
        <w:trPr>
          <w:trHeight w:val="170"/>
        </w:trPr>
        <w:tc>
          <w:tcPr>
            <w:tcW w:w="850" w:type="dxa"/>
            <w:vAlign w:val="bottom"/>
          </w:tcPr>
          <w:p w14:paraId="2D9A911E"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204</w:t>
            </w:r>
          </w:p>
        </w:tc>
        <w:tc>
          <w:tcPr>
            <w:tcW w:w="851" w:type="dxa"/>
            <w:vAlign w:val="bottom"/>
          </w:tcPr>
          <w:p w14:paraId="1DBDF93A"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207</w:t>
            </w:r>
          </w:p>
        </w:tc>
        <w:tc>
          <w:tcPr>
            <w:tcW w:w="1657" w:type="dxa"/>
            <w:vAlign w:val="bottom"/>
          </w:tcPr>
          <w:p w14:paraId="1C0EEAEF"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Fiziatrija</w:t>
            </w:r>
          </w:p>
        </w:tc>
        <w:tc>
          <w:tcPr>
            <w:tcW w:w="894" w:type="dxa"/>
            <w:tcBorders>
              <w:top w:val="single" w:sz="6" w:space="0" w:color="0070C0"/>
              <w:bottom w:val="single" w:sz="6" w:space="0" w:color="0070C0"/>
              <w:right w:val="single" w:sz="4" w:space="0" w:color="0070C0"/>
            </w:tcBorders>
            <w:vAlign w:val="bottom"/>
          </w:tcPr>
          <w:p w14:paraId="03578388"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4,89</w:t>
            </w:r>
          </w:p>
        </w:tc>
      </w:tr>
      <w:tr w:rsidR="007F49F3" w:rsidRPr="007F49F3" w14:paraId="747EF00C" w14:textId="77777777" w:rsidTr="008B66E1">
        <w:trPr>
          <w:trHeight w:val="170"/>
        </w:trPr>
        <w:tc>
          <w:tcPr>
            <w:tcW w:w="850" w:type="dxa"/>
            <w:shd w:val="clear" w:color="auto" w:fill="FFFFFF"/>
            <w:vAlign w:val="bottom"/>
          </w:tcPr>
          <w:p w14:paraId="57F98A60"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205</w:t>
            </w:r>
          </w:p>
        </w:tc>
        <w:tc>
          <w:tcPr>
            <w:tcW w:w="851" w:type="dxa"/>
            <w:shd w:val="clear" w:color="auto" w:fill="FFFFFF"/>
            <w:vAlign w:val="bottom"/>
          </w:tcPr>
          <w:p w14:paraId="1B3E6B9B"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208</w:t>
            </w:r>
          </w:p>
        </w:tc>
        <w:tc>
          <w:tcPr>
            <w:tcW w:w="1657" w:type="dxa"/>
            <w:shd w:val="clear" w:color="auto" w:fill="FFFFFF"/>
            <w:vAlign w:val="bottom"/>
          </w:tcPr>
          <w:p w14:paraId="44B2CDE9"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proofErr w:type="spellStart"/>
            <w:r w:rsidRPr="007F49F3">
              <w:rPr>
                <w:rFonts w:ascii="Arial Narrow" w:eastAsiaTheme="minorHAnsi" w:hAnsi="Arial Narrow" w:cs="Arial Narrow"/>
                <w:sz w:val="17"/>
                <w:szCs w:val="17"/>
              </w:rPr>
              <w:t>Gastroenterelogija</w:t>
            </w:r>
            <w:proofErr w:type="spellEnd"/>
          </w:p>
        </w:tc>
        <w:tc>
          <w:tcPr>
            <w:tcW w:w="894" w:type="dxa"/>
            <w:tcBorders>
              <w:top w:val="single" w:sz="6" w:space="0" w:color="0070C0"/>
              <w:bottom w:val="single" w:sz="6" w:space="0" w:color="0070C0"/>
              <w:right w:val="single" w:sz="4" w:space="0" w:color="0070C0"/>
            </w:tcBorders>
            <w:shd w:val="clear" w:color="auto" w:fill="FFFFFF"/>
            <w:vAlign w:val="bottom"/>
          </w:tcPr>
          <w:p w14:paraId="1A922AC1"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9,85</w:t>
            </w:r>
          </w:p>
        </w:tc>
      </w:tr>
      <w:tr w:rsidR="007F49F3" w:rsidRPr="007F49F3" w14:paraId="288472F2" w14:textId="77777777" w:rsidTr="008B66E1">
        <w:trPr>
          <w:trHeight w:val="170"/>
        </w:trPr>
        <w:tc>
          <w:tcPr>
            <w:tcW w:w="850" w:type="dxa"/>
            <w:shd w:val="clear" w:color="auto" w:fill="FFFFFF"/>
            <w:vAlign w:val="bottom"/>
          </w:tcPr>
          <w:p w14:paraId="44CBF691"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206</w:t>
            </w:r>
          </w:p>
        </w:tc>
        <w:tc>
          <w:tcPr>
            <w:tcW w:w="851" w:type="dxa"/>
            <w:shd w:val="clear" w:color="auto" w:fill="FFFFFF"/>
            <w:vAlign w:val="bottom"/>
          </w:tcPr>
          <w:p w14:paraId="5FBEFC67"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209</w:t>
            </w:r>
          </w:p>
        </w:tc>
        <w:tc>
          <w:tcPr>
            <w:tcW w:w="1657" w:type="dxa"/>
            <w:shd w:val="clear" w:color="auto" w:fill="FFFFFF"/>
            <w:vAlign w:val="bottom"/>
          </w:tcPr>
          <w:p w14:paraId="3CE5F28E"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Ginekologija</w:t>
            </w:r>
          </w:p>
        </w:tc>
        <w:tc>
          <w:tcPr>
            <w:tcW w:w="894" w:type="dxa"/>
            <w:tcBorders>
              <w:top w:val="single" w:sz="6" w:space="0" w:color="0070C0"/>
              <w:bottom w:val="single" w:sz="6" w:space="0" w:color="0070C0"/>
              <w:right w:val="single" w:sz="4" w:space="0" w:color="0070C0"/>
            </w:tcBorders>
            <w:shd w:val="clear" w:color="auto" w:fill="FFFFFF"/>
            <w:vAlign w:val="bottom"/>
          </w:tcPr>
          <w:p w14:paraId="5C970415"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5,13</w:t>
            </w:r>
          </w:p>
        </w:tc>
      </w:tr>
      <w:tr w:rsidR="007F49F3" w:rsidRPr="007F49F3" w14:paraId="7A17FA88" w14:textId="77777777" w:rsidTr="008B66E1">
        <w:trPr>
          <w:trHeight w:val="170"/>
        </w:trPr>
        <w:tc>
          <w:tcPr>
            <w:tcW w:w="850" w:type="dxa"/>
            <w:shd w:val="clear" w:color="auto" w:fill="FFFFFF"/>
            <w:vAlign w:val="bottom"/>
          </w:tcPr>
          <w:p w14:paraId="7C3A752B"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206</w:t>
            </w:r>
          </w:p>
        </w:tc>
        <w:tc>
          <w:tcPr>
            <w:tcW w:w="851" w:type="dxa"/>
            <w:shd w:val="clear" w:color="auto" w:fill="FFFFFF"/>
            <w:vAlign w:val="bottom"/>
          </w:tcPr>
          <w:p w14:paraId="69ADE8DB"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210</w:t>
            </w:r>
          </w:p>
        </w:tc>
        <w:tc>
          <w:tcPr>
            <w:tcW w:w="1657" w:type="dxa"/>
            <w:shd w:val="clear" w:color="auto" w:fill="FFFFFF"/>
            <w:vAlign w:val="bottom"/>
          </w:tcPr>
          <w:p w14:paraId="4FCB0BAC"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Bolezni dojk</w:t>
            </w:r>
          </w:p>
        </w:tc>
        <w:tc>
          <w:tcPr>
            <w:tcW w:w="894" w:type="dxa"/>
            <w:tcBorders>
              <w:top w:val="single" w:sz="6" w:space="0" w:color="0070C0"/>
              <w:bottom w:val="single" w:sz="6" w:space="0" w:color="0070C0"/>
              <w:right w:val="single" w:sz="4" w:space="0" w:color="0070C0"/>
            </w:tcBorders>
            <w:shd w:val="clear" w:color="auto" w:fill="FFFFFF"/>
            <w:vAlign w:val="bottom"/>
          </w:tcPr>
          <w:p w14:paraId="3B8BB7D3"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8,51</w:t>
            </w:r>
          </w:p>
        </w:tc>
      </w:tr>
      <w:tr w:rsidR="007F49F3" w:rsidRPr="007F49F3" w14:paraId="0F89883F" w14:textId="77777777" w:rsidTr="008B66E1">
        <w:trPr>
          <w:trHeight w:val="170"/>
        </w:trPr>
        <w:tc>
          <w:tcPr>
            <w:tcW w:w="850" w:type="dxa"/>
            <w:shd w:val="clear" w:color="auto" w:fill="FFFFFF"/>
            <w:vAlign w:val="bottom"/>
          </w:tcPr>
          <w:p w14:paraId="04F32E4B"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206</w:t>
            </w:r>
          </w:p>
        </w:tc>
        <w:tc>
          <w:tcPr>
            <w:tcW w:w="851" w:type="dxa"/>
            <w:shd w:val="clear" w:color="auto" w:fill="FFFFFF"/>
            <w:vAlign w:val="bottom"/>
          </w:tcPr>
          <w:p w14:paraId="0043A288"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212</w:t>
            </w:r>
          </w:p>
        </w:tc>
        <w:tc>
          <w:tcPr>
            <w:tcW w:w="1657" w:type="dxa"/>
            <w:shd w:val="clear" w:color="auto" w:fill="FFFFFF"/>
            <w:vAlign w:val="bottom"/>
          </w:tcPr>
          <w:p w14:paraId="3DBEE01F"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Zdravljenje neplodnosti</w:t>
            </w:r>
          </w:p>
        </w:tc>
        <w:tc>
          <w:tcPr>
            <w:tcW w:w="894" w:type="dxa"/>
            <w:tcBorders>
              <w:top w:val="single" w:sz="6" w:space="0" w:color="0070C0"/>
              <w:bottom w:val="single" w:sz="6" w:space="0" w:color="0070C0"/>
              <w:right w:val="single" w:sz="4" w:space="0" w:color="0070C0"/>
            </w:tcBorders>
            <w:shd w:val="clear" w:color="auto" w:fill="FFFFFF"/>
            <w:vAlign w:val="bottom"/>
          </w:tcPr>
          <w:p w14:paraId="5EA8DF40"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8,01</w:t>
            </w:r>
          </w:p>
        </w:tc>
      </w:tr>
      <w:tr w:rsidR="007F49F3" w:rsidRPr="007F49F3" w14:paraId="02F68001" w14:textId="77777777" w:rsidTr="008B66E1">
        <w:trPr>
          <w:trHeight w:val="170"/>
        </w:trPr>
        <w:tc>
          <w:tcPr>
            <w:tcW w:w="850" w:type="dxa"/>
            <w:shd w:val="clear" w:color="auto" w:fill="FFFFFF"/>
            <w:vAlign w:val="bottom"/>
          </w:tcPr>
          <w:p w14:paraId="2A3CA53E"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208</w:t>
            </w:r>
          </w:p>
        </w:tc>
        <w:tc>
          <w:tcPr>
            <w:tcW w:w="851" w:type="dxa"/>
            <w:shd w:val="clear" w:color="auto" w:fill="FFFFFF"/>
            <w:vAlign w:val="bottom"/>
          </w:tcPr>
          <w:p w14:paraId="739BF285"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214</w:t>
            </w:r>
          </w:p>
        </w:tc>
        <w:tc>
          <w:tcPr>
            <w:tcW w:w="1657" w:type="dxa"/>
            <w:shd w:val="clear" w:color="auto" w:fill="FFFFFF"/>
            <w:vAlign w:val="bottom"/>
          </w:tcPr>
          <w:p w14:paraId="40B3BE98"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Infektologija</w:t>
            </w:r>
          </w:p>
        </w:tc>
        <w:tc>
          <w:tcPr>
            <w:tcW w:w="894" w:type="dxa"/>
            <w:tcBorders>
              <w:top w:val="single" w:sz="6" w:space="0" w:color="0070C0"/>
              <w:bottom w:val="single" w:sz="6" w:space="0" w:color="0070C0"/>
              <w:right w:val="single" w:sz="4" w:space="0" w:color="0070C0"/>
            </w:tcBorders>
            <w:shd w:val="clear" w:color="auto" w:fill="FFFFFF"/>
            <w:vAlign w:val="bottom"/>
          </w:tcPr>
          <w:p w14:paraId="4AA3A4CF"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6</w:t>
            </w:r>
          </w:p>
        </w:tc>
      </w:tr>
      <w:tr w:rsidR="007F49F3" w:rsidRPr="007F49F3" w14:paraId="7E580095" w14:textId="77777777" w:rsidTr="008B66E1">
        <w:trPr>
          <w:trHeight w:val="170"/>
        </w:trPr>
        <w:tc>
          <w:tcPr>
            <w:tcW w:w="850" w:type="dxa"/>
            <w:shd w:val="clear" w:color="auto" w:fill="FFFFFF"/>
            <w:vAlign w:val="bottom"/>
          </w:tcPr>
          <w:p w14:paraId="459961EE"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209</w:t>
            </w:r>
          </w:p>
        </w:tc>
        <w:tc>
          <w:tcPr>
            <w:tcW w:w="851" w:type="dxa"/>
            <w:shd w:val="clear" w:color="auto" w:fill="FFFFFF"/>
            <w:vAlign w:val="bottom"/>
          </w:tcPr>
          <w:p w14:paraId="284ED0D0"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215</w:t>
            </w:r>
          </w:p>
        </w:tc>
        <w:tc>
          <w:tcPr>
            <w:tcW w:w="1657" w:type="dxa"/>
            <w:shd w:val="clear" w:color="auto" w:fill="FFFFFF"/>
            <w:vAlign w:val="bottom"/>
          </w:tcPr>
          <w:p w14:paraId="72AD94E0"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proofErr w:type="spellStart"/>
            <w:r w:rsidRPr="007F49F3">
              <w:rPr>
                <w:rFonts w:ascii="Arial Narrow" w:eastAsiaTheme="minorHAnsi" w:hAnsi="Arial Narrow" w:cs="Arial Narrow"/>
                <w:sz w:val="17"/>
                <w:szCs w:val="17"/>
              </w:rPr>
              <w:t>Internistika</w:t>
            </w:r>
            <w:proofErr w:type="spellEnd"/>
          </w:p>
        </w:tc>
        <w:tc>
          <w:tcPr>
            <w:tcW w:w="894" w:type="dxa"/>
            <w:tcBorders>
              <w:top w:val="single" w:sz="6" w:space="0" w:color="0070C0"/>
              <w:bottom w:val="single" w:sz="6" w:space="0" w:color="0070C0"/>
              <w:right w:val="single" w:sz="4" w:space="0" w:color="0070C0"/>
            </w:tcBorders>
            <w:shd w:val="clear" w:color="auto" w:fill="FFFFFF"/>
            <w:vAlign w:val="bottom"/>
          </w:tcPr>
          <w:p w14:paraId="08354300"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4,78</w:t>
            </w:r>
          </w:p>
        </w:tc>
      </w:tr>
      <w:tr w:rsidR="007F49F3" w:rsidRPr="007F49F3" w14:paraId="475960B5" w14:textId="77777777" w:rsidTr="008B66E1">
        <w:trPr>
          <w:trHeight w:val="170"/>
        </w:trPr>
        <w:tc>
          <w:tcPr>
            <w:tcW w:w="850" w:type="dxa"/>
            <w:shd w:val="clear" w:color="auto" w:fill="FFFFFF"/>
            <w:vAlign w:val="bottom"/>
          </w:tcPr>
          <w:p w14:paraId="111B4D11"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209</w:t>
            </w:r>
          </w:p>
        </w:tc>
        <w:tc>
          <w:tcPr>
            <w:tcW w:w="851" w:type="dxa"/>
            <w:shd w:val="clear" w:color="auto" w:fill="FFFFFF"/>
            <w:vAlign w:val="bottom"/>
          </w:tcPr>
          <w:p w14:paraId="5F683F3E"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240</w:t>
            </w:r>
          </w:p>
        </w:tc>
        <w:tc>
          <w:tcPr>
            <w:tcW w:w="1657" w:type="dxa"/>
            <w:shd w:val="clear" w:color="auto" w:fill="FFFFFF"/>
            <w:vAlign w:val="bottom"/>
          </w:tcPr>
          <w:p w14:paraId="3D4F24F6"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proofErr w:type="spellStart"/>
            <w:r w:rsidRPr="007F49F3">
              <w:rPr>
                <w:rFonts w:ascii="Arial Narrow" w:eastAsiaTheme="minorHAnsi" w:hAnsi="Arial Narrow" w:cs="Arial Narrow"/>
                <w:sz w:val="17"/>
                <w:szCs w:val="17"/>
              </w:rPr>
              <w:t>Alergologija</w:t>
            </w:r>
            <w:proofErr w:type="spellEnd"/>
          </w:p>
        </w:tc>
        <w:tc>
          <w:tcPr>
            <w:tcW w:w="894" w:type="dxa"/>
            <w:tcBorders>
              <w:top w:val="single" w:sz="6" w:space="0" w:color="0070C0"/>
              <w:bottom w:val="single" w:sz="6" w:space="0" w:color="0070C0"/>
              <w:right w:val="single" w:sz="4" w:space="0" w:color="0070C0"/>
            </w:tcBorders>
            <w:shd w:val="clear" w:color="auto" w:fill="FFFFFF"/>
            <w:vAlign w:val="bottom"/>
          </w:tcPr>
          <w:p w14:paraId="2049B960"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5,7</w:t>
            </w:r>
          </w:p>
        </w:tc>
      </w:tr>
      <w:tr w:rsidR="007F49F3" w:rsidRPr="007F49F3" w14:paraId="29614BAA" w14:textId="77777777" w:rsidTr="008B66E1">
        <w:trPr>
          <w:trHeight w:val="170"/>
        </w:trPr>
        <w:tc>
          <w:tcPr>
            <w:tcW w:w="850" w:type="dxa"/>
            <w:shd w:val="clear" w:color="auto" w:fill="FFFFFF"/>
            <w:vAlign w:val="bottom"/>
          </w:tcPr>
          <w:p w14:paraId="4ADFC882"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210</w:t>
            </w:r>
          </w:p>
        </w:tc>
        <w:tc>
          <w:tcPr>
            <w:tcW w:w="851" w:type="dxa"/>
            <w:shd w:val="clear" w:color="auto" w:fill="FFFFFF"/>
            <w:vAlign w:val="bottom"/>
          </w:tcPr>
          <w:p w14:paraId="061C0B61"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219</w:t>
            </w:r>
          </w:p>
        </w:tc>
        <w:tc>
          <w:tcPr>
            <w:tcW w:w="1657" w:type="dxa"/>
            <w:shd w:val="clear" w:color="auto" w:fill="FFFFFF"/>
            <w:vAlign w:val="bottom"/>
          </w:tcPr>
          <w:p w14:paraId="7CED4E25"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Onkologija</w:t>
            </w:r>
          </w:p>
        </w:tc>
        <w:tc>
          <w:tcPr>
            <w:tcW w:w="894" w:type="dxa"/>
            <w:tcBorders>
              <w:top w:val="single" w:sz="6" w:space="0" w:color="0070C0"/>
              <w:bottom w:val="single" w:sz="6" w:space="0" w:color="0070C0"/>
              <w:right w:val="single" w:sz="4" w:space="0" w:color="0070C0"/>
            </w:tcBorders>
            <w:shd w:val="clear" w:color="auto" w:fill="FFFFFF"/>
            <w:vAlign w:val="bottom"/>
          </w:tcPr>
          <w:p w14:paraId="36DBCD57"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6,13</w:t>
            </w:r>
          </w:p>
        </w:tc>
      </w:tr>
      <w:tr w:rsidR="007F49F3" w:rsidRPr="007F49F3" w14:paraId="1A63B781" w14:textId="77777777" w:rsidTr="008B66E1">
        <w:trPr>
          <w:trHeight w:val="170"/>
        </w:trPr>
        <w:tc>
          <w:tcPr>
            <w:tcW w:w="850" w:type="dxa"/>
            <w:shd w:val="clear" w:color="auto" w:fill="FFFFFF"/>
            <w:vAlign w:val="bottom"/>
          </w:tcPr>
          <w:p w14:paraId="14A0700F"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211</w:t>
            </w:r>
          </w:p>
        </w:tc>
        <w:tc>
          <w:tcPr>
            <w:tcW w:w="851" w:type="dxa"/>
            <w:shd w:val="clear" w:color="auto" w:fill="FFFFFF"/>
            <w:vAlign w:val="bottom"/>
          </w:tcPr>
          <w:p w14:paraId="69F7A4DF"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220</w:t>
            </w:r>
          </w:p>
        </w:tc>
        <w:tc>
          <w:tcPr>
            <w:tcW w:w="1657" w:type="dxa"/>
            <w:shd w:val="clear" w:color="auto" w:fill="FFFFFF"/>
            <w:vAlign w:val="bottom"/>
          </w:tcPr>
          <w:p w14:paraId="5C7CEC68"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Kardiologija</w:t>
            </w:r>
          </w:p>
        </w:tc>
        <w:tc>
          <w:tcPr>
            <w:tcW w:w="894" w:type="dxa"/>
            <w:tcBorders>
              <w:top w:val="single" w:sz="6" w:space="0" w:color="0070C0"/>
              <w:bottom w:val="single" w:sz="6" w:space="0" w:color="0070C0"/>
              <w:right w:val="single" w:sz="4" w:space="0" w:color="0070C0"/>
            </w:tcBorders>
            <w:shd w:val="clear" w:color="auto" w:fill="FFFFFF"/>
            <w:vAlign w:val="bottom"/>
          </w:tcPr>
          <w:p w14:paraId="3F86331D"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5,16</w:t>
            </w:r>
          </w:p>
        </w:tc>
      </w:tr>
      <w:tr w:rsidR="007F49F3" w:rsidRPr="007F49F3" w14:paraId="55148A38" w14:textId="77777777" w:rsidTr="008B66E1">
        <w:trPr>
          <w:trHeight w:val="170"/>
        </w:trPr>
        <w:tc>
          <w:tcPr>
            <w:tcW w:w="850" w:type="dxa"/>
            <w:shd w:val="clear" w:color="auto" w:fill="FFFFFF"/>
            <w:vAlign w:val="bottom"/>
          </w:tcPr>
          <w:p w14:paraId="7E838CC7"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213</w:t>
            </w:r>
          </w:p>
        </w:tc>
        <w:tc>
          <w:tcPr>
            <w:tcW w:w="851" w:type="dxa"/>
            <w:shd w:val="clear" w:color="auto" w:fill="FFFFFF"/>
            <w:vAlign w:val="bottom"/>
          </w:tcPr>
          <w:p w14:paraId="17BCA1FC"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222</w:t>
            </w:r>
          </w:p>
        </w:tc>
        <w:tc>
          <w:tcPr>
            <w:tcW w:w="1657" w:type="dxa"/>
            <w:shd w:val="clear" w:color="auto" w:fill="FFFFFF"/>
            <w:vAlign w:val="bottom"/>
          </w:tcPr>
          <w:p w14:paraId="3A9F0568"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Klinična genetika</w:t>
            </w:r>
          </w:p>
        </w:tc>
        <w:tc>
          <w:tcPr>
            <w:tcW w:w="894" w:type="dxa"/>
            <w:tcBorders>
              <w:top w:val="single" w:sz="6" w:space="0" w:color="0070C0"/>
              <w:bottom w:val="single" w:sz="6" w:space="0" w:color="0070C0"/>
              <w:right w:val="single" w:sz="4" w:space="0" w:color="0070C0"/>
            </w:tcBorders>
            <w:shd w:val="clear" w:color="auto" w:fill="FFFFFF"/>
            <w:vAlign w:val="bottom"/>
          </w:tcPr>
          <w:p w14:paraId="019F3DDA"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183,72</w:t>
            </w:r>
          </w:p>
        </w:tc>
      </w:tr>
      <w:tr w:rsidR="007F49F3" w:rsidRPr="007F49F3" w14:paraId="2E18B115" w14:textId="77777777" w:rsidTr="008B66E1">
        <w:trPr>
          <w:trHeight w:val="170"/>
        </w:trPr>
        <w:tc>
          <w:tcPr>
            <w:tcW w:w="850" w:type="dxa"/>
            <w:shd w:val="clear" w:color="auto" w:fill="FFFFFF"/>
            <w:vAlign w:val="bottom"/>
          </w:tcPr>
          <w:p w14:paraId="10075EC3"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215</w:t>
            </w:r>
          </w:p>
        </w:tc>
        <w:tc>
          <w:tcPr>
            <w:tcW w:w="851" w:type="dxa"/>
            <w:shd w:val="clear" w:color="auto" w:fill="FFFFFF"/>
            <w:vAlign w:val="bottom"/>
          </w:tcPr>
          <w:p w14:paraId="05CB2AAC"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224</w:t>
            </w:r>
          </w:p>
        </w:tc>
        <w:tc>
          <w:tcPr>
            <w:tcW w:w="1657" w:type="dxa"/>
            <w:shd w:val="clear" w:color="auto" w:fill="FFFFFF"/>
            <w:vAlign w:val="bottom"/>
          </w:tcPr>
          <w:p w14:paraId="5E30B511"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Maksilofacialna kirurgija</w:t>
            </w:r>
          </w:p>
        </w:tc>
        <w:tc>
          <w:tcPr>
            <w:tcW w:w="894" w:type="dxa"/>
            <w:tcBorders>
              <w:top w:val="single" w:sz="6" w:space="0" w:color="0070C0"/>
              <w:bottom w:val="single" w:sz="6" w:space="0" w:color="0070C0"/>
              <w:right w:val="single" w:sz="4" w:space="0" w:color="0070C0"/>
            </w:tcBorders>
            <w:shd w:val="clear" w:color="auto" w:fill="FFFFFF"/>
            <w:vAlign w:val="bottom"/>
          </w:tcPr>
          <w:p w14:paraId="0D9F29F1"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15</w:t>
            </w:r>
          </w:p>
        </w:tc>
      </w:tr>
      <w:tr w:rsidR="007F49F3" w:rsidRPr="007F49F3" w14:paraId="054E5DAA" w14:textId="77777777" w:rsidTr="008B66E1">
        <w:trPr>
          <w:trHeight w:val="170"/>
        </w:trPr>
        <w:tc>
          <w:tcPr>
            <w:tcW w:w="850" w:type="dxa"/>
            <w:shd w:val="clear" w:color="auto" w:fill="FFFFFF"/>
            <w:vAlign w:val="bottom"/>
          </w:tcPr>
          <w:p w14:paraId="044E44C1"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218</w:t>
            </w:r>
          </w:p>
        </w:tc>
        <w:tc>
          <w:tcPr>
            <w:tcW w:w="851" w:type="dxa"/>
            <w:shd w:val="clear" w:color="auto" w:fill="FFFFFF"/>
            <w:vAlign w:val="bottom"/>
          </w:tcPr>
          <w:p w14:paraId="49B05696"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227</w:t>
            </w:r>
          </w:p>
        </w:tc>
        <w:tc>
          <w:tcPr>
            <w:tcW w:w="1657" w:type="dxa"/>
            <w:shd w:val="clear" w:color="auto" w:fill="FFFFFF"/>
            <w:vAlign w:val="bottom"/>
          </w:tcPr>
          <w:p w14:paraId="0CF6945C"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Nevrologija</w:t>
            </w:r>
          </w:p>
        </w:tc>
        <w:tc>
          <w:tcPr>
            <w:tcW w:w="894" w:type="dxa"/>
            <w:tcBorders>
              <w:top w:val="single" w:sz="6" w:space="0" w:color="0070C0"/>
            </w:tcBorders>
            <w:shd w:val="clear" w:color="auto" w:fill="FFFFFF"/>
            <w:vAlign w:val="bottom"/>
          </w:tcPr>
          <w:p w14:paraId="6AA6350F"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10,47</w:t>
            </w:r>
          </w:p>
        </w:tc>
      </w:tr>
      <w:tr w:rsidR="007F49F3" w:rsidRPr="007F49F3" w14:paraId="3379A64E" w14:textId="77777777" w:rsidTr="008B66E1">
        <w:trPr>
          <w:trHeight w:val="170"/>
        </w:trPr>
        <w:tc>
          <w:tcPr>
            <w:tcW w:w="850" w:type="dxa"/>
            <w:shd w:val="clear" w:color="auto" w:fill="FFFFFF"/>
            <w:vAlign w:val="bottom"/>
          </w:tcPr>
          <w:p w14:paraId="2A6BF4BD"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220</w:t>
            </w:r>
          </w:p>
        </w:tc>
        <w:tc>
          <w:tcPr>
            <w:tcW w:w="851" w:type="dxa"/>
            <w:shd w:val="clear" w:color="auto" w:fill="FFFFFF"/>
            <w:vAlign w:val="bottom"/>
          </w:tcPr>
          <w:p w14:paraId="0A98B00F"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229</w:t>
            </w:r>
          </w:p>
        </w:tc>
        <w:tc>
          <w:tcPr>
            <w:tcW w:w="1657" w:type="dxa"/>
            <w:shd w:val="clear" w:color="auto" w:fill="FFFFFF"/>
            <w:vAlign w:val="bottom"/>
          </w:tcPr>
          <w:p w14:paraId="1EA6E82C"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Okulistika</w:t>
            </w:r>
          </w:p>
        </w:tc>
        <w:tc>
          <w:tcPr>
            <w:tcW w:w="894" w:type="dxa"/>
            <w:shd w:val="clear" w:color="auto" w:fill="FFFFFF"/>
            <w:vAlign w:val="bottom"/>
          </w:tcPr>
          <w:p w14:paraId="0425A6B8"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6,8</w:t>
            </w:r>
          </w:p>
        </w:tc>
      </w:tr>
      <w:tr w:rsidR="007F49F3" w:rsidRPr="007F49F3" w14:paraId="4F713677" w14:textId="77777777" w:rsidTr="008B66E1">
        <w:trPr>
          <w:trHeight w:val="170"/>
        </w:trPr>
        <w:tc>
          <w:tcPr>
            <w:tcW w:w="850" w:type="dxa"/>
            <w:shd w:val="clear" w:color="auto" w:fill="FFFFFF"/>
            <w:vAlign w:val="bottom"/>
          </w:tcPr>
          <w:p w14:paraId="5CEDC06C"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222</w:t>
            </w:r>
          </w:p>
        </w:tc>
        <w:tc>
          <w:tcPr>
            <w:tcW w:w="851" w:type="dxa"/>
            <w:shd w:val="clear" w:color="auto" w:fill="FFFFFF"/>
            <w:vAlign w:val="bottom"/>
          </w:tcPr>
          <w:p w14:paraId="27FBD105"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231</w:t>
            </w:r>
          </w:p>
        </w:tc>
        <w:tc>
          <w:tcPr>
            <w:tcW w:w="1657" w:type="dxa"/>
            <w:shd w:val="clear" w:color="auto" w:fill="FFFFFF"/>
            <w:vAlign w:val="bottom"/>
          </w:tcPr>
          <w:p w14:paraId="028E61DF"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Ortopedija</w:t>
            </w:r>
          </w:p>
        </w:tc>
        <w:tc>
          <w:tcPr>
            <w:tcW w:w="894" w:type="dxa"/>
            <w:shd w:val="clear" w:color="auto" w:fill="FFFFFF"/>
            <w:vAlign w:val="bottom"/>
          </w:tcPr>
          <w:p w14:paraId="2B4D4C34"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5,86</w:t>
            </w:r>
          </w:p>
        </w:tc>
      </w:tr>
      <w:tr w:rsidR="007F49F3" w:rsidRPr="007F49F3" w14:paraId="4300AE4D" w14:textId="77777777" w:rsidTr="008B66E1">
        <w:trPr>
          <w:trHeight w:val="170"/>
        </w:trPr>
        <w:tc>
          <w:tcPr>
            <w:tcW w:w="850" w:type="dxa"/>
            <w:shd w:val="clear" w:color="auto" w:fill="FFFFFF"/>
            <w:vAlign w:val="bottom"/>
          </w:tcPr>
          <w:p w14:paraId="45436053"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223</w:t>
            </w:r>
          </w:p>
        </w:tc>
        <w:tc>
          <w:tcPr>
            <w:tcW w:w="851" w:type="dxa"/>
            <w:shd w:val="clear" w:color="auto" w:fill="FFFFFF"/>
            <w:vAlign w:val="bottom"/>
          </w:tcPr>
          <w:p w14:paraId="44D33BF9"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232</w:t>
            </w:r>
          </w:p>
        </w:tc>
        <w:tc>
          <w:tcPr>
            <w:tcW w:w="1657" w:type="dxa"/>
            <w:shd w:val="clear" w:color="auto" w:fill="FFFFFF"/>
            <w:vAlign w:val="bottom"/>
          </w:tcPr>
          <w:p w14:paraId="76B0A7E7"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 xml:space="preserve">Otorinolaringologija </w:t>
            </w:r>
          </w:p>
        </w:tc>
        <w:tc>
          <w:tcPr>
            <w:tcW w:w="894" w:type="dxa"/>
            <w:shd w:val="clear" w:color="auto" w:fill="FFFFFF"/>
            <w:vAlign w:val="bottom"/>
          </w:tcPr>
          <w:p w14:paraId="7226510F"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5,79</w:t>
            </w:r>
          </w:p>
        </w:tc>
      </w:tr>
      <w:tr w:rsidR="007F49F3" w:rsidRPr="007F49F3" w14:paraId="63B5E6CA" w14:textId="77777777" w:rsidTr="008B66E1">
        <w:trPr>
          <w:trHeight w:val="170"/>
        </w:trPr>
        <w:tc>
          <w:tcPr>
            <w:tcW w:w="850" w:type="dxa"/>
            <w:shd w:val="clear" w:color="auto" w:fill="FFFFFF"/>
            <w:vAlign w:val="bottom"/>
          </w:tcPr>
          <w:p w14:paraId="0C2B9193"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224</w:t>
            </w:r>
          </w:p>
        </w:tc>
        <w:tc>
          <w:tcPr>
            <w:tcW w:w="851" w:type="dxa"/>
            <w:shd w:val="clear" w:color="auto" w:fill="FFFFFF"/>
            <w:vAlign w:val="bottom"/>
          </w:tcPr>
          <w:p w14:paraId="7E7C6075"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242</w:t>
            </w:r>
          </w:p>
        </w:tc>
        <w:tc>
          <w:tcPr>
            <w:tcW w:w="1657" w:type="dxa"/>
            <w:shd w:val="clear" w:color="auto" w:fill="FFFFFF"/>
            <w:vAlign w:val="bottom"/>
          </w:tcPr>
          <w:p w14:paraId="048D6138"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proofErr w:type="spellStart"/>
            <w:r w:rsidRPr="007F49F3">
              <w:rPr>
                <w:rFonts w:ascii="Arial Narrow" w:eastAsiaTheme="minorHAnsi" w:hAnsi="Arial Narrow" w:cs="Arial Narrow"/>
                <w:sz w:val="17"/>
                <w:szCs w:val="17"/>
              </w:rPr>
              <w:t>Pedopsihiatrija</w:t>
            </w:r>
            <w:proofErr w:type="spellEnd"/>
          </w:p>
        </w:tc>
        <w:tc>
          <w:tcPr>
            <w:tcW w:w="894" w:type="dxa"/>
            <w:shd w:val="clear" w:color="auto" w:fill="FFFFFF"/>
            <w:vAlign w:val="bottom"/>
          </w:tcPr>
          <w:p w14:paraId="3ED7466F"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47,19</w:t>
            </w:r>
          </w:p>
        </w:tc>
      </w:tr>
      <w:tr w:rsidR="007F49F3" w:rsidRPr="007F49F3" w14:paraId="5D4ED319" w14:textId="77777777" w:rsidTr="008B66E1">
        <w:trPr>
          <w:trHeight w:val="170"/>
        </w:trPr>
        <w:tc>
          <w:tcPr>
            <w:tcW w:w="850" w:type="dxa"/>
            <w:shd w:val="clear" w:color="auto" w:fill="FFFFFF"/>
            <w:vAlign w:val="bottom"/>
          </w:tcPr>
          <w:p w14:paraId="5463C4C0"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227</w:t>
            </w:r>
          </w:p>
        </w:tc>
        <w:tc>
          <w:tcPr>
            <w:tcW w:w="851" w:type="dxa"/>
            <w:shd w:val="clear" w:color="auto" w:fill="FFFFFF"/>
            <w:vAlign w:val="bottom"/>
          </w:tcPr>
          <w:p w14:paraId="127FCCC6"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237</w:t>
            </w:r>
          </w:p>
        </w:tc>
        <w:tc>
          <w:tcPr>
            <w:tcW w:w="1657" w:type="dxa"/>
            <w:shd w:val="clear" w:color="auto" w:fill="FFFFFF"/>
            <w:vAlign w:val="bottom"/>
          </w:tcPr>
          <w:p w14:paraId="4BDF854C"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Pediatrija</w:t>
            </w:r>
          </w:p>
        </w:tc>
        <w:tc>
          <w:tcPr>
            <w:tcW w:w="894" w:type="dxa"/>
            <w:shd w:val="clear" w:color="auto" w:fill="FFFFFF"/>
            <w:vAlign w:val="bottom"/>
          </w:tcPr>
          <w:p w14:paraId="59098562"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7,82</w:t>
            </w:r>
          </w:p>
        </w:tc>
      </w:tr>
      <w:tr w:rsidR="007F49F3" w:rsidRPr="007F49F3" w14:paraId="1A6F8ECA" w14:textId="77777777" w:rsidTr="008B66E1">
        <w:trPr>
          <w:trHeight w:val="170"/>
        </w:trPr>
        <w:tc>
          <w:tcPr>
            <w:tcW w:w="850" w:type="dxa"/>
            <w:shd w:val="clear" w:color="auto" w:fill="FFFFFF"/>
            <w:vAlign w:val="bottom"/>
          </w:tcPr>
          <w:p w14:paraId="34053F66"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227</w:t>
            </w:r>
          </w:p>
        </w:tc>
        <w:tc>
          <w:tcPr>
            <w:tcW w:w="851" w:type="dxa"/>
            <w:shd w:val="clear" w:color="auto" w:fill="FFFFFF"/>
            <w:vAlign w:val="bottom"/>
          </w:tcPr>
          <w:p w14:paraId="485DF350"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259</w:t>
            </w:r>
          </w:p>
        </w:tc>
        <w:tc>
          <w:tcPr>
            <w:tcW w:w="1657" w:type="dxa"/>
            <w:shd w:val="clear" w:color="auto" w:fill="FFFFFF"/>
            <w:vAlign w:val="bottom"/>
          </w:tcPr>
          <w:p w14:paraId="574C13EF"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Invalidna mladina</w:t>
            </w:r>
          </w:p>
        </w:tc>
        <w:tc>
          <w:tcPr>
            <w:tcW w:w="894" w:type="dxa"/>
            <w:shd w:val="clear" w:color="auto" w:fill="FFFFFF"/>
            <w:vAlign w:val="bottom"/>
          </w:tcPr>
          <w:p w14:paraId="1CA5A9CB"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6,69</w:t>
            </w:r>
          </w:p>
        </w:tc>
      </w:tr>
      <w:tr w:rsidR="007F49F3" w:rsidRPr="007F49F3" w14:paraId="73C6F386" w14:textId="77777777" w:rsidTr="008B66E1">
        <w:trPr>
          <w:trHeight w:val="170"/>
        </w:trPr>
        <w:tc>
          <w:tcPr>
            <w:tcW w:w="850" w:type="dxa"/>
            <w:shd w:val="clear" w:color="auto" w:fill="FFFFFF"/>
            <w:vAlign w:val="bottom"/>
          </w:tcPr>
          <w:p w14:paraId="44C59E25"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229</w:t>
            </w:r>
          </w:p>
        </w:tc>
        <w:tc>
          <w:tcPr>
            <w:tcW w:w="851" w:type="dxa"/>
            <w:shd w:val="clear" w:color="auto" w:fill="FFFFFF"/>
            <w:vAlign w:val="bottom"/>
          </w:tcPr>
          <w:p w14:paraId="6C50C535"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239</w:t>
            </w:r>
          </w:p>
        </w:tc>
        <w:tc>
          <w:tcPr>
            <w:tcW w:w="1657" w:type="dxa"/>
            <w:shd w:val="clear" w:color="auto" w:fill="FFFFFF"/>
            <w:vAlign w:val="bottom"/>
          </w:tcPr>
          <w:p w14:paraId="71AA854D"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Pulmologija</w:t>
            </w:r>
          </w:p>
        </w:tc>
        <w:tc>
          <w:tcPr>
            <w:tcW w:w="894" w:type="dxa"/>
            <w:shd w:val="clear" w:color="auto" w:fill="FFFFFF"/>
            <w:vAlign w:val="bottom"/>
          </w:tcPr>
          <w:p w14:paraId="35C8CF56"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5,01</w:t>
            </w:r>
          </w:p>
        </w:tc>
      </w:tr>
      <w:tr w:rsidR="007F49F3" w:rsidRPr="007F49F3" w14:paraId="2A8369F6" w14:textId="77777777" w:rsidTr="008B66E1">
        <w:trPr>
          <w:trHeight w:val="170"/>
        </w:trPr>
        <w:tc>
          <w:tcPr>
            <w:tcW w:w="850" w:type="dxa"/>
            <w:shd w:val="clear" w:color="auto" w:fill="FFFFFF"/>
            <w:vAlign w:val="bottom"/>
          </w:tcPr>
          <w:p w14:paraId="3279615A"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230</w:t>
            </w:r>
          </w:p>
        </w:tc>
        <w:tc>
          <w:tcPr>
            <w:tcW w:w="851" w:type="dxa"/>
            <w:shd w:val="clear" w:color="auto" w:fill="FFFFFF"/>
            <w:vAlign w:val="bottom"/>
          </w:tcPr>
          <w:p w14:paraId="75989554"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241</w:t>
            </w:r>
          </w:p>
        </w:tc>
        <w:tc>
          <w:tcPr>
            <w:tcW w:w="1657" w:type="dxa"/>
            <w:shd w:val="clear" w:color="auto" w:fill="FFFFFF"/>
            <w:vAlign w:val="bottom"/>
          </w:tcPr>
          <w:p w14:paraId="79A5BD56"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Psihiatrija</w:t>
            </w:r>
          </w:p>
        </w:tc>
        <w:tc>
          <w:tcPr>
            <w:tcW w:w="894" w:type="dxa"/>
            <w:shd w:val="clear" w:color="auto" w:fill="FFFFFF"/>
            <w:vAlign w:val="bottom"/>
          </w:tcPr>
          <w:p w14:paraId="665D75F7"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15,23</w:t>
            </w:r>
          </w:p>
        </w:tc>
      </w:tr>
      <w:tr w:rsidR="007F49F3" w:rsidRPr="007F49F3" w14:paraId="086173F4" w14:textId="77777777" w:rsidTr="008B66E1">
        <w:trPr>
          <w:trHeight w:val="170"/>
        </w:trPr>
        <w:tc>
          <w:tcPr>
            <w:tcW w:w="850" w:type="dxa"/>
            <w:shd w:val="clear" w:color="auto" w:fill="FFFFFF"/>
            <w:vAlign w:val="bottom"/>
          </w:tcPr>
          <w:p w14:paraId="0E84C50F"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232</w:t>
            </w:r>
          </w:p>
        </w:tc>
        <w:tc>
          <w:tcPr>
            <w:tcW w:w="851" w:type="dxa"/>
            <w:shd w:val="clear" w:color="auto" w:fill="FFFFFF"/>
            <w:vAlign w:val="bottom"/>
          </w:tcPr>
          <w:p w14:paraId="168876E4"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249</w:t>
            </w:r>
          </w:p>
        </w:tc>
        <w:tc>
          <w:tcPr>
            <w:tcW w:w="1657" w:type="dxa"/>
            <w:shd w:val="clear" w:color="auto" w:fill="FFFFFF"/>
            <w:vAlign w:val="bottom"/>
          </w:tcPr>
          <w:p w14:paraId="0C45C347"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Revmatologija</w:t>
            </w:r>
          </w:p>
        </w:tc>
        <w:tc>
          <w:tcPr>
            <w:tcW w:w="894" w:type="dxa"/>
            <w:shd w:val="clear" w:color="auto" w:fill="FFFFFF"/>
            <w:vAlign w:val="bottom"/>
          </w:tcPr>
          <w:p w14:paraId="6B6121FA"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5,64</w:t>
            </w:r>
          </w:p>
        </w:tc>
      </w:tr>
      <w:tr w:rsidR="007F49F3" w:rsidRPr="007F49F3" w14:paraId="57B83264" w14:textId="77777777" w:rsidTr="008B66E1">
        <w:trPr>
          <w:trHeight w:val="170"/>
        </w:trPr>
        <w:tc>
          <w:tcPr>
            <w:tcW w:w="850" w:type="dxa"/>
            <w:shd w:val="clear" w:color="auto" w:fill="FFFFFF"/>
            <w:vAlign w:val="bottom"/>
          </w:tcPr>
          <w:p w14:paraId="1DA9FC22"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234</w:t>
            </w:r>
          </w:p>
        </w:tc>
        <w:tc>
          <w:tcPr>
            <w:tcW w:w="851" w:type="dxa"/>
            <w:shd w:val="clear" w:color="auto" w:fill="FFFFFF"/>
            <w:vAlign w:val="bottom"/>
          </w:tcPr>
          <w:p w14:paraId="1D3A6970"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251</w:t>
            </w:r>
          </w:p>
        </w:tc>
        <w:tc>
          <w:tcPr>
            <w:tcW w:w="1657" w:type="dxa"/>
            <w:shd w:val="clear" w:color="auto" w:fill="FFFFFF"/>
            <w:vAlign w:val="bottom"/>
          </w:tcPr>
          <w:p w14:paraId="64EBB34B"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Kirurgija</w:t>
            </w:r>
          </w:p>
        </w:tc>
        <w:tc>
          <w:tcPr>
            <w:tcW w:w="894" w:type="dxa"/>
            <w:shd w:val="clear" w:color="auto" w:fill="FFFFFF"/>
            <w:vAlign w:val="bottom"/>
          </w:tcPr>
          <w:p w14:paraId="414A3AA2"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5,34</w:t>
            </w:r>
          </w:p>
        </w:tc>
      </w:tr>
      <w:tr w:rsidR="007F49F3" w:rsidRPr="007F49F3" w14:paraId="1BD1D352" w14:textId="77777777" w:rsidTr="008B66E1">
        <w:trPr>
          <w:trHeight w:val="170"/>
        </w:trPr>
        <w:tc>
          <w:tcPr>
            <w:tcW w:w="850" w:type="dxa"/>
            <w:shd w:val="clear" w:color="auto" w:fill="FFFFFF"/>
            <w:vAlign w:val="bottom"/>
          </w:tcPr>
          <w:p w14:paraId="5072027D"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239</w:t>
            </w:r>
          </w:p>
        </w:tc>
        <w:tc>
          <w:tcPr>
            <w:tcW w:w="851" w:type="dxa"/>
            <w:shd w:val="clear" w:color="auto" w:fill="FFFFFF"/>
            <w:vAlign w:val="bottom"/>
          </w:tcPr>
          <w:p w14:paraId="40D65F49"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257</w:t>
            </w:r>
          </w:p>
        </w:tc>
        <w:tc>
          <w:tcPr>
            <w:tcW w:w="1657" w:type="dxa"/>
            <w:shd w:val="clear" w:color="auto" w:fill="FFFFFF"/>
            <w:vAlign w:val="bottom"/>
          </w:tcPr>
          <w:p w14:paraId="7B12403E"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r w:rsidRPr="007F49F3">
              <w:rPr>
                <w:rFonts w:ascii="Arial Narrow" w:eastAsiaTheme="minorHAnsi" w:hAnsi="Arial Narrow" w:cs="Arial Narrow"/>
                <w:sz w:val="17"/>
                <w:szCs w:val="17"/>
              </w:rPr>
              <w:t>Urologija</w:t>
            </w:r>
          </w:p>
        </w:tc>
        <w:tc>
          <w:tcPr>
            <w:tcW w:w="894" w:type="dxa"/>
            <w:shd w:val="clear" w:color="auto" w:fill="FFFFFF"/>
            <w:vAlign w:val="bottom"/>
          </w:tcPr>
          <w:p w14:paraId="06378ABB"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5,62</w:t>
            </w:r>
          </w:p>
        </w:tc>
      </w:tr>
      <w:tr w:rsidR="007F49F3" w:rsidRPr="007F49F3" w14:paraId="7AFEF750" w14:textId="77777777" w:rsidTr="008B66E1">
        <w:trPr>
          <w:trHeight w:val="170"/>
        </w:trPr>
        <w:tc>
          <w:tcPr>
            <w:tcW w:w="850" w:type="dxa"/>
            <w:shd w:val="clear" w:color="auto" w:fill="FFFFFF"/>
            <w:vAlign w:val="bottom"/>
          </w:tcPr>
          <w:p w14:paraId="5BA4AAC8"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249</w:t>
            </w:r>
          </w:p>
        </w:tc>
        <w:tc>
          <w:tcPr>
            <w:tcW w:w="851" w:type="dxa"/>
            <w:shd w:val="clear" w:color="auto" w:fill="FFFFFF"/>
            <w:vAlign w:val="bottom"/>
          </w:tcPr>
          <w:p w14:paraId="5738AB1F"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216</w:t>
            </w:r>
          </w:p>
        </w:tc>
        <w:tc>
          <w:tcPr>
            <w:tcW w:w="1657" w:type="dxa"/>
            <w:shd w:val="clear" w:color="auto" w:fill="FFFFFF"/>
            <w:vAlign w:val="bottom"/>
          </w:tcPr>
          <w:p w14:paraId="3409B6C1"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proofErr w:type="spellStart"/>
            <w:r w:rsidRPr="007F49F3">
              <w:rPr>
                <w:rFonts w:ascii="Arial Narrow" w:eastAsiaTheme="minorHAnsi" w:hAnsi="Arial Narrow" w:cs="Arial Narrow"/>
                <w:sz w:val="17"/>
                <w:szCs w:val="17"/>
              </w:rPr>
              <w:t>Diabetologija</w:t>
            </w:r>
            <w:proofErr w:type="spellEnd"/>
          </w:p>
        </w:tc>
        <w:tc>
          <w:tcPr>
            <w:tcW w:w="894" w:type="dxa"/>
            <w:shd w:val="clear" w:color="auto" w:fill="FFFFFF"/>
            <w:vAlign w:val="bottom"/>
          </w:tcPr>
          <w:p w14:paraId="73B4D291"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11,63</w:t>
            </w:r>
          </w:p>
        </w:tc>
      </w:tr>
      <w:tr w:rsidR="007F49F3" w:rsidRPr="007F49F3" w14:paraId="5537662E" w14:textId="77777777" w:rsidTr="008B66E1">
        <w:trPr>
          <w:trHeight w:val="170"/>
        </w:trPr>
        <w:tc>
          <w:tcPr>
            <w:tcW w:w="850" w:type="dxa"/>
            <w:shd w:val="clear" w:color="auto" w:fill="FFFFFF"/>
            <w:vAlign w:val="bottom"/>
          </w:tcPr>
          <w:p w14:paraId="2262B4F8"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249</w:t>
            </w:r>
          </w:p>
        </w:tc>
        <w:tc>
          <w:tcPr>
            <w:tcW w:w="851" w:type="dxa"/>
            <w:shd w:val="clear" w:color="auto" w:fill="FFFFFF"/>
            <w:vAlign w:val="bottom"/>
          </w:tcPr>
          <w:p w14:paraId="3FC56024" w14:textId="77777777" w:rsidR="00E61B4D" w:rsidRPr="007F49F3" w:rsidRDefault="00E61B4D">
            <w:pPr>
              <w:autoSpaceDE w:val="0"/>
              <w:autoSpaceDN w:val="0"/>
              <w:adjustRightInd w:val="0"/>
              <w:spacing w:line="240" w:lineRule="auto"/>
              <w:jc w:val="center"/>
              <w:rPr>
                <w:rFonts w:ascii="Arial Narrow" w:eastAsiaTheme="minorHAnsi" w:hAnsi="Arial Narrow" w:cs="Arial Narrow"/>
                <w:sz w:val="17"/>
                <w:szCs w:val="17"/>
              </w:rPr>
            </w:pPr>
            <w:r w:rsidRPr="007F49F3">
              <w:rPr>
                <w:rFonts w:ascii="Arial Narrow" w:eastAsiaTheme="minorHAnsi" w:hAnsi="Arial Narrow" w:cs="Arial Narrow"/>
                <w:sz w:val="17"/>
                <w:szCs w:val="17"/>
              </w:rPr>
              <w:t>217</w:t>
            </w:r>
          </w:p>
        </w:tc>
        <w:tc>
          <w:tcPr>
            <w:tcW w:w="1657" w:type="dxa"/>
            <w:shd w:val="clear" w:color="auto" w:fill="FFFFFF"/>
            <w:vAlign w:val="bottom"/>
          </w:tcPr>
          <w:p w14:paraId="12061AF3" w14:textId="77777777" w:rsidR="00E61B4D" w:rsidRPr="007F49F3" w:rsidRDefault="00E61B4D">
            <w:pPr>
              <w:autoSpaceDE w:val="0"/>
              <w:autoSpaceDN w:val="0"/>
              <w:adjustRightInd w:val="0"/>
              <w:spacing w:line="240" w:lineRule="auto"/>
              <w:rPr>
                <w:rFonts w:ascii="Arial Narrow" w:eastAsiaTheme="minorHAnsi" w:hAnsi="Arial Narrow" w:cs="Arial Narrow"/>
                <w:sz w:val="17"/>
                <w:szCs w:val="17"/>
              </w:rPr>
            </w:pPr>
            <w:proofErr w:type="spellStart"/>
            <w:r w:rsidRPr="007F49F3">
              <w:rPr>
                <w:rFonts w:ascii="Arial Narrow" w:eastAsiaTheme="minorHAnsi" w:hAnsi="Arial Narrow" w:cs="Arial Narrow"/>
                <w:sz w:val="17"/>
                <w:szCs w:val="17"/>
              </w:rPr>
              <w:t>Tireologija</w:t>
            </w:r>
            <w:proofErr w:type="spellEnd"/>
          </w:p>
        </w:tc>
        <w:tc>
          <w:tcPr>
            <w:tcW w:w="894" w:type="dxa"/>
            <w:shd w:val="clear" w:color="auto" w:fill="FFFFFF"/>
            <w:vAlign w:val="bottom"/>
          </w:tcPr>
          <w:p w14:paraId="0F4495E7" w14:textId="77777777" w:rsidR="00E61B4D" w:rsidRPr="007F49F3" w:rsidRDefault="00E61B4D">
            <w:pPr>
              <w:autoSpaceDE w:val="0"/>
              <w:autoSpaceDN w:val="0"/>
              <w:adjustRightInd w:val="0"/>
              <w:spacing w:line="240" w:lineRule="auto"/>
              <w:jc w:val="right"/>
              <w:rPr>
                <w:rFonts w:ascii="Arial Narrow" w:eastAsiaTheme="minorHAnsi" w:hAnsi="Arial Narrow" w:cs="Arial Narrow"/>
                <w:sz w:val="17"/>
                <w:szCs w:val="17"/>
              </w:rPr>
            </w:pPr>
            <w:r w:rsidRPr="007F49F3">
              <w:rPr>
                <w:rFonts w:ascii="Arial Narrow" w:eastAsiaTheme="minorHAnsi" w:hAnsi="Arial Narrow" w:cs="Arial Narrow"/>
                <w:sz w:val="17"/>
                <w:szCs w:val="17"/>
              </w:rPr>
              <w:t>5,44</w:t>
            </w:r>
          </w:p>
        </w:tc>
      </w:tr>
    </w:tbl>
    <w:p w14:paraId="2C777E98" w14:textId="77777777" w:rsidR="00543124" w:rsidRPr="007F49F3" w:rsidRDefault="00543124" w:rsidP="000761E9">
      <w:pPr>
        <w:spacing w:after="120"/>
        <w:ind w:left="349"/>
        <w:jc w:val="both"/>
        <w:rPr>
          <w:rFonts w:ascii="Arial Narrow" w:eastAsia="Arial Narrow" w:hAnsi="Arial Narrow"/>
          <w:sz w:val="22"/>
          <w:szCs w:val="22"/>
        </w:rPr>
        <w:sectPr w:rsidR="00543124" w:rsidRPr="007F49F3" w:rsidSect="003F600F">
          <w:type w:val="continuous"/>
          <w:pgSz w:w="11906" w:h="16838"/>
          <w:pgMar w:top="1276" w:right="1417" w:bottom="909" w:left="1417" w:header="708" w:footer="510" w:gutter="0"/>
          <w:cols w:num="2" w:space="397"/>
          <w:docGrid w:linePitch="360"/>
        </w:sectPr>
      </w:pPr>
    </w:p>
    <w:p w14:paraId="71F32E1B" w14:textId="4D756A2F" w:rsidR="00543124" w:rsidRPr="007F49F3" w:rsidRDefault="00543124" w:rsidP="003F600F">
      <w:pPr>
        <w:spacing w:line="240" w:lineRule="auto"/>
        <w:ind w:firstLine="348"/>
        <w:rPr>
          <w:rFonts w:ascii="Arial Narrow" w:hAnsi="Arial Narrow"/>
          <w:sz w:val="16"/>
          <w:szCs w:val="22"/>
        </w:rPr>
      </w:pPr>
    </w:p>
    <w:p w14:paraId="3D494E86" w14:textId="77777777" w:rsidR="00E61B4D" w:rsidRPr="007F49F3" w:rsidRDefault="00E61B4D" w:rsidP="000761E9">
      <w:pPr>
        <w:spacing w:after="120"/>
        <w:ind w:left="349"/>
        <w:jc w:val="both"/>
        <w:rPr>
          <w:rFonts w:ascii="Arial Narrow" w:hAnsi="Arial Narrow"/>
          <w:sz w:val="22"/>
          <w:szCs w:val="22"/>
        </w:rPr>
      </w:pPr>
      <w:r w:rsidRPr="007F49F3">
        <w:rPr>
          <w:rFonts w:ascii="Arial Narrow" w:eastAsia="Arial Narrow" w:hAnsi="Arial Narrow"/>
          <w:sz w:val="22"/>
          <w:szCs w:val="22"/>
        </w:rPr>
        <w:t>Sprememba</w:t>
      </w:r>
      <w:r w:rsidRPr="007F49F3">
        <w:rPr>
          <w:rFonts w:ascii="Arial Narrow" w:hAnsi="Arial Narrow"/>
          <w:sz w:val="22"/>
          <w:szCs w:val="22"/>
        </w:rPr>
        <w:t xml:space="preserve"> velja od 1. 1. 2019 naprej.</w:t>
      </w:r>
    </w:p>
    <w:p w14:paraId="463C6EC2" w14:textId="77777777" w:rsidR="00E61B4D" w:rsidRPr="007F49F3" w:rsidRDefault="00E61B4D" w:rsidP="00E61B4D">
      <w:pPr>
        <w:spacing w:line="240" w:lineRule="auto"/>
        <w:ind w:left="360" w:firstLine="348"/>
        <w:rPr>
          <w:rFonts w:ascii="Arial Narrow" w:hAnsi="Arial Narrow"/>
          <w:sz w:val="22"/>
          <w:szCs w:val="22"/>
        </w:rPr>
      </w:pPr>
    </w:p>
    <w:p w14:paraId="1771EAEF" w14:textId="77777777" w:rsidR="00FE5172" w:rsidRPr="007F49F3" w:rsidRDefault="00FE5172" w:rsidP="000761E9">
      <w:pPr>
        <w:pStyle w:val="Odstavekseznama"/>
        <w:numPr>
          <w:ilvl w:val="0"/>
          <w:numId w:val="5"/>
        </w:numPr>
        <w:spacing w:line="240" w:lineRule="auto"/>
        <w:ind w:left="360"/>
        <w:rPr>
          <w:rFonts w:ascii="Arial Narrow" w:hAnsi="Arial Narrow"/>
          <w:b/>
          <w:sz w:val="22"/>
          <w:szCs w:val="22"/>
        </w:rPr>
      </w:pPr>
      <w:r w:rsidRPr="007F49F3">
        <w:rPr>
          <w:rFonts w:ascii="Arial Narrow" w:hAnsi="Arial Narrow"/>
          <w:b/>
          <w:sz w:val="22"/>
          <w:szCs w:val="22"/>
        </w:rPr>
        <w:t>se</w:t>
      </w:r>
      <w:r w:rsidR="00EA5CE7" w:rsidRPr="007F49F3">
        <w:rPr>
          <w:rFonts w:ascii="Arial Narrow" w:hAnsi="Arial Narrow"/>
          <w:b/>
          <w:sz w:val="22"/>
          <w:szCs w:val="22"/>
        </w:rPr>
        <w:t xml:space="preserve"> </w:t>
      </w:r>
      <w:r w:rsidR="00EA5CE7" w:rsidRPr="007F49F3">
        <w:rPr>
          <w:rFonts w:ascii="Arial Narrow" w:hAnsi="Arial Narrow"/>
          <w:b/>
          <w:sz w:val="22"/>
          <w:szCs w:val="22"/>
          <w:lang w:eastAsia="sl-SI"/>
        </w:rPr>
        <w:t>v tretji alineji</w:t>
      </w:r>
      <w:r w:rsidRPr="007F49F3">
        <w:rPr>
          <w:rFonts w:ascii="Arial Narrow" w:hAnsi="Arial Narrow"/>
          <w:b/>
          <w:sz w:val="22"/>
          <w:szCs w:val="22"/>
        </w:rPr>
        <w:t xml:space="preserve"> drugi stavek spremeni tako, da se glasi:</w:t>
      </w:r>
    </w:p>
    <w:p w14:paraId="084EA03B" w14:textId="77777777" w:rsidR="00FE5172" w:rsidRPr="007F49F3" w:rsidRDefault="00FE5172" w:rsidP="000761E9">
      <w:pPr>
        <w:spacing w:after="120"/>
        <w:ind w:left="349"/>
        <w:jc w:val="both"/>
        <w:rPr>
          <w:rFonts w:ascii="Arial Narrow" w:eastAsia="Arial Narrow" w:hAnsi="Arial Narrow"/>
          <w:sz w:val="22"/>
          <w:szCs w:val="22"/>
        </w:rPr>
      </w:pPr>
      <w:r w:rsidRPr="007F49F3">
        <w:rPr>
          <w:rFonts w:ascii="Arial Narrow" w:eastAsia="Arial Narrow" w:hAnsi="Arial Narrow"/>
          <w:sz w:val="22"/>
          <w:szCs w:val="22"/>
        </w:rPr>
        <w:t xml:space="preserve">»Za obračun prvih pregledov </w:t>
      </w:r>
      <w:r w:rsidR="00C704D5" w:rsidRPr="007F49F3">
        <w:rPr>
          <w:rFonts w:ascii="Arial Narrow" w:eastAsia="Arial Narrow" w:hAnsi="Arial Narrow"/>
          <w:sz w:val="22"/>
          <w:szCs w:val="22"/>
        </w:rPr>
        <w:t xml:space="preserve">v dejavnostih, za katere je določeno minimalno število prvih pregledov, </w:t>
      </w:r>
      <w:r w:rsidRPr="007F49F3">
        <w:rPr>
          <w:rFonts w:ascii="Arial Narrow" w:eastAsia="Arial Narrow" w:hAnsi="Arial Narrow"/>
          <w:sz w:val="22"/>
          <w:szCs w:val="22"/>
        </w:rPr>
        <w:t>Zavod točkovno vrednost storitev pregledi in oskrbe (v okulistiki dodatno še storitve 12220</w:t>
      </w:r>
      <w:r w:rsidR="00C704D5" w:rsidRPr="007F49F3">
        <w:rPr>
          <w:rFonts w:ascii="Arial Narrow" w:eastAsia="Arial Narrow" w:hAnsi="Arial Narrow"/>
          <w:sz w:val="22"/>
          <w:szCs w:val="22"/>
        </w:rPr>
        <w:t>, 12240, 12241, 12251 in 12255) poveča za 10 %.«</w:t>
      </w:r>
    </w:p>
    <w:p w14:paraId="4B659CE6" w14:textId="77777777" w:rsidR="00FE5172" w:rsidRPr="007F49F3" w:rsidRDefault="00FE5172" w:rsidP="000761E9">
      <w:pPr>
        <w:spacing w:after="120"/>
        <w:ind w:left="349"/>
        <w:jc w:val="both"/>
        <w:rPr>
          <w:rFonts w:ascii="Arial Narrow" w:hAnsi="Arial Narrow"/>
          <w:sz w:val="22"/>
          <w:szCs w:val="22"/>
        </w:rPr>
      </w:pPr>
      <w:r w:rsidRPr="007F49F3">
        <w:rPr>
          <w:rFonts w:ascii="Arial Narrow" w:eastAsia="Arial Narrow" w:hAnsi="Arial Narrow"/>
          <w:sz w:val="22"/>
          <w:szCs w:val="22"/>
        </w:rPr>
        <w:t>Sprememba</w:t>
      </w:r>
      <w:r w:rsidRPr="007F49F3">
        <w:rPr>
          <w:rFonts w:ascii="Arial Narrow" w:hAnsi="Arial Narrow"/>
          <w:sz w:val="22"/>
          <w:szCs w:val="22"/>
        </w:rPr>
        <w:t xml:space="preserve"> velja od 1. 1. 2019 naprej.</w:t>
      </w:r>
    </w:p>
    <w:p w14:paraId="1440F681" w14:textId="4945BCAE" w:rsidR="00FE5172" w:rsidRPr="007F49F3" w:rsidRDefault="00FE5172" w:rsidP="00E51C8D">
      <w:pPr>
        <w:spacing w:line="240" w:lineRule="exact"/>
        <w:rPr>
          <w:rFonts w:ascii="Arial Narrow" w:hAnsi="Arial Narrow"/>
          <w:sz w:val="22"/>
          <w:szCs w:val="22"/>
          <w:lang w:eastAsia="sl-SI"/>
        </w:rPr>
      </w:pPr>
    </w:p>
    <w:p w14:paraId="071B54CB" w14:textId="77777777" w:rsidR="004209CE" w:rsidRPr="007F49F3" w:rsidRDefault="004209CE" w:rsidP="004209CE">
      <w:pPr>
        <w:pStyle w:val="Naslov3"/>
        <w:jc w:val="left"/>
      </w:pPr>
      <w:r w:rsidRPr="007F49F3">
        <w:lastRenderedPageBreak/>
        <w:t>člen</w:t>
      </w:r>
    </w:p>
    <w:p w14:paraId="0D61ABD4" w14:textId="433C671E" w:rsidR="004209CE" w:rsidRPr="007F49F3" w:rsidRDefault="004209CE" w:rsidP="004209CE">
      <w:pPr>
        <w:pStyle w:val="Slog1"/>
        <w:rPr>
          <w:rFonts w:cs="Times New Roman"/>
          <w:b/>
        </w:rPr>
      </w:pPr>
      <w:r w:rsidRPr="007F49F3">
        <w:rPr>
          <w:rFonts w:cs="Times New Roman"/>
          <w:b/>
        </w:rPr>
        <w:t>V 7. člen</w:t>
      </w:r>
      <w:r w:rsidR="008936C1" w:rsidRPr="007F49F3">
        <w:rPr>
          <w:rFonts w:cs="Times New Roman"/>
          <w:b/>
        </w:rPr>
        <w:t>u</w:t>
      </w:r>
      <w:r w:rsidRPr="007F49F3">
        <w:rPr>
          <w:rFonts w:cs="Times New Roman"/>
          <w:b/>
        </w:rPr>
        <w:t xml:space="preserve"> se (8) odstavek spremeni tako, da se glasi:</w:t>
      </w:r>
    </w:p>
    <w:p w14:paraId="1537A082" w14:textId="77777777" w:rsidR="004209CE" w:rsidRPr="007F49F3" w:rsidRDefault="004209CE" w:rsidP="00985F9A">
      <w:pPr>
        <w:spacing w:line="240" w:lineRule="auto"/>
        <w:rPr>
          <w:rFonts w:ascii="Arial Narrow" w:hAnsi="Arial Narrow"/>
          <w:sz w:val="6"/>
          <w:szCs w:val="22"/>
          <w:lang w:eastAsia="sl-SI"/>
        </w:rPr>
      </w:pPr>
    </w:p>
    <w:p w14:paraId="7709A74C" w14:textId="3107C2A1" w:rsidR="004209CE" w:rsidRPr="007F49F3" w:rsidRDefault="004209CE" w:rsidP="008936C1">
      <w:pPr>
        <w:spacing w:line="240" w:lineRule="exact"/>
        <w:jc w:val="both"/>
        <w:rPr>
          <w:rFonts w:ascii="Arial Narrow" w:hAnsi="Arial Narrow"/>
          <w:sz w:val="22"/>
          <w:szCs w:val="22"/>
          <w:lang w:eastAsia="sl-SI"/>
        </w:rPr>
      </w:pPr>
      <w:r w:rsidRPr="007F49F3">
        <w:rPr>
          <w:rFonts w:ascii="Arial Narrow" w:hAnsi="Arial Narrow"/>
          <w:sz w:val="22"/>
          <w:szCs w:val="22"/>
          <w:lang w:eastAsia="sl-SI"/>
        </w:rPr>
        <w:t>»(8) Za izvajanje vseh aktivnosti zdravstveno vzgojnih centrov (ZVC) in centrov za krepitev zdravja (CKZ) izvajalci in Zavod v pogodbah opredelijo zmogljivosti z navedbo:</w:t>
      </w:r>
    </w:p>
    <w:p w14:paraId="11C26E09" w14:textId="77777777" w:rsidR="008936C1" w:rsidRPr="007F49F3" w:rsidRDefault="008936C1" w:rsidP="008936C1">
      <w:pPr>
        <w:spacing w:line="60" w:lineRule="exact"/>
        <w:rPr>
          <w:rFonts w:ascii="Arial Narrow" w:hAnsi="Arial Narrow"/>
          <w:sz w:val="22"/>
          <w:szCs w:val="22"/>
          <w:lang w:eastAsia="sl-SI"/>
        </w:rPr>
      </w:pPr>
    </w:p>
    <w:p w14:paraId="48641328" w14:textId="38984512" w:rsidR="004209CE" w:rsidRPr="007F49F3" w:rsidRDefault="004209CE" w:rsidP="00025D5F">
      <w:pPr>
        <w:spacing w:line="240" w:lineRule="exact"/>
        <w:ind w:left="283" w:hanging="283"/>
        <w:jc w:val="both"/>
        <w:rPr>
          <w:rFonts w:ascii="Arial Narrow" w:hAnsi="Arial Narrow"/>
          <w:sz w:val="22"/>
          <w:szCs w:val="22"/>
          <w:lang w:eastAsia="sl-SI"/>
        </w:rPr>
      </w:pPr>
      <w:r w:rsidRPr="007F49F3">
        <w:rPr>
          <w:rFonts w:ascii="Arial Narrow" w:hAnsi="Arial Narrow"/>
          <w:sz w:val="22"/>
          <w:szCs w:val="22"/>
          <w:lang w:eastAsia="sl-SI"/>
        </w:rPr>
        <w:t>–</w:t>
      </w:r>
      <w:r w:rsidRPr="007F49F3">
        <w:rPr>
          <w:rFonts w:ascii="Arial Narrow" w:hAnsi="Arial Narrow"/>
          <w:sz w:val="22"/>
          <w:szCs w:val="22"/>
          <w:lang w:eastAsia="sl-SI"/>
        </w:rPr>
        <w:tab/>
        <w:t>vodje ZVC/CKZ, njegove izobrazbe, deleža zaposlitve v ZVC/CKZ (ki ne sme biti manj kot 50 %) in navedbo vrste aktivnosti, ki jih izvaja v ZVC/CKZ;</w:t>
      </w:r>
    </w:p>
    <w:p w14:paraId="449E9F07" w14:textId="77777777" w:rsidR="008936C1" w:rsidRPr="007F49F3" w:rsidRDefault="008936C1" w:rsidP="00025D5F">
      <w:pPr>
        <w:spacing w:line="60" w:lineRule="exact"/>
        <w:rPr>
          <w:rFonts w:ascii="Arial Narrow" w:hAnsi="Arial Narrow"/>
          <w:sz w:val="22"/>
          <w:szCs w:val="22"/>
          <w:lang w:eastAsia="sl-SI"/>
        </w:rPr>
      </w:pPr>
    </w:p>
    <w:p w14:paraId="423FCBCF" w14:textId="77777777" w:rsidR="004209CE" w:rsidRPr="007F49F3" w:rsidRDefault="004209CE" w:rsidP="00025D5F">
      <w:pPr>
        <w:spacing w:line="240" w:lineRule="exact"/>
        <w:ind w:left="283" w:hanging="283"/>
        <w:jc w:val="both"/>
        <w:rPr>
          <w:rFonts w:ascii="Arial Narrow" w:hAnsi="Arial Narrow"/>
          <w:sz w:val="22"/>
          <w:szCs w:val="22"/>
          <w:lang w:eastAsia="sl-SI"/>
        </w:rPr>
      </w:pPr>
      <w:r w:rsidRPr="007F49F3">
        <w:rPr>
          <w:rFonts w:ascii="Arial Narrow" w:hAnsi="Arial Narrow"/>
          <w:sz w:val="22"/>
          <w:szCs w:val="22"/>
          <w:lang w:eastAsia="sl-SI"/>
        </w:rPr>
        <w:t>–</w:t>
      </w:r>
      <w:r w:rsidRPr="007F49F3">
        <w:rPr>
          <w:rFonts w:ascii="Arial Narrow" w:hAnsi="Arial Narrow"/>
          <w:sz w:val="22"/>
          <w:szCs w:val="22"/>
          <w:lang w:eastAsia="sl-SI"/>
        </w:rPr>
        <w:tab/>
        <w:t>poimenskega seznama izvajalcev vseh vrst aktivnosti, ki se izvajajo v ZVC/CKZ, z navedbo njihove izobrazbe, deleža zaposlitve v ZVC/CKZ ter navedbo vrste aktivnosti, ki jih posamezni izvajalec izvaja v ZVC/CKZ.</w:t>
      </w:r>
    </w:p>
    <w:p w14:paraId="2A33D5D4" w14:textId="77777777" w:rsidR="00025D5F" w:rsidRPr="007F49F3" w:rsidRDefault="00025D5F" w:rsidP="00025D5F">
      <w:pPr>
        <w:spacing w:line="60" w:lineRule="exact"/>
        <w:rPr>
          <w:rFonts w:ascii="Arial Narrow" w:hAnsi="Arial Narrow"/>
          <w:sz w:val="22"/>
          <w:szCs w:val="22"/>
          <w:lang w:eastAsia="sl-SI"/>
        </w:rPr>
      </w:pPr>
    </w:p>
    <w:p w14:paraId="2FD4CFE1" w14:textId="77777777" w:rsidR="008936C1" w:rsidRPr="007F49F3" w:rsidRDefault="008936C1" w:rsidP="008936C1">
      <w:pPr>
        <w:spacing w:line="60" w:lineRule="exact"/>
        <w:rPr>
          <w:rFonts w:ascii="Arial Narrow" w:hAnsi="Arial Narrow"/>
          <w:sz w:val="22"/>
          <w:szCs w:val="22"/>
          <w:lang w:eastAsia="sl-SI"/>
        </w:rPr>
      </w:pPr>
    </w:p>
    <w:p w14:paraId="247A9BB8" w14:textId="4736EAD6" w:rsidR="004209CE" w:rsidRPr="007F49F3" w:rsidRDefault="004209CE" w:rsidP="008936C1">
      <w:pPr>
        <w:spacing w:line="240" w:lineRule="exact"/>
        <w:jc w:val="both"/>
        <w:rPr>
          <w:rFonts w:ascii="Arial Narrow" w:hAnsi="Arial Narrow"/>
          <w:sz w:val="22"/>
          <w:szCs w:val="22"/>
          <w:lang w:eastAsia="sl-SI"/>
        </w:rPr>
      </w:pPr>
      <w:r w:rsidRPr="007F49F3">
        <w:rPr>
          <w:rFonts w:ascii="Arial Narrow" w:hAnsi="Arial Narrow"/>
          <w:sz w:val="22"/>
          <w:szCs w:val="22"/>
          <w:lang w:eastAsia="sl-SI"/>
        </w:rPr>
        <w:t>Zdravstveni domovi morajo v ZVC/CKZ zagotoviti kader (standardni tim) v obsegu, opredeljenem v Prilogi ZD</w:t>
      </w:r>
      <w:r w:rsidR="008936C1" w:rsidRPr="007F49F3">
        <w:rPr>
          <w:rFonts w:ascii="Arial Narrow" w:hAnsi="Arial Narrow"/>
          <w:sz w:val="22"/>
          <w:szCs w:val="22"/>
          <w:lang w:eastAsia="sl-SI"/>
        </w:rPr>
        <w:t> </w:t>
      </w:r>
      <w:r w:rsidRPr="007F49F3">
        <w:rPr>
          <w:rFonts w:ascii="Arial Narrow" w:hAnsi="Arial Narrow"/>
          <w:sz w:val="22"/>
          <w:szCs w:val="22"/>
          <w:lang w:eastAsia="sl-SI"/>
        </w:rPr>
        <w:t xml:space="preserve">ZAS-1a (za ZVC) in v Prilogi I (za CKZ) ter v skladu s kriteriji, opredeljenimi v »Navodilih – ZVC« in »Navodilih – CKZ« (navodila NIJZ). V primeru, da izvajalec ne zagotovi  s standardom predvidenega kadra, se mu za manjkajoči kader zmanjšajo </w:t>
      </w:r>
      <w:proofErr w:type="spellStart"/>
      <w:r w:rsidRPr="007F49F3">
        <w:rPr>
          <w:rFonts w:ascii="Arial Narrow" w:hAnsi="Arial Narrow"/>
          <w:sz w:val="22"/>
          <w:szCs w:val="22"/>
          <w:lang w:eastAsia="sl-SI"/>
        </w:rPr>
        <w:t>vkalkulirana</w:t>
      </w:r>
      <w:proofErr w:type="spellEnd"/>
      <w:r w:rsidRPr="007F49F3">
        <w:rPr>
          <w:rFonts w:ascii="Arial Narrow" w:hAnsi="Arial Narrow"/>
          <w:sz w:val="22"/>
          <w:szCs w:val="22"/>
          <w:lang w:eastAsia="sl-SI"/>
        </w:rPr>
        <w:t xml:space="preserve">  sredstva.</w:t>
      </w:r>
      <w:r w:rsidR="008936C1" w:rsidRPr="007F49F3">
        <w:rPr>
          <w:rFonts w:ascii="Arial Narrow" w:hAnsi="Arial Narrow"/>
          <w:sz w:val="22"/>
          <w:szCs w:val="22"/>
          <w:lang w:eastAsia="sl-SI"/>
        </w:rPr>
        <w:t>«</w:t>
      </w:r>
    </w:p>
    <w:p w14:paraId="0EB49B51" w14:textId="77777777" w:rsidR="004209CE" w:rsidRPr="007F49F3" w:rsidRDefault="004209CE" w:rsidP="008936C1">
      <w:pPr>
        <w:spacing w:line="120" w:lineRule="exact"/>
        <w:rPr>
          <w:rFonts w:ascii="Arial Narrow" w:hAnsi="Arial Narrow"/>
          <w:sz w:val="22"/>
          <w:szCs w:val="22"/>
          <w:lang w:eastAsia="sl-SI"/>
        </w:rPr>
      </w:pPr>
    </w:p>
    <w:p w14:paraId="6CEF81D1" w14:textId="1345EA60" w:rsidR="004209CE" w:rsidRPr="007F49F3" w:rsidRDefault="004209CE" w:rsidP="004209CE">
      <w:pPr>
        <w:spacing w:line="240" w:lineRule="exact"/>
        <w:rPr>
          <w:rFonts w:ascii="Arial Narrow" w:hAnsi="Arial Narrow"/>
          <w:sz w:val="22"/>
          <w:szCs w:val="22"/>
          <w:lang w:eastAsia="sl-SI"/>
        </w:rPr>
      </w:pPr>
      <w:r w:rsidRPr="007F49F3">
        <w:rPr>
          <w:rFonts w:ascii="Arial Narrow" w:hAnsi="Arial Narrow"/>
          <w:sz w:val="22"/>
          <w:szCs w:val="22"/>
          <w:lang w:eastAsia="sl-SI"/>
        </w:rPr>
        <w:t>Sprememba velja od 1.</w:t>
      </w:r>
      <w:r w:rsidR="00BA7252" w:rsidRPr="007F49F3">
        <w:rPr>
          <w:rFonts w:ascii="Arial Narrow" w:hAnsi="Arial Narrow"/>
          <w:sz w:val="22"/>
          <w:szCs w:val="22"/>
          <w:lang w:eastAsia="sl-SI"/>
        </w:rPr>
        <w:t xml:space="preserve"> </w:t>
      </w:r>
      <w:r w:rsidRPr="007F49F3">
        <w:rPr>
          <w:rFonts w:ascii="Arial Narrow" w:hAnsi="Arial Narrow"/>
          <w:sz w:val="22"/>
          <w:szCs w:val="22"/>
          <w:lang w:eastAsia="sl-SI"/>
        </w:rPr>
        <w:t>1.</w:t>
      </w:r>
      <w:r w:rsidR="00BA7252" w:rsidRPr="007F49F3">
        <w:rPr>
          <w:rFonts w:ascii="Arial Narrow" w:hAnsi="Arial Narrow"/>
          <w:sz w:val="22"/>
          <w:szCs w:val="22"/>
          <w:lang w:eastAsia="sl-SI"/>
        </w:rPr>
        <w:t xml:space="preserve"> </w:t>
      </w:r>
      <w:r w:rsidRPr="007F49F3">
        <w:rPr>
          <w:rFonts w:ascii="Arial Narrow" w:hAnsi="Arial Narrow"/>
          <w:sz w:val="22"/>
          <w:szCs w:val="22"/>
          <w:lang w:eastAsia="sl-SI"/>
        </w:rPr>
        <w:t>2019</w:t>
      </w:r>
      <w:r w:rsidR="00BA7252" w:rsidRPr="007F49F3">
        <w:rPr>
          <w:rFonts w:ascii="Arial Narrow" w:hAnsi="Arial Narrow"/>
          <w:sz w:val="22"/>
          <w:szCs w:val="22"/>
          <w:lang w:eastAsia="sl-SI"/>
        </w:rPr>
        <w:t xml:space="preserve"> naprej</w:t>
      </w:r>
      <w:r w:rsidRPr="007F49F3">
        <w:rPr>
          <w:rFonts w:ascii="Arial Narrow" w:hAnsi="Arial Narrow"/>
          <w:sz w:val="22"/>
          <w:szCs w:val="22"/>
          <w:lang w:eastAsia="sl-SI"/>
        </w:rPr>
        <w:t>.</w:t>
      </w:r>
    </w:p>
    <w:p w14:paraId="421CBC32" w14:textId="77777777" w:rsidR="008936C1" w:rsidRPr="007F49F3" w:rsidRDefault="008936C1" w:rsidP="008936C1">
      <w:pPr>
        <w:pStyle w:val="Naslov3"/>
        <w:jc w:val="left"/>
      </w:pPr>
      <w:r w:rsidRPr="007F49F3">
        <w:t>člen</w:t>
      </w:r>
    </w:p>
    <w:p w14:paraId="39F3A5AF" w14:textId="33207C62" w:rsidR="00F717E1" w:rsidRPr="007F49F3" w:rsidRDefault="008936C1" w:rsidP="008936C1">
      <w:pPr>
        <w:pStyle w:val="Slog1"/>
        <w:rPr>
          <w:rFonts w:cs="Times New Roman"/>
          <w:b/>
        </w:rPr>
      </w:pPr>
      <w:r w:rsidRPr="007F49F3">
        <w:rPr>
          <w:rFonts w:cs="Times New Roman"/>
          <w:b/>
        </w:rPr>
        <w:t>V 10. členu</w:t>
      </w:r>
      <w:r w:rsidR="00542555" w:rsidRPr="007F49F3">
        <w:rPr>
          <w:rFonts w:cs="Times New Roman"/>
          <w:b/>
        </w:rPr>
        <w:t>:</w:t>
      </w:r>
    </w:p>
    <w:p w14:paraId="27BC06A9" w14:textId="77777777" w:rsidR="0095248B" w:rsidRPr="007F49F3" w:rsidRDefault="0095248B" w:rsidP="0095248B">
      <w:pPr>
        <w:spacing w:line="240" w:lineRule="auto"/>
        <w:rPr>
          <w:rFonts w:ascii="Arial Narrow" w:hAnsi="Arial Narrow"/>
        </w:rPr>
      </w:pPr>
    </w:p>
    <w:p w14:paraId="5CA0E699" w14:textId="0D418BDB" w:rsidR="00F717E1" w:rsidRPr="007F49F3" w:rsidRDefault="00F717E1" w:rsidP="00025D5F">
      <w:pPr>
        <w:pStyle w:val="Odstavekseznama"/>
        <w:numPr>
          <w:ilvl w:val="0"/>
          <w:numId w:val="5"/>
        </w:numPr>
        <w:spacing w:line="240" w:lineRule="auto"/>
        <w:ind w:left="360"/>
        <w:rPr>
          <w:rFonts w:ascii="Arial Narrow" w:hAnsi="Arial Narrow"/>
          <w:b/>
          <w:sz w:val="22"/>
          <w:szCs w:val="22"/>
        </w:rPr>
      </w:pPr>
      <w:r w:rsidRPr="007F49F3">
        <w:rPr>
          <w:rFonts w:ascii="Arial Narrow" w:hAnsi="Arial Narrow"/>
          <w:b/>
          <w:sz w:val="22"/>
          <w:szCs w:val="22"/>
        </w:rPr>
        <w:t>v (1) odstavku se v tabeli v četrti alineji doda »diplomirani dietetik«.</w:t>
      </w:r>
    </w:p>
    <w:p w14:paraId="2322CF78" w14:textId="77777777" w:rsidR="00542555" w:rsidRPr="007F49F3" w:rsidRDefault="00542555" w:rsidP="00025D5F">
      <w:pPr>
        <w:spacing w:line="240" w:lineRule="exact"/>
        <w:ind w:left="349"/>
        <w:rPr>
          <w:rFonts w:ascii="Arial Narrow" w:hAnsi="Arial Narrow"/>
          <w:sz w:val="22"/>
          <w:szCs w:val="22"/>
          <w:lang w:eastAsia="sl-SI"/>
        </w:rPr>
      </w:pPr>
      <w:r w:rsidRPr="007F49F3">
        <w:rPr>
          <w:rFonts w:ascii="Arial Narrow" w:hAnsi="Arial Narrow"/>
          <w:sz w:val="22"/>
          <w:szCs w:val="22"/>
          <w:lang w:eastAsia="sl-SI"/>
        </w:rPr>
        <w:t>Sprememba velja od 1. 1. 2020 naprej.</w:t>
      </w:r>
    </w:p>
    <w:p w14:paraId="7EAAB796" w14:textId="77777777" w:rsidR="00A32977" w:rsidRPr="007F49F3" w:rsidRDefault="00A32977" w:rsidP="00025D5F">
      <w:pPr>
        <w:spacing w:line="240" w:lineRule="auto"/>
        <w:rPr>
          <w:rFonts w:ascii="Arial Narrow" w:hAnsi="Arial Narrow"/>
        </w:rPr>
      </w:pPr>
    </w:p>
    <w:p w14:paraId="20D8DAF8" w14:textId="71BD21AE" w:rsidR="00F717E1" w:rsidRPr="007F49F3" w:rsidRDefault="00F717E1" w:rsidP="00025D5F">
      <w:pPr>
        <w:pStyle w:val="Odstavekseznama"/>
        <w:numPr>
          <w:ilvl w:val="0"/>
          <w:numId w:val="5"/>
        </w:numPr>
        <w:spacing w:line="240" w:lineRule="auto"/>
        <w:ind w:left="360"/>
        <w:rPr>
          <w:rFonts w:ascii="Arial Narrow" w:hAnsi="Arial Narrow"/>
          <w:b/>
          <w:sz w:val="22"/>
        </w:rPr>
      </w:pPr>
      <w:r w:rsidRPr="007F49F3">
        <w:rPr>
          <w:rFonts w:ascii="Arial Narrow" w:hAnsi="Arial Narrow"/>
          <w:b/>
          <w:sz w:val="22"/>
        </w:rPr>
        <w:t xml:space="preserve">se </w:t>
      </w:r>
      <w:r w:rsidR="00542555" w:rsidRPr="007F49F3">
        <w:rPr>
          <w:rFonts w:ascii="Arial Narrow" w:hAnsi="Arial Narrow"/>
          <w:b/>
          <w:sz w:val="22"/>
        </w:rPr>
        <w:t>v (11)</w:t>
      </w:r>
      <w:r w:rsidRPr="007F49F3">
        <w:rPr>
          <w:rFonts w:ascii="Arial Narrow" w:hAnsi="Arial Narrow"/>
          <w:b/>
          <w:sz w:val="22"/>
        </w:rPr>
        <w:t xml:space="preserve"> </w:t>
      </w:r>
      <w:r w:rsidR="00542555" w:rsidRPr="007F49F3">
        <w:rPr>
          <w:rFonts w:ascii="Arial Narrow" w:hAnsi="Arial Narrow"/>
          <w:b/>
          <w:sz w:val="22"/>
        </w:rPr>
        <w:t>od</w:t>
      </w:r>
      <w:r w:rsidRPr="007F49F3">
        <w:rPr>
          <w:rFonts w:ascii="Arial Narrow" w:hAnsi="Arial Narrow"/>
          <w:b/>
          <w:sz w:val="22"/>
        </w:rPr>
        <w:t>stavk</w:t>
      </w:r>
      <w:r w:rsidR="00542555" w:rsidRPr="007F49F3">
        <w:rPr>
          <w:rFonts w:ascii="Arial Narrow" w:hAnsi="Arial Narrow"/>
          <w:b/>
          <w:sz w:val="22"/>
        </w:rPr>
        <w:t xml:space="preserve">u prva tabela </w:t>
      </w:r>
      <w:r w:rsidRPr="007F49F3">
        <w:rPr>
          <w:rFonts w:ascii="Arial Narrow" w:hAnsi="Arial Narrow"/>
          <w:b/>
          <w:sz w:val="22"/>
        </w:rPr>
        <w:t>spremeni tako, da se glasi:</w:t>
      </w:r>
    </w:p>
    <w:p w14:paraId="2D26D482" w14:textId="7F05E792" w:rsidR="00542555" w:rsidRPr="007F49F3" w:rsidRDefault="00542555" w:rsidP="003F600F">
      <w:pPr>
        <w:spacing w:line="240" w:lineRule="auto"/>
        <w:rPr>
          <w:rFonts w:ascii="Arial Narrow" w:hAnsi="Arial Narrow"/>
          <w:sz w:val="6"/>
        </w:rPr>
      </w:pPr>
    </w:p>
    <w:tbl>
      <w:tblPr>
        <w:tblW w:w="7755" w:type="dxa"/>
        <w:tblInd w:w="4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6337"/>
        <w:gridCol w:w="1418"/>
      </w:tblGrid>
      <w:tr w:rsidR="007F49F3" w:rsidRPr="007F49F3" w14:paraId="3C56F242" w14:textId="77777777" w:rsidTr="003F600F">
        <w:trPr>
          <w:trHeight w:val="170"/>
        </w:trPr>
        <w:tc>
          <w:tcPr>
            <w:tcW w:w="6337" w:type="dxa"/>
            <w:tcBorders>
              <w:top w:val="single" w:sz="4" w:space="0" w:color="0070C0"/>
              <w:left w:val="single" w:sz="4" w:space="0" w:color="0070C0"/>
            </w:tcBorders>
          </w:tcPr>
          <w:p w14:paraId="75F0F468" w14:textId="77777777" w:rsidR="00522D8C" w:rsidRPr="007F49F3" w:rsidRDefault="00522D8C" w:rsidP="003F600F">
            <w:pPr>
              <w:widowControl w:val="0"/>
              <w:suppressAutoHyphens/>
              <w:spacing w:before="60" w:line="240" w:lineRule="auto"/>
              <w:jc w:val="both"/>
              <w:rPr>
                <w:rFonts w:ascii="Arial Narrow" w:hAnsi="Arial Narrow"/>
                <w:sz w:val="18"/>
                <w:szCs w:val="18"/>
              </w:rPr>
            </w:pPr>
            <w:r w:rsidRPr="007F49F3">
              <w:rPr>
                <w:rFonts w:ascii="Arial Narrow" w:hAnsi="Arial Narrow"/>
                <w:sz w:val="18"/>
                <w:szCs w:val="18"/>
              </w:rPr>
              <w:t>Tip izvajalca A, B, C</w:t>
            </w:r>
          </w:p>
        </w:tc>
        <w:tc>
          <w:tcPr>
            <w:tcW w:w="1418" w:type="dxa"/>
            <w:tcBorders>
              <w:top w:val="single" w:sz="4" w:space="0" w:color="0070C0"/>
            </w:tcBorders>
          </w:tcPr>
          <w:p w14:paraId="37DD356A" w14:textId="77777777" w:rsidR="00522D8C" w:rsidRPr="007F49F3" w:rsidRDefault="00522D8C" w:rsidP="003F600F">
            <w:pPr>
              <w:widowControl w:val="0"/>
              <w:suppressAutoHyphens/>
              <w:spacing w:before="60" w:line="240" w:lineRule="auto"/>
              <w:jc w:val="center"/>
              <w:rPr>
                <w:rFonts w:ascii="Arial Narrow" w:hAnsi="Arial Narrow"/>
                <w:sz w:val="18"/>
                <w:szCs w:val="18"/>
              </w:rPr>
            </w:pPr>
            <w:r w:rsidRPr="007F49F3">
              <w:rPr>
                <w:rFonts w:ascii="Arial Narrow" w:hAnsi="Arial Narrow"/>
                <w:sz w:val="18"/>
                <w:szCs w:val="18"/>
              </w:rPr>
              <w:t>Plačni razred</w:t>
            </w:r>
          </w:p>
        </w:tc>
      </w:tr>
      <w:tr w:rsidR="007F49F3" w:rsidRPr="007F49F3" w14:paraId="0E0A5868" w14:textId="77777777" w:rsidTr="003F600F">
        <w:trPr>
          <w:trHeight w:val="170"/>
        </w:trPr>
        <w:tc>
          <w:tcPr>
            <w:tcW w:w="6337" w:type="dxa"/>
          </w:tcPr>
          <w:p w14:paraId="6E98A424" w14:textId="77777777" w:rsidR="00522D8C" w:rsidRPr="007F49F3" w:rsidRDefault="00522D8C" w:rsidP="003F600F">
            <w:pPr>
              <w:widowControl w:val="0"/>
              <w:suppressAutoHyphens/>
              <w:spacing w:before="20" w:after="20" w:line="240" w:lineRule="auto"/>
              <w:jc w:val="both"/>
              <w:rPr>
                <w:rFonts w:ascii="Arial Narrow" w:hAnsi="Arial Narrow"/>
                <w:sz w:val="18"/>
                <w:szCs w:val="18"/>
              </w:rPr>
            </w:pPr>
            <w:r w:rsidRPr="007F49F3">
              <w:rPr>
                <w:rFonts w:ascii="Arial Narrow" w:hAnsi="Arial Narrow"/>
                <w:sz w:val="18"/>
                <w:szCs w:val="18"/>
              </w:rPr>
              <w:t xml:space="preserve"> - nega I</w:t>
            </w:r>
          </w:p>
        </w:tc>
        <w:tc>
          <w:tcPr>
            <w:tcW w:w="1418" w:type="dxa"/>
          </w:tcPr>
          <w:p w14:paraId="70DDF4EF" w14:textId="2D87D784" w:rsidR="00522D8C" w:rsidRPr="007F49F3" w:rsidRDefault="00522D8C" w:rsidP="003F600F">
            <w:pPr>
              <w:widowControl w:val="0"/>
              <w:suppressAutoHyphens/>
              <w:spacing w:before="20" w:after="20" w:line="240" w:lineRule="auto"/>
              <w:jc w:val="center"/>
              <w:rPr>
                <w:rFonts w:ascii="Arial Narrow" w:hAnsi="Arial Narrow"/>
                <w:sz w:val="18"/>
                <w:szCs w:val="18"/>
              </w:rPr>
            </w:pPr>
            <w:r w:rsidRPr="007F49F3">
              <w:rPr>
                <w:rFonts w:ascii="Arial Narrow" w:hAnsi="Arial Narrow"/>
                <w:sz w:val="18"/>
                <w:szCs w:val="18"/>
              </w:rPr>
              <w:t>26</w:t>
            </w:r>
          </w:p>
        </w:tc>
      </w:tr>
      <w:tr w:rsidR="007F49F3" w:rsidRPr="007F49F3" w14:paraId="12FAB92D" w14:textId="77777777" w:rsidTr="003F600F">
        <w:trPr>
          <w:trHeight w:val="170"/>
        </w:trPr>
        <w:tc>
          <w:tcPr>
            <w:tcW w:w="6337" w:type="dxa"/>
          </w:tcPr>
          <w:p w14:paraId="3DEE50B1" w14:textId="77777777" w:rsidR="00522D8C" w:rsidRPr="007F49F3" w:rsidRDefault="00522D8C" w:rsidP="003F600F">
            <w:pPr>
              <w:widowControl w:val="0"/>
              <w:suppressAutoHyphens/>
              <w:spacing w:before="20" w:after="20" w:line="240" w:lineRule="auto"/>
              <w:jc w:val="both"/>
              <w:rPr>
                <w:rFonts w:ascii="Arial Narrow" w:hAnsi="Arial Narrow"/>
                <w:sz w:val="18"/>
                <w:szCs w:val="18"/>
              </w:rPr>
            </w:pPr>
            <w:r w:rsidRPr="007F49F3">
              <w:rPr>
                <w:rFonts w:ascii="Arial Narrow" w:hAnsi="Arial Narrow"/>
                <w:sz w:val="18"/>
                <w:szCs w:val="18"/>
              </w:rPr>
              <w:t xml:space="preserve"> - nega II</w:t>
            </w:r>
          </w:p>
        </w:tc>
        <w:tc>
          <w:tcPr>
            <w:tcW w:w="1418" w:type="dxa"/>
          </w:tcPr>
          <w:p w14:paraId="7A9A7801" w14:textId="2B5FCB7A" w:rsidR="00522D8C" w:rsidRPr="007F49F3" w:rsidRDefault="00522D8C" w:rsidP="003F600F">
            <w:pPr>
              <w:widowControl w:val="0"/>
              <w:suppressAutoHyphens/>
              <w:spacing w:before="20" w:after="20" w:line="240" w:lineRule="auto"/>
              <w:jc w:val="center"/>
              <w:rPr>
                <w:rFonts w:ascii="Arial Narrow" w:hAnsi="Arial Narrow"/>
                <w:sz w:val="18"/>
                <w:szCs w:val="18"/>
              </w:rPr>
            </w:pPr>
            <w:r w:rsidRPr="007F49F3">
              <w:rPr>
                <w:rFonts w:ascii="Arial Narrow" w:hAnsi="Arial Narrow"/>
                <w:sz w:val="18"/>
                <w:szCs w:val="18"/>
              </w:rPr>
              <w:t>27</w:t>
            </w:r>
          </w:p>
        </w:tc>
      </w:tr>
      <w:tr w:rsidR="007F49F3" w:rsidRPr="007F49F3" w14:paraId="784717B8" w14:textId="77777777" w:rsidTr="003F600F">
        <w:trPr>
          <w:trHeight w:val="170"/>
        </w:trPr>
        <w:tc>
          <w:tcPr>
            <w:tcW w:w="6337" w:type="dxa"/>
          </w:tcPr>
          <w:p w14:paraId="379E9BBC" w14:textId="77777777" w:rsidR="00522D8C" w:rsidRPr="007F49F3" w:rsidRDefault="00522D8C" w:rsidP="003F600F">
            <w:pPr>
              <w:widowControl w:val="0"/>
              <w:suppressAutoHyphens/>
              <w:spacing w:before="20" w:after="20" w:line="240" w:lineRule="auto"/>
              <w:jc w:val="both"/>
              <w:rPr>
                <w:rFonts w:ascii="Arial Narrow" w:hAnsi="Arial Narrow"/>
                <w:sz w:val="18"/>
                <w:szCs w:val="18"/>
              </w:rPr>
            </w:pPr>
            <w:r w:rsidRPr="007F49F3">
              <w:rPr>
                <w:rFonts w:ascii="Arial Narrow" w:hAnsi="Arial Narrow"/>
                <w:sz w:val="18"/>
                <w:szCs w:val="18"/>
              </w:rPr>
              <w:t xml:space="preserve"> - nega III</w:t>
            </w:r>
          </w:p>
        </w:tc>
        <w:tc>
          <w:tcPr>
            <w:tcW w:w="1418" w:type="dxa"/>
          </w:tcPr>
          <w:p w14:paraId="5AC95177" w14:textId="3A548E6F" w:rsidR="00522D8C" w:rsidRPr="007F49F3" w:rsidRDefault="00522D8C" w:rsidP="003F600F">
            <w:pPr>
              <w:widowControl w:val="0"/>
              <w:suppressAutoHyphens/>
              <w:spacing w:before="20" w:after="20" w:line="240" w:lineRule="auto"/>
              <w:jc w:val="center"/>
              <w:rPr>
                <w:rFonts w:ascii="Arial Narrow" w:hAnsi="Arial Narrow"/>
                <w:sz w:val="18"/>
                <w:szCs w:val="18"/>
              </w:rPr>
            </w:pPr>
            <w:r w:rsidRPr="007F49F3">
              <w:rPr>
                <w:rFonts w:ascii="Arial Narrow" w:hAnsi="Arial Narrow"/>
                <w:sz w:val="18"/>
                <w:szCs w:val="18"/>
              </w:rPr>
              <w:t>29</w:t>
            </w:r>
          </w:p>
        </w:tc>
      </w:tr>
      <w:tr w:rsidR="00522D8C" w:rsidRPr="007F49F3" w14:paraId="790AAC30" w14:textId="77777777" w:rsidTr="003F600F">
        <w:trPr>
          <w:trHeight w:val="170"/>
        </w:trPr>
        <w:tc>
          <w:tcPr>
            <w:tcW w:w="6337" w:type="dxa"/>
          </w:tcPr>
          <w:p w14:paraId="5A65F7B6" w14:textId="77777777" w:rsidR="00522D8C" w:rsidRPr="007F49F3" w:rsidRDefault="00522D8C" w:rsidP="003F600F">
            <w:pPr>
              <w:widowControl w:val="0"/>
              <w:suppressAutoHyphens/>
              <w:spacing w:before="20" w:after="20" w:line="240" w:lineRule="auto"/>
              <w:jc w:val="both"/>
              <w:rPr>
                <w:rFonts w:ascii="Arial Narrow" w:hAnsi="Arial Narrow"/>
                <w:sz w:val="18"/>
                <w:szCs w:val="18"/>
              </w:rPr>
            </w:pPr>
            <w:r w:rsidRPr="007F49F3">
              <w:rPr>
                <w:rFonts w:ascii="Arial Narrow" w:hAnsi="Arial Narrow"/>
                <w:sz w:val="18"/>
                <w:szCs w:val="18"/>
              </w:rPr>
              <w:t xml:space="preserve"> - najzahtevnejša nega</w:t>
            </w:r>
          </w:p>
        </w:tc>
        <w:tc>
          <w:tcPr>
            <w:tcW w:w="1418" w:type="dxa"/>
          </w:tcPr>
          <w:p w14:paraId="14DCE35A" w14:textId="58E34BF6" w:rsidR="00522D8C" w:rsidRPr="007F49F3" w:rsidRDefault="00522D8C" w:rsidP="003F600F">
            <w:pPr>
              <w:widowControl w:val="0"/>
              <w:suppressAutoHyphens/>
              <w:spacing w:before="20" w:after="20" w:line="240" w:lineRule="auto"/>
              <w:jc w:val="center"/>
              <w:rPr>
                <w:rFonts w:ascii="Arial Narrow" w:hAnsi="Arial Narrow"/>
                <w:sz w:val="18"/>
                <w:szCs w:val="18"/>
              </w:rPr>
            </w:pPr>
            <w:r w:rsidRPr="007F49F3">
              <w:rPr>
                <w:rFonts w:ascii="Arial Narrow" w:hAnsi="Arial Narrow"/>
                <w:sz w:val="18"/>
                <w:szCs w:val="18"/>
              </w:rPr>
              <w:t>31</w:t>
            </w:r>
          </w:p>
        </w:tc>
      </w:tr>
    </w:tbl>
    <w:p w14:paraId="45E215C3" w14:textId="77777777" w:rsidR="00542555" w:rsidRPr="007F49F3" w:rsidRDefault="00542555" w:rsidP="00025D5F">
      <w:pPr>
        <w:spacing w:line="240" w:lineRule="auto"/>
        <w:rPr>
          <w:rFonts w:ascii="Arial Narrow" w:hAnsi="Arial Narrow"/>
          <w:sz w:val="10"/>
        </w:rPr>
      </w:pPr>
    </w:p>
    <w:p w14:paraId="0D69AE83" w14:textId="77777777" w:rsidR="00542555" w:rsidRPr="007F49F3" w:rsidRDefault="00542555" w:rsidP="00025D5F">
      <w:pPr>
        <w:spacing w:line="260" w:lineRule="exact"/>
        <w:ind w:firstLine="378"/>
        <w:jc w:val="both"/>
        <w:rPr>
          <w:rFonts w:ascii="Arial Narrow" w:eastAsia="Arial Narrow" w:hAnsi="Arial Narrow" w:cs="Arial"/>
          <w:sz w:val="22"/>
          <w:szCs w:val="20"/>
        </w:rPr>
      </w:pPr>
      <w:r w:rsidRPr="007F49F3">
        <w:rPr>
          <w:rFonts w:ascii="Arial Narrow" w:eastAsia="Arial Narrow" w:hAnsi="Arial Narrow" w:cs="Arial"/>
          <w:sz w:val="22"/>
          <w:szCs w:val="20"/>
        </w:rPr>
        <w:t>V skladu s to spremembo se ustrezno popravi besedilo Dogovora in kalkulacije.</w:t>
      </w:r>
    </w:p>
    <w:p w14:paraId="23518C0A" w14:textId="0DF7D884" w:rsidR="00542555" w:rsidRPr="007F49F3" w:rsidRDefault="00542555" w:rsidP="00025D5F">
      <w:pPr>
        <w:spacing w:line="260" w:lineRule="exact"/>
        <w:ind w:firstLine="378"/>
        <w:contextualSpacing/>
        <w:jc w:val="both"/>
        <w:rPr>
          <w:rFonts w:ascii="Arial Narrow" w:eastAsia="Arial Narrow" w:hAnsi="Arial Narrow" w:cs="Arial"/>
          <w:sz w:val="22"/>
          <w:szCs w:val="20"/>
        </w:rPr>
      </w:pPr>
      <w:r w:rsidRPr="007F49F3">
        <w:rPr>
          <w:rFonts w:ascii="Arial Narrow" w:eastAsia="Arial Narrow" w:hAnsi="Arial Narrow" w:cs="Arial"/>
          <w:sz w:val="22"/>
          <w:szCs w:val="20"/>
        </w:rPr>
        <w:t>Sprememba velja od 1. 10. 2019</w:t>
      </w:r>
      <w:r w:rsidR="00522D8C" w:rsidRPr="007F49F3">
        <w:rPr>
          <w:rFonts w:ascii="Arial Narrow" w:eastAsia="Arial Narrow" w:hAnsi="Arial Narrow" w:cs="Arial"/>
          <w:sz w:val="22"/>
          <w:szCs w:val="20"/>
        </w:rPr>
        <w:t xml:space="preserve"> naprej</w:t>
      </w:r>
      <w:r w:rsidRPr="007F49F3">
        <w:rPr>
          <w:rFonts w:ascii="Arial Narrow" w:eastAsia="Arial Narrow" w:hAnsi="Arial Narrow" w:cs="Arial"/>
          <w:sz w:val="22"/>
          <w:szCs w:val="20"/>
        </w:rPr>
        <w:t>.</w:t>
      </w:r>
    </w:p>
    <w:p w14:paraId="1CD41438" w14:textId="77777777" w:rsidR="00156A5C" w:rsidRPr="007F49F3" w:rsidRDefault="00156A5C" w:rsidP="00BA7252">
      <w:pPr>
        <w:pStyle w:val="Naslov3"/>
        <w:jc w:val="left"/>
      </w:pPr>
      <w:r w:rsidRPr="007F49F3">
        <w:t>člen</w:t>
      </w:r>
    </w:p>
    <w:p w14:paraId="5E736C2E" w14:textId="77777777" w:rsidR="00BA7252" w:rsidRPr="007F49F3" w:rsidRDefault="00BA7252" w:rsidP="00BA7252">
      <w:pPr>
        <w:pStyle w:val="Slog1"/>
        <w:rPr>
          <w:rFonts w:cs="Times New Roman"/>
          <w:b/>
        </w:rPr>
      </w:pPr>
      <w:r w:rsidRPr="007F49F3">
        <w:rPr>
          <w:rFonts w:cs="Times New Roman"/>
          <w:b/>
        </w:rPr>
        <w:t>V 13. členu v (1) odstavku se v tabeli doda besedilo, ki se glasi:</w:t>
      </w:r>
    </w:p>
    <w:p w14:paraId="6405213D" w14:textId="77777777" w:rsidR="00BF5E9B" w:rsidRPr="007F49F3" w:rsidRDefault="00BF5E9B" w:rsidP="00025D5F">
      <w:pPr>
        <w:spacing w:line="120" w:lineRule="exact"/>
        <w:rPr>
          <w:rFonts w:ascii="Arial Narrow" w:hAnsi="Arial Narrow"/>
        </w:rPr>
      </w:pPr>
    </w:p>
    <w:tbl>
      <w:tblPr>
        <w:tblW w:w="955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614"/>
        <w:gridCol w:w="851"/>
        <w:gridCol w:w="709"/>
        <w:gridCol w:w="4381"/>
      </w:tblGrid>
      <w:tr w:rsidR="00BA7252" w:rsidRPr="007F49F3" w14:paraId="2287002D" w14:textId="77777777" w:rsidTr="00025D5F">
        <w:trPr>
          <w:trHeight w:hRule="exact" w:val="510"/>
        </w:trPr>
        <w:tc>
          <w:tcPr>
            <w:tcW w:w="3614" w:type="dxa"/>
            <w:shd w:val="clear" w:color="auto" w:fill="auto"/>
            <w:noWrap/>
            <w:vAlign w:val="bottom"/>
            <w:hideMark/>
          </w:tcPr>
          <w:p w14:paraId="0AE6F3FF" w14:textId="77777777" w:rsidR="00BA7252" w:rsidRPr="007F49F3" w:rsidRDefault="00BA7252" w:rsidP="00BA7252">
            <w:pPr>
              <w:spacing w:line="260" w:lineRule="exact"/>
              <w:jc w:val="both"/>
              <w:rPr>
                <w:rFonts w:ascii="Arial Narrow" w:eastAsia="Arial Narrow" w:hAnsi="Arial Narrow" w:cs="Arial"/>
                <w:sz w:val="18"/>
                <w:szCs w:val="20"/>
              </w:rPr>
            </w:pPr>
            <w:r w:rsidRPr="007F49F3">
              <w:rPr>
                <w:rFonts w:ascii="Arial Narrow" w:eastAsia="Arial Narrow" w:hAnsi="Arial Narrow" w:cs="Arial"/>
                <w:sz w:val="18"/>
                <w:szCs w:val="20"/>
              </w:rPr>
              <w:t>zdravniki in zobozdravniki zasebniki s sedežem dejavnosti v dvojezični občini</w:t>
            </w:r>
          </w:p>
        </w:tc>
        <w:tc>
          <w:tcPr>
            <w:tcW w:w="851" w:type="dxa"/>
            <w:shd w:val="clear" w:color="auto" w:fill="auto"/>
            <w:hideMark/>
          </w:tcPr>
          <w:p w14:paraId="592B3F7F" w14:textId="63E384BA" w:rsidR="00BA7252" w:rsidRPr="007F49F3" w:rsidRDefault="00BA7252" w:rsidP="00025D5F">
            <w:pPr>
              <w:spacing w:line="260" w:lineRule="exact"/>
              <w:jc w:val="center"/>
              <w:rPr>
                <w:rFonts w:ascii="Arial Narrow" w:eastAsia="Arial Narrow" w:hAnsi="Arial Narrow" w:cs="Arial"/>
                <w:sz w:val="18"/>
                <w:szCs w:val="20"/>
              </w:rPr>
            </w:pPr>
            <w:r w:rsidRPr="007F49F3">
              <w:rPr>
                <w:rFonts w:ascii="Arial Narrow" w:eastAsia="Arial Narrow" w:hAnsi="Arial Narrow" w:cs="Arial"/>
                <w:sz w:val="18"/>
                <w:szCs w:val="20"/>
              </w:rPr>
              <w:t>3.663</w:t>
            </w:r>
          </w:p>
        </w:tc>
        <w:tc>
          <w:tcPr>
            <w:tcW w:w="709" w:type="dxa"/>
            <w:shd w:val="clear" w:color="auto" w:fill="auto"/>
            <w:noWrap/>
            <w:hideMark/>
          </w:tcPr>
          <w:p w14:paraId="6B2FDE60" w14:textId="77777777" w:rsidR="00BA7252" w:rsidRPr="007F49F3" w:rsidRDefault="00BA7252" w:rsidP="00025D5F">
            <w:pPr>
              <w:spacing w:line="260" w:lineRule="exact"/>
              <w:jc w:val="center"/>
              <w:rPr>
                <w:rFonts w:ascii="Arial Narrow" w:eastAsia="Arial Narrow" w:hAnsi="Arial Narrow" w:cs="Arial"/>
                <w:sz w:val="18"/>
                <w:szCs w:val="20"/>
              </w:rPr>
            </w:pPr>
            <w:r w:rsidRPr="007F49F3">
              <w:rPr>
                <w:rFonts w:ascii="Arial Narrow" w:eastAsia="Arial Narrow" w:hAnsi="Arial Narrow" w:cs="Arial"/>
                <w:sz w:val="18"/>
                <w:szCs w:val="20"/>
              </w:rPr>
              <w:t>eur/tim</w:t>
            </w:r>
          </w:p>
        </w:tc>
        <w:tc>
          <w:tcPr>
            <w:tcW w:w="4381" w:type="dxa"/>
            <w:shd w:val="clear" w:color="auto" w:fill="auto"/>
            <w:noWrap/>
            <w:hideMark/>
          </w:tcPr>
          <w:p w14:paraId="2672F0A7" w14:textId="77777777" w:rsidR="00BA7252" w:rsidRPr="007F49F3" w:rsidRDefault="00BA7252" w:rsidP="00025D5F">
            <w:pPr>
              <w:spacing w:line="260" w:lineRule="exact"/>
              <w:rPr>
                <w:rFonts w:ascii="Arial Narrow" w:eastAsia="Arial Narrow" w:hAnsi="Arial Narrow" w:cs="Arial"/>
                <w:sz w:val="18"/>
                <w:szCs w:val="20"/>
              </w:rPr>
            </w:pPr>
            <w:r w:rsidRPr="007F49F3">
              <w:rPr>
                <w:rFonts w:ascii="Arial Narrow" w:eastAsia="Arial Narrow" w:hAnsi="Arial Narrow" w:cs="Arial"/>
                <w:sz w:val="18"/>
                <w:szCs w:val="20"/>
              </w:rPr>
              <w:t xml:space="preserve">v osnovni, specialistični </w:t>
            </w:r>
            <w:proofErr w:type="spellStart"/>
            <w:r w:rsidRPr="007F49F3">
              <w:rPr>
                <w:rFonts w:ascii="Arial Narrow" w:eastAsia="Arial Narrow" w:hAnsi="Arial Narrow" w:cs="Arial"/>
                <w:sz w:val="18"/>
                <w:szCs w:val="20"/>
              </w:rPr>
              <w:t>izvenbolnišnični</w:t>
            </w:r>
            <w:proofErr w:type="spellEnd"/>
            <w:r w:rsidRPr="007F49F3">
              <w:rPr>
                <w:rFonts w:ascii="Arial Narrow" w:eastAsia="Arial Narrow" w:hAnsi="Arial Narrow" w:cs="Arial"/>
                <w:sz w:val="18"/>
                <w:szCs w:val="20"/>
              </w:rPr>
              <w:t xml:space="preserve"> in bolnišnični dejavnosti</w:t>
            </w:r>
          </w:p>
        </w:tc>
      </w:tr>
    </w:tbl>
    <w:p w14:paraId="64719603" w14:textId="57F9D279" w:rsidR="00BA7252" w:rsidRPr="007F49F3" w:rsidRDefault="00BA7252" w:rsidP="00025D5F">
      <w:pPr>
        <w:spacing w:line="120" w:lineRule="exact"/>
        <w:rPr>
          <w:rFonts w:ascii="Arial Narrow" w:hAnsi="Arial Narrow"/>
          <w:sz w:val="22"/>
          <w:szCs w:val="22"/>
        </w:rPr>
      </w:pPr>
    </w:p>
    <w:p w14:paraId="4749A343" w14:textId="25617B18" w:rsidR="00A32977" w:rsidRPr="007F49F3" w:rsidRDefault="00BA7252" w:rsidP="0095248B">
      <w:pPr>
        <w:spacing w:line="240" w:lineRule="exact"/>
        <w:rPr>
          <w:rFonts w:ascii="Arial Narrow" w:hAnsi="Arial Narrow"/>
          <w:sz w:val="22"/>
          <w:szCs w:val="22"/>
          <w:lang w:eastAsia="sl-SI"/>
        </w:rPr>
      </w:pPr>
      <w:r w:rsidRPr="007F49F3">
        <w:rPr>
          <w:rFonts w:ascii="Arial Narrow" w:hAnsi="Arial Narrow"/>
          <w:sz w:val="22"/>
          <w:szCs w:val="22"/>
          <w:lang w:eastAsia="sl-SI"/>
        </w:rPr>
        <w:t>Sprememba velja od 1. 1. 2020 naprej.</w:t>
      </w:r>
    </w:p>
    <w:p w14:paraId="683B43EB" w14:textId="77777777" w:rsidR="00AE48F0" w:rsidRPr="007F49F3" w:rsidRDefault="00AE48F0" w:rsidP="008A6179">
      <w:pPr>
        <w:pStyle w:val="Naslov3"/>
        <w:spacing w:after="120"/>
        <w:jc w:val="left"/>
      </w:pPr>
      <w:r w:rsidRPr="007F49F3">
        <w:t>člen</w:t>
      </w:r>
    </w:p>
    <w:p w14:paraId="44A96B35" w14:textId="4B083966" w:rsidR="006231FB" w:rsidRPr="007F49F3" w:rsidRDefault="006231FB" w:rsidP="006231FB">
      <w:pPr>
        <w:pStyle w:val="Slog1"/>
        <w:rPr>
          <w:rFonts w:cs="Times New Roman"/>
          <w:b/>
        </w:rPr>
      </w:pPr>
      <w:r w:rsidRPr="007F49F3">
        <w:rPr>
          <w:rFonts w:cs="Times New Roman"/>
          <w:b/>
        </w:rPr>
        <w:t>V 16. členu:</w:t>
      </w:r>
    </w:p>
    <w:p w14:paraId="3282AC1E" w14:textId="77777777" w:rsidR="006231FB" w:rsidRPr="007F49F3" w:rsidRDefault="006231FB" w:rsidP="0095248B">
      <w:pPr>
        <w:spacing w:line="240" w:lineRule="auto"/>
        <w:rPr>
          <w:rFonts w:ascii="Arial Narrow" w:hAnsi="Arial Narrow"/>
        </w:rPr>
      </w:pPr>
    </w:p>
    <w:p w14:paraId="5A11C8E6" w14:textId="4E63C8B0" w:rsidR="000508EA" w:rsidRPr="007F49F3" w:rsidRDefault="00A32977" w:rsidP="00025D5F">
      <w:pPr>
        <w:pStyle w:val="orisno0"/>
        <w:ind w:left="283" w:hanging="283"/>
        <w:rPr>
          <w:rFonts w:eastAsia="Arial Narrow"/>
          <w:b/>
          <w:sz w:val="22"/>
        </w:rPr>
      </w:pPr>
      <w:r w:rsidRPr="007F49F3">
        <w:rPr>
          <w:b/>
          <w:sz w:val="22"/>
        </w:rPr>
        <w:t>v (1) odstavku</w:t>
      </w:r>
      <w:r w:rsidRPr="007F49F3">
        <w:rPr>
          <w:rFonts w:eastAsia="Arial Narrow"/>
          <w:b/>
          <w:sz w:val="22"/>
        </w:rPr>
        <w:t xml:space="preserve"> </w:t>
      </w:r>
      <w:r w:rsidR="000508EA" w:rsidRPr="007F49F3">
        <w:rPr>
          <w:rFonts w:eastAsia="Arial Narrow"/>
          <w:b/>
          <w:sz w:val="22"/>
        </w:rPr>
        <w:t>se za obstoječo 16. točko doda nova 17. točka, ki se glasi:</w:t>
      </w:r>
    </w:p>
    <w:p w14:paraId="7754FCC3" w14:textId="77777777" w:rsidR="000508EA" w:rsidRPr="007F49F3" w:rsidRDefault="000508EA" w:rsidP="00025D5F">
      <w:pPr>
        <w:spacing w:after="120"/>
        <w:ind w:left="283"/>
        <w:jc w:val="both"/>
        <w:rPr>
          <w:rFonts w:ascii="Arial Narrow" w:eastAsia="Arial Narrow" w:hAnsi="Arial Narrow"/>
          <w:sz w:val="22"/>
          <w:szCs w:val="22"/>
        </w:rPr>
      </w:pPr>
      <w:r w:rsidRPr="007F49F3">
        <w:rPr>
          <w:rFonts w:ascii="Arial Narrow" w:eastAsia="Arial Narrow" w:hAnsi="Arial Narrow"/>
          <w:sz w:val="22"/>
          <w:szCs w:val="22"/>
        </w:rPr>
        <w:t>»17. Univerzitetni rehabilitacijski inštitut Republike Slovenije – SOČA: pripomočki za nadomestno komunikacijo (do največ 40 na letni ravni).«</w:t>
      </w:r>
    </w:p>
    <w:p w14:paraId="1271C38C" w14:textId="77777777" w:rsidR="000508EA" w:rsidRPr="007F49F3" w:rsidRDefault="000508EA" w:rsidP="00025D5F">
      <w:pPr>
        <w:ind w:left="283"/>
        <w:jc w:val="both"/>
        <w:rPr>
          <w:rFonts w:ascii="Arial Narrow" w:eastAsia="Arial Narrow" w:hAnsi="Arial Narrow"/>
          <w:sz w:val="22"/>
          <w:szCs w:val="22"/>
        </w:rPr>
      </w:pPr>
      <w:r w:rsidRPr="007F49F3">
        <w:rPr>
          <w:rFonts w:ascii="Arial Narrow" w:eastAsia="Arial Narrow" w:hAnsi="Arial Narrow"/>
          <w:sz w:val="22"/>
          <w:szCs w:val="22"/>
        </w:rPr>
        <w:t>Ostale točke se preštevilčijo.</w:t>
      </w:r>
    </w:p>
    <w:p w14:paraId="5AD6A2B9" w14:textId="77777777" w:rsidR="003F600F" w:rsidRPr="007F49F3" w:rsidRDefault="003F600F" w:rsidP="003F600F">
      <w:pPr>
        <w:spacing w:line="240" w:lineRule="auto"/>
        <w:rPr>
          <w:rFonts w:ascii="Arial Narrow" w:hAnsi="Arial Narrow"/>
          <w:sz w:val="6"/>
          <w:szCs w:val="22"/>
          <w:lang w:eastAsia="sl-SI"/>
        </w:rPr>
      </w:pPr>
    </w:p>
    <w:p w14:paraId="6C58FB91" w14:textId="77777777" w:rsidR="000508EA" w:rsidRPr="007F49F3" w:rsidRDefault="000508EA" w:rsidP="00025D5F">
      <w:pPr>
        <w:spacing w:after="120"/>
        <w:ind w:left="283"/>
        <w:jc w:val="both"/>
        <w:rPr>
          <w:rFonts w:ascii="Arial Narrow" w:eastAsia="Arial Narrow" w:hAnsi="Arial Narrow"/>
          <w:sz w:val="22"/>
          <w:szCs w:val="22"/>
        </w:rPr>
      </w:pPr>
      <w:r w:rsidRPr="007F49F3">
        <w:rPr>
          <w:rFonts w:ascii="Arial Narrow" w:eastAsia="Arial Narrow" w:hAnsi="Arial Narrow"/>
          <w:sz w:val="22"/>
          <w:szCs w:val="22"/>
        </w:rPr>
        <w:t>Sprememba velja od 13. 10. 2019 naprej.</w:t>
      </w:r>
    </w:p>
    <w:p w14:paraId="09E9CBC1" w14:textId="77777777" w:rsidR="006231FB" w:rsidRPr="007F49F3" w:rsidRDefault="006231FB" w:rsidP="0095248B">
      <w:pPr>
        <w:spacing w:line="240" w:lineRule="auto"/>
        <w:rPr>
          <w:rFonts w:ascii="Arial Narrow" w:hAnsi="Arial Narrow"/>
        </w:rPr>
      </w:pPr>
    </w:p>
    <w:p w14:paraId="23191694" w14:textId="69F58659" w:rsidR="006231FB" w:rsidRPr="007F49F3" w:rsidRDefault="00A32977" w:rsidP="00025D5F">
      <w:pPr>
        <w:pStyle w:val="orisno0"/>
        <w:ind w:left="283" w:hanging="283"/>
        <w:rPr>
          <w:b/>
          <w:sz w:val="22"/>
        </w:rPr>
      </w:pPr>
      <w:r w:rsidRPr="007F49F3">
        <w:rPr>
          <w:b/>
          <w:sz w:val="22"/>
        </w:rPr>
        <w:t xml:space="preserve">v (1) odstavku </w:t>
      </w:r>
      <w:r w:rsidR="006231FB" w:rsidRPr="007F49F3">
        <w:rPr>
          <w:b/>
          <w:sz w:val="22"/>
        </w:rPr>
        <w:t>se za 19. točko doda nova 20. točka, ki se glasi:</w:t>
      </w:r>
    </w:p>
    <w:p w14:paraId="1483F14D" w14:textId="77777777" w:rsidR="006231FB" w:rsidRPr="007F49F3" w:rsidRDefault="006231FB" w:rsidP="00025D5F">
      <w:pPr>
        <w:spacing w:line="60" w:lineRule="exact"/>
        <w:rPr>
          <w:rFonts w:ascii="Arial Narrow" w:hAnsi="Arial Narrow"/>
          <w:sz w:val="22"/>
          <w:szCs w:val="22"/>
        </w:rPr>
      </w:pPr>
    </w:p>
    <w:p w14:paraId="24CCE008" w14:textId="77777777" w:rsidR="006231FB" w:rsidRPr="007F49F3" w:rsidRDefault="006231FB" w:rsidP="00025D5F">
      <w:pPr>
        <w:spacing w:after="120"/>
        <w:ind w:left="283"/>
        <w:jc w:val="both"/>
        <w:rPr>
          <w:rFonts w:ascii="Arial Narrow" w:eastAsia="Arial Narrow" w:hAnsi="Arial Narrow"/>
          <w:sz w:val="22"/>
          <w:szCs w:val="22"/>
        </w:rPr>
      </w:pPr>
      <w:r w:rsidRPr="007F49F3">
        <w:rPr>
          <w:rFonts w:ascii="Arial Narrow" w:eastAsia="Arial Narrow" w:hAnsi="Arial Narrow"/>
          <w:sz w:val="22"/>
          <w:szCs w:val="22"/>
        </w:rPr>
        <w:t xml:space="preserve">»20. Kultura in </w:t>
      </w:r>
      <w:proofErr w:type="spellStart"/>
      <w:r w:rsidRPr="007F49F3">
        <w:rPr>
          <w:rFonts w:ascii="Arial Narrow" w:eastAsia="Arial Narrow" w:hAnsi="Arial Narrow"/>
          <w:sz w:val="22"/>
          <w:szCs w:val="22"/>
        </w:rPr>
        <w:t>antibiogram</w:t>
      </w:r>
      <w:proofErr w:type="spellEnd"/>
      <w:r w:rsidRPr="007F49F3">
        <w:rPr>
          <w:rFonts w:ascii="Arial Narrow" w:eastAsia="Arial Narrow" w:hAnsi="Arial Narrow"/>
          <w:sz w:val="22"/>
          <w:szCs w:val="22"/>
        </w:rPr>
        <w:t xml:space="preserve"> </w:t>
      </w:r>
      <w:proofErr w:type="spellStart"/>
      <w:r w:rsidRPr="007F49F3">
        <w:rPr>
          <w:rFonts w:ascii="Arial Narrow" w:eastAsia="Arial Narrow" w:hAnsi="Arial Narrow"/>
          <w:sz w:val="22"/>
          <w:szCs w:val="22"/>
        </w:rPr>
        <w:t>Helicobacter</w:t>
      </w:r>
      <w:proofErr w:type="spellEnd"/>
      <w:r w:rsidRPr="007F49F3">
        <w:rPr>
          <w:rFonts w:ascii="Arial Narrow" w:eastAsia="Arial Narrow" w:hAnsi="Arial Narrow"/>
          <w:sz w:val="22"/>
          <w:szCs w:val="22"/>
        </w:rPr>
        <w:t xml:space="preserve"> </w:t>
      </w:r>
      <w:proofErr w:type="spellStart"/>
      <w:r w:rsidRPr="007F49F3">
        <w:rPr>
          <w:rFonts w:ascii="Arial Narrow" w:eastAsia="Arial Narrow" w:hAnsi="Arial Narrow"/>
          <w:sz w:val="22"/>
          <w:szCs w:val="22"/>
        </w:rPr>
        <w:t>pylori</w:t>
      </w:r>
      <w:proofErr w:type="spellEnd"/>
      <w:r w:rsidRPr="007F49F3">
        <w:rPr>
          <w:rFonts w:ascii="Arial Narrow" w:eastAsia="Arial Narrow" w:hAnsi="Arial Narrow"/>
          <w:sz w:val="22"/>
          <w:szCs w:val="22"/>
        </w:rPr>
        <w:t xml:space="preserve"> po dveh neuspešnih </w:t>
      </w:r>
      <w:proofErr w:type="spellStart"/>
      <w:r w:rsidRPr="007F49F3">
        <w:rPr>
          <w:rFonts w:ascii="Arial Narrow" w:eastAsia="Arial Narrow" w:hAnsi="Arial Narrow"/>
          <w:sz w:val="22"/>
          <w:szCs w:val="22"/>
        </w:rPr>
        <w:t>poiskusih</w:t>
      </w:r>
      <w:proofErr w:type="spellEnd"/>
      <w:r w:rsidRPr="007F49F3">
        <w:rPr>
          <w:rFonts w:ascii="Arial Narrow" w:eastAsia="Arial Narrow" w:hAnsi="Arial Narrow"/>
          <w:sz w:val="22"/>
          <w:szCs w:val="22"/>
        </w:rPr>
        <w:t xml:space="preserve"> zdravljenja okužbe v specialistični zdravstveni dejavnosti </w:t>
      </w:r>
      <w:proofErr w:type="spellStart"/>
      <w:r w:rsidRPr="007F49F3">
        <w:rPr>
          <w:rFonts w:ascii="Arial Narrow" w:eastAsia="Arial Narrow" w:hAnsi="Arial Narrow"/>
          <w:sz w:val="22"/>
          <w:szCs w:val="22"/>
        </w:rPr>
        <w:t>gastroenterologije</w:t>
      </w:r>
      <w:proofErr w:type="spellEnd"/>
      <w:r w:rsidRPr="007F49F3">
        <w:rPr>
          <w:rFonts w:ascii="Arial Narrow" w:eastAsia="Arial Narrow" w:hAnsi="Arial Narrow"/>
          <w:sz w:val="22"/>
          <w:szCs w:val="22"/>
        </w:rPr>
        <w:t xml:space="preserve"> (205 208).«</w:t>
      </w:r>
    </w:p>
    <w:p w14:paraId="62BB4A34" w14:textId="77777777" w:rsidR="006231FB" w:rsidRPr="007F49F3" w:rsidRDefault="006231FB" w:rsidP="00025D5F">
      <w:pPr>
        <w:spacing w:after="120"/>
        <w:ind w:left="283"/>
        <w:jc w:val="both"/>
        <w:rPr>
          <w:rFonts w:ascii="Arial Narrow" w:eastAsia="Arial Narrow" w:hAnsi="Arial Narrow"/>
          <w:sz w:val="22"/>
          <w:szCs w:val="22"/>
        </w:rPr>
      </w:pPr>
      <w:r w:rsidRPr="007F49F3">
        <w:rPr>
          <w:rFonts w:ascii="Arial Narrow" w:eastAsia="Arial Narrow" w:hAnsi="Arial Narrow"/>
          <w:sz w:val="22"/>
          <w:szCs w:val="22"/>
        </w:rPr>
        <w:t>Sprememba velja od 1. 1. 2020 naprej.</w:t>
      </w:r>
    </w:p>
    <w:p w14:paraId="02FA423F" w14:textId="77777777" w:rsidR="00C81499" w:rsidRPr="007F49F3" w:rsidRDefault="00C81499" w:rsidP="00025D5F">
      <w:pPr>
        <w:spacing w:line="240" w:lineRule="exact"/>
        <w:rPr>
          <w:rFonts w:ascii="Arial Narrow" w:hAnsi="Arial Narrow"/>
          <w:strike/>
          <w:sz w:val="22"/>
          <w:szCs w:val="22"/>
        </w:rPr>
      </w:pPr>
    </w:p>
    <w:p w14:paraId="55CC25DB" w14:textId="6CFCE890" w:rsidR="00C81499" w:rsidRPr="007F49F3" w:rsidRDefault="00C81499" w:rsidP="00025D5F">
      <w:pPr>
        <w:pStyle w:val="orisno0"/>
        <w:ind w:left="283" w:hanging="283"/>
        <w:rPr>
          <w:b/>
          <w:sz w:val="22"/>
        </w:rPr>
      </w:pPr>
      <w:r w:rsidRPr="007F49F3">
        <w:rPr>
          <w:b/>
          <w:sz w:val="22"/>
        </w:rPr>
        <w:t>v (9) odstavku se brišeta prvi in drugi stavek.</w:t>
      </w:r>
    </w:p>
    <w:p w14:paraId="2AF80632" w14:textId="77777777" w:rsidR="00A32977" w:rsidRPr="007F49F3" w:rsidRDefault="00A32977" w:rsidP="00025D5F">
      <w:pPr>
        <w:spacing w:line="60" w:lineRule="exact"/>
        <w:rPr>
          <w:rFonts w:ascii="Arial Narrow" w:eastAsia="Arial Narrow" w:hAnsi="Arial Narrow"/>
          <w:sz w:val="22"/>
          <w:szCs w:val="22"/>
        </w:rPr>
      </w:pPr>
    </w:p>
    <w:p w14:paraId="13D51A88" w14:textId="157B0192" w:rsidR="00C81499" w:rsidRPr="007F49F3" w:rsidRDefault="00C81499" w:rsidP="00025D5F">
      <w:pPr>
        <w:spacing w:after="120"/>
        <w:ind w:left="283"/>
        <w:jc w:val="both"/>
        <w:rPr>
          <w:rFonts w:ascii="Arial Narrow" w:eastAsia="Arial Narrow" w:hAnsi="Arial Narrow"/>
          <w:sz w:val="22"/>
          <w:szCs w:val="22"/>
        </w:rPr>
      </w:pPr>
      <w:r w:rsidRPr="007F49F3">
        <w:rPr>
          <w:rFonts w:ascii="Arial Narrow" w:eastAsia="Arial Narrow" w:hAnsi="Arial Narrow"/>
          <w:sz w:val="22"/>
          <w:szCs w:val="22"/>
        </w:rPr>
        <w:t>Sprememba velja od 1. 1. 2019 naprej.</w:t>
      </w:r>
    </w:p>
    <w:p w14:paraId="2ACB47FE" w14:textId="77777777" w:rsidR="0017379C" w:rsidRPr="007F49F3" w:rsidRDefault="0017379C" w:rsidP="0017379C">
      <w:pPr>
        <w:pStyle w:val="Naslov3"/>
        <w:jc w:val="left"/>
      </w:pPr>
      <w:r w:rsidRPr="007F49F3">
        <w:t>člen</w:t>
      </w:r>
    </w:p>
    <w:p w14:paraId="5395A108" w14:textId="77777777" w:rsidR="0017379C" w:rsidRPr="007F49F3" w:rsidRDefault="0017379C" w:rsidP="0017379C">
      <w:pPr>
        <w:pStyle w:val="Slog1"/>
        <w:jc w:val="both"/>
        <w:rPr>
          <w:b/>
        </w:rPr>
      </w:pPr>
      <w:r w:rsidRPr="007F49F3">
        <w:rPr>
          <w:b/>
        </w:rPr>
        <w:t>V 23. členu se (17) odstavek spremeni tako, da se glasi:</w:t>
      </w:r>
    </w:p>
    <w:p w14:paraId="2E4F8DDE" w14:textId="77777777" w:rsidR="0017379C" w:rsidRPr="007F49F3" w:rsidRDefault="0017379C" w:rsidP="0017379C">
      <w:pPr>
        <w:spacing w:line="40" w:lineRule="exact"/>
        <w:jc w:val="both"/>
        <w:rPr>
          <w:rFonts w:ascii="Arial Narrow" w:hAnsi="Arial Narrow"/>
          <w:sz w:val="22"/>
        </w:rPr>
      </w:pPr>
    </w:p>
    <w:p w14:paraId="3D024EF2" w14:textId="77777777" w:rsidR="0017379C" w:rsidRPr="007F49F3" w:rsidRDefault="0017379C" w:rsidP="0017379C">
      <w:pPr>
        <w:jc w:val="both"/>
        <w:rPr>
          <w:rFonts w:ascii="Arial Narrow" w:hAnsi="Arial Narrow"/>
          <w:sz w:val="22"/>
        </w:rPr>
      </w:pPr>
      <w:r w:rsidRPr="007F49F3">
        <w:rPr>
          <w:rFonts w:ascii="Arial Narrow" w:hAnsi="Arial Narrow"/>
          <w:sz w:val="22"/>
        </w:rPr>
        <w:t>»(17) Zavod plačuje ultrazvok ščitnice izvajalcem, ki jih določi Razširjeni strokovni kolegij za nuklearno medicino in so objavljeni na spletni strani Zavoda.</w:t>
      </w:r>
      <w:r w:rsidR="00317191" w:rsidRPr="007F49F3">
        <w:rPr>
          <w:rFonts w:ascii="Arial Narrow" w:hAnsi="Arial Narrow"/>
          <w:sz w:val="22"/>
        </w:rPr>
        <w:t>«</w:t>
      </w:r>
    </w:p>
    <w:p w14:paraId="1C9B76D4" w14:textId="77777777" w:rsidR="0017379C" w:rsidRPr="007F49F3" w:rsidRDefault="0017379C" w:rsidP="0017379C">
      <w:pPr>
        <w:spacing w:line="120" w:lineRule="exact"/>
        <w:rPr>
          <w:rFonts w:ascii="Arial Narrow" w:hAnsi="Arial Narrow"/>
          <w:sz w:val="22"/>
        </w:rPr>
      </w:pPr>
    </w:p>
    <w:p w14:paraId="132A5F7C" w14:textId="77777777" w:rsidR="004B1639" w:rsidRPr="007F49F3" w:rsidRDefault="0017379C" w:rsidP="009F5724">
      <w:pPr>
        <w:jc w:val="both"/>
        <w:rPr>
          <w:rFonts w:ascii="Arial Narrow" w:hAnsi="Arial Narrow"/>
          <w:sz w:val="22"/>
        </w:rPr>
      </w:pPr>
      <w:r w:rsidRPr="007F49F3">
        <w:rPr>
          <w:rFonts w:ascii="Arial Narrow" w:hAnsi="Arial Narrow"/>
          <w:sz w:val="22"/>
        </w:rPr>
        <w:t>Sprememb</w:t>
      </w:r>
      <w:r w:rsidR="00317191" w:rsidRPr="007F49F3">
        <w:rPr>
          <w:rFonts w:ascii="Arial Narrow" w:hAnsi="Arial Narrow"/>
          <w:sz w:val="22"/>
        </w:rPr>
        <w:t>a</w:t>
      </w:r>
      <w:r w:rsidRPr="007F49F3">
        <w:rPr>
          <w:rFonts w:ascii="Arial Narrow" w:hAnsi="Arial Narrow"/>
          <w:sz w:val="22"/>
        </w:rPr>
        <w:t xml:space="preserve"> velja od 1. 7. 2019 naprej.</w:t>
      </w:r>
    </w:p>
    <w:p w14:paraId="5B9DE1ED" w14:textId="77777777" w:rsidR="000508EA" w:rsidRPr="007F49F3" w:rsidRDefault="000508EA" w:rsidP="000508EA">
      <w:pPr>
        <w:pStyle w:val="Naslov3"/>
        <w:jc w:val="left"/>
      </w:pPr>
      <w:r w:rsidRPr="007F49F3">
        <w:t>člen</w:t>
      </w:r>
    </w:p>
    <w:p w14:paraId="52F11EAF" w14:textId="77777777" w:rsidR="000508EA" w:rsidRPr="007F49F3" w:rsidRDefault="000508EA" w:rsidP="00317191">
      <w:pPr>
        <w:pStyle w:val="Slog1"/>
        <w:rPr>
          <w:rFonts w:cs="Times New Roman"/>
          <w:b/>
        </w:rPr>
      </w:pPr>
      <w:r w:rsidRPr="007F49F3">
        <w:rPr>
          <w:rFonts w:cs="Times New Roman"/>
          <w:b/>
        </w:rPr>
        <w:t>V 24. členu v (5) odstavku se na koncu doda</w:t>
      </w:r>
      <w:r w:rsidR="0017379C" w:rsidRPr="007F49F3">
        <w:rPr>
          <w:rFonts w:cs="Times New Roman"/>
          <w:b/>
        </w:rPr>
        <w:t>jo</w:t>
      </w:r>
      <w:r w:rsidRPr="007F49F3">
        <w:rPr>
          <w:rFonts w:cs="Times New Roman"/>
          <w:b/>
        </w:rPr>
        <w:t xml:space="preserve"> nov</w:t>
      </w:r>
      <w:r w:rsidR="0017379C" w:rsidRPr="007F49F3">
        <w:rPr>
          <w:rFonts w:cs="Times New Roman"/>
          <w:b/>
        </w:rPr>
        <w:t>e</w:t>
      </w:r>
      <w:r w:rsidRPr="007F49F3">
        <w:rPr>
          <w:rFonts w:cs="Times New Roman"/>
          <w:b/>
        </w:rPr>
        <w:t xml:space="preserve"> točk</w:t>
      </w:r>
      <w:r w:rsidR="0017379C" w:rsidRPr="007F49F3">
        <w:rPr>
          <w:rFonts w:cs="Times New Roman"/>
          <w:b/>
        </w:rPr>
        <w:t>e</w:t>
      </w:r>
      <w:r w:rsidRPr="007F49F3">
        <w:rPr>
          <w:rFonts w:cs="Times New Roman"/>
          <w:b/>
        </w:rPr>
        <w:t>, ki se glasi</w:t>
      </w:r>
      <w:r w:rsidR="0017379C" w:rsidRPr="007F49F3">
        <w:rPr>
          <w:rFonts w:cs="Times New Roman"/>
          <w:b/>
        </w:rPr>
        <w:t>jo</w:t>
      </w:r>
      <w:r w:rsidRPr="007F49F3">
        <w:rPr>
          <w:rFonts w:cs="Times New Roman"/>
          <w:b/>
        </w:rPr>
        <w:t>:</w:t>
      </w:r>
    </w:p>
    <w:p w14:paraId="0732F466" w14:textId="77777777" w:rsidR="00317191" w:rsidRPr="007F49F3" w:rsidRDefault="00317191" w:rsidP="00317191">
      <w:pPr>
        <w:jc w:val="both"/>
        <w:rPr>
          <w:rFonts w:ascii="Arial Narrow" w:hAnsi="Arial Narrow"/>
          <w:sz w:val="22"/>
        </w:rPr>
      </w:pPr>
    </w:p>
    <w:tbl>
      <w:tblPr>
        <w:tblW w:w="9260" w:type="dxa"/>
        <w:tblCellMar>
          <w:left w:w="70" w:type="dxa"/>
          <w:right w:w="70" w:type="dxa"/>
        </w:tblCellMar>
        <w:tblLook w:val="04A0" w:firstRow="1" w:lastRow="0" w:firstColumn="1" w:lastColumn="0" w:noHBand="0" w:noVBand="1"/>
      </w:tblPr>
      <w:tblGrid>
        <w:gridCol w:w="305"/>
        <w:gridCol w:w="2885"/>
        <w:gridCol w:w="1597"/>
        <w:gridCol w:w="699"/>
        <w:gridCol w:w="1515"/>
        <w:gridCol w:w="1120"/>
        <w:gridCol w:w="1139"/>
      </w:tblGrid>
      <w:tr w:rsidR="007F49F3" w:rsidRPr="007F49F3" w14:paraId="72443A8C" w14:textId="77777777" w:rsidTr="00F5705D">
        <w:trPr>
          <w:trHeight w:val="645"/>
          <w:tblHeader/>
        </w:trPr>
        <w:tc>
          <w:tcPr>
            <w:tcW w:w="280"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64928E80" w14:textId="77777777" w:rsidR="00F5705D" w:rsidRPr="007F49F3" w:rsidRDefault="00F5705D" w:rsidP="00F5705D">
            <w:pPr>
              <w:spacing w:line="240" w:lineRule="auto"/>
              <w:jc w:val="center"/>
              <w:rPr>
                <w:rFonts w:ascii="Arial Narrow" w:hAnsi="Arial Narrow" w:cs="Calibri"/>
                <w:b/>
                <w:bCs/>
                <w:sz w:val="18"/>
                <w:szCs w:val="18"/>
                <w:lang w:eastAsia="sl-SI"/>
              </w:rPr>
            </w:pPr>
            <w:r w:rsidRPr="007F49F3">
              <w:rPr>
                <w:rFonts w:ascii="Arial Narrow" w:hAnsi="Arial Narrow" w:cs="Calibri"/>
                <w:b/>
                <w:bCs/>
                <w:sz w:val="18"/>
                <w:szCs w:val="18"/>
                <w:lang w:eastAsia="sl-SI"/>
              </w:rPr>
              <w:t> </w:t>
            </w:r>
          </w:p>
        </w:tc>
        <w:tc>
          <w:tcPr>
            <w:tcW w:w="2900" w:type="dxa"/>
            <w:tcBorders>
              <w:top w:val="single" w:sz="4" w:space="0" w:color="538DD5"/>
              <w:left w:val="nil"/>
              <w:bottom w:val="single" w:sz="4" w:space="0" w:color="538DD5"/>
              <w:right w:val="single" w:sz="4" w:space="0" w:color="538DD5"/>
            </w:tcBorders>
            <w:shd w:val="clear" w:color="000000" w:fill="FFFFFF"/>
            <w:vAlign w:val="center"/>
            <w:hideMark/>
          </w:tcPr>
          <w:p w14:paraId="6571ACA6" w14:textId="77777777" w:rsidR="00F5705D" w:rsidRPr="007F49F3" w:rsidRDefault="00F5705D" w:rsidP="00F5705D">
            <w:pPr>
              <w:spacing w:line="240" w:lineRule="auto"/>
              <w:rPr>
                <w:rFonts w:ascii="Arial Narrow" w:hAnsi="Arial Narrow" w:cs="Calibri"/>
                <w:b/>
                <w:bCs/>
                <w:sz w:val="18"/>
                <w:szCs w:val="18"/>
                <w:lang w:eastAsia="sl-SI"/>
              </w:rPr>
            </w:pPr>
            <w:r w:rsidRPr="007F49F3">
              <w:rPr>
                <w:rFonts w:ascii="Arial Narrow" w:hAnsi="Arial Narrow" w:cs="Calibri"/>
                <w:b/>
                <w:bCs/>
                <w:sz w:val="18"/>
                <w:szCs w:val="18"/>
                <w:lang w:eastAsia="sl-SI"/>
              </w:rPr>
              <w:t>P  r  o  g  r  a  m</w:t>
            </w:r>
          </w:p>
        </w:tc>
        <w:tc>
          <w:tcPr>
            <w:tcW w:w="1600" w:type="dxa"/>
            <w:tcBorders>
              <w:top w:val="single" w:sz="4" w:space="0" w:color="538DD5"/>
              <w:left w:val="nil"/>
              <w:bottom w:val="single" w:sz="4" w:space="0" w:color="538DD5"/>
              <w:right w:val="nil"/>
            </w:tcBorders>
            <w:shd w:val="clear" w:color="000000" w:fill="FFFFFF"/>
            <w:vAlign w:val="center"/>
            <w:hideMark/>
          </w:tcPr>
          <w:p w14:paraId="54F94893" w14:textId="77777777" w:rsidR="00F5705D" w:rsidRPr="007F49F3" w:rsidRDefault="00F5705D" w:rsidP="00F5705D">
            <w:pPr>
              <w:spacing w:line="240" w:lineRule="auto"/>
              <w:jc w:val="center"/>
              <w:rPr>
                <w:rFonts w:ascii="Arial Narrow" w:hAnsi="Arial Narrow" w:cs="Calibri"/>
                <w:b/>
                <w:bCs/>
                <w:sz w:val="18"/>
                <w:szCs w:val="18"/>
                <w:lang w:eastAsia="sl-SI"/>
              </w:rPr>
            </w:pPr>
            <w:r w:rsidRPr="007F49F3">
              <w:rPr>
                <w:rFonts w:ascii="Arial Narrow" w:hAnsi="Arial Narrow" w:cs="Calibri"/>
                <w:b/>
                <w:bCs/>
                <w:sz w:val="18"/>
                <w:szCs w:val="18"/>
                <w:lang w:eastAsia="sl-SI"/>
              </w:rPr>
              <w:t>I  z  v  a  j  a  l  e  c</w:t>
            </w:r>
          </w:p>
        </w:tc>
        <w:tc>
          <w:tcPr>
            <w:tcW w:w="2220"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7A621B4C" w14:textId="77777777" w:rsidR="00F5705D" w:rsidRPr="007F49F3" w:rsidRDefault="00F5705D" w:rsidP="00F5705D">
            <w:pPr>
              <w:spacing w:line="240" w:lineRule="auto"/>
              <w:jc w:val="center"/>
              <w:rPr>
                <w:rFonts w:ascii="Arial Narrow" w:hAnsi="Arial Narrow" w:cs="Calibri"/>
                <w:b/>
                <w:bCs/>
                <w:sz w:val="18"/>
                <w:szCs w:val="18"/>
                <w:lang w:eastAsia="sl-SI"/>
              </w:rPr>
            </w:pPr>
            <w:r w:rsidRPr="007F49F3">
              <w:rPr>
                <w:rFonts w:ascii="Arial Narrow" w:hAnsi="Arial Narrow" w:cs="Calibri"/>
                <w:b/>
                <w:bCs/>
                <w:sz w:val="18"/>
                <w:szCs w:val="18"/>
                <w:lang w:eastAsia="sl-SI"/>
              </w:rPr>
              <w:t xml:space="preserve">Obseg </w:t>
            </w:r>
          </w:p>
        </w:tc>
        <w:tc>
          <w:tcPr>
            <w:tcW w:w="1120" w:type="dxa"/>
            <w:tcBorders>
              <w:top w:val="single" w:sz="4" w:space="0" w:color="538DD5"/>
              <w:left w:val="nil"/>
              <w:bottom w:val="single" w:sz="4" w:space="0" w:color="538DD5"/>
              <w:right w:val="single" w:sz="4" w:space="0" w:color="538DD5"/>
            </w:tcBorders>
            <w:shd w:val="clear" w:color="000000" w:fill="FFFFFF"/>
            <w:vAlign w:val="center"/>
            <w:hideMark/>
          </w:tcPr>
          <w:p w14:paraId="20BE2208" w14:textId="77777777" w:rsidR="00F5705D" w:rsidRPr="007F49F3" w:rsidRDefault="00F5705D" w:rsidP="00F5705D">
            <w:pPr>
              <w:spacing w:line="240" w:lineRule="auto"/>
              <w:jc w:val="center"/>
              <w:rPr>
                <w:rFonts w:ascii="Arial Narrow" w:hAnsi="Arial Narrow" w:cs="Calibri"/>
                <w:b/>
                <w:bCs/>
                <w:sz w:val="18"/>
                <w:szCs w:val="18"/>
                <w:lang w:eastAsia="sl-SI"/>
              </w:rPr>
            </w:pPr>
            <w:proofErr w:type="spellStart"/>
            <w:r w:rsidRPr="007F49F3">
              <w:rPr>
                <w:rFonts w:ascii="Arial Narrow" w:hAnsi="Arial Narrow" w:cs="Calibri"/>
                <w:b/>
                <w:bCs/>
                <w:sz w:val="18"/>
                <w:szCs w:val="18"/>
                <w:lang w:eastAsia="sl-SI"/>
              </w:rPr>
              <w:t>Dod</w:t>
            </w:r>
            <w:proofErr w:type="spellEnd"/>
            <w:r w:rsidRPr="007F49F3">
              <w:rPr>
                <w:rFonts w:ascii="Arial Narrow" w:hAnsi="Arial Narrow" w:cs="Calibri"/>
                <w:b/>
                <w:bCs/>
                <w:sz w:val="18"/>
                <w:szCs w:val="18"/>
                <w:lang w:eastAsia="sl-SI"/>
              </w:rPr>
              <w:t>. sred.</w:t>
            </w:r>
            <w:r w:rsidRPr="007F49F3">
              <w:rPr>
                <w:rFonts w:ascii="Arial Narrow" w:hAnsi="Arial Narrow" w:cs="Calibri"/>
                <w:b/>
                <w:bCs/>
                <w:sz w:val="18"/>
                <w:szCs w:val="18"/>
                <w:lang w:eastAsia="sl-SI"/>
              </w:rPr>
              <w:br/>
              <w:t>letna raven</w:t>
            </w:r>
          </w:p>
        </w:tc>
        <w:tc>
          <w:tcPr>
            <w:tcW w:w="1140" w:type="dxa"/>
            <w:tcBorders>
              <w:top w:val="single" w:sz="4" w:space="0" w:color="538DD5"/>
              <w:left w:val="nil"/>
              <w:bottom w:val="single" w:sz="4" w:space="0" w:color="538DD5"/>
              <w:right w:val="single" w:sz="4" w:space="0" w:color="538DD5"/>
            </w:tcBorders>
            <w:shd w:val="clear" w:color="000000" w:fill="FFFFFF"/>
            <w:vAlign w:val="center"/>
            <w:hideMark/>
          </w:tcPr>
          <w:p w14:paraId="392C4447" w14:textId="5D73F2E3" w:rsidR="00F5705D" w:rsidRPr="007F49F3" w:rsidRDefault="00F5705D" w:rsidP="00F5705D">
            <w:pPr>
              <w:spacing w:line="240" w:lineRule="auto"/>
              <w:jc w:val="center"/>
              <w:rPr>
                <w:rFonts w:ascii="Arial Narrow" w:hAnsi="Arial Narrow" w:cs="Calibri"/>
                <w:b/>
                <w:bCs/>
                <w:sz w:val="18"/>
                <w:szCs w:val="18"/>
                <w:lang w:eastAsia="sl-SI"/>
              </w:rPr>
            </w:pPr>
            <w:proofErr w:type="spellStart"/>
            <w:r w:rsidRPr="007F49F3">
              <w:rPr>
                <w:rFonts w:ascii="Arial Narrow" w:hAnsi="Arial Narrow" w:cs="Calibri"/>
                <w:b/>
                <w:bCs/>
                <w:sz w:val="18"/>
                <w:szCs w:val="18"/>
                <w:lang w:eastAsia="sl-SI"/>
              </w:rPr>
              <w:t>Dod</w:t>
            </w:r>
            <w:proofErr w:type="spellEnd"/>
            <w:r w:rsidRPr="007F49F3">
              <w:rPr>
                <w:rFonts w:ascii="Arial Narrow" w:hAnsi="Arial Narrow" w:cs="Calibri"/>
                <w:b/>
                <w:bCs/>
                <w:sz w:val="18"/>
                <w:szCs w:val="18"/>
                <w:lang w:eastAsia="sl-SI"/>
              </w:rPr>
              <w:t>.</w:t>
            </w:r>
            <w:r w:rsidR="008A6179" w:rsidRPr="007F49F3">
              <w:rPr>
                <w:rFonts w:ascii="Arial Narrow" w:hAnsi="Arial Narrow" w:cs="Calibri"/>
                <w:b/>
                <w:bCs/>
                <w:sz w:val="18"/>
                <w:szCs w:val="18"/>
                <w:lang w:eastAsia="sl-SI"/>
              </w:rPr>
              <w:t xml:space="preserve"> </w:t>
            </w:r>
            <w:r w:rsidRPr="007F49F3">
              <w:rPr>
                <w:rFonts w:ascii="Arial Narrow" w:hAnsi="Arial Narrow" w:cs="Calibri"/>
                <w:b/>
                <w:bCs/>
                <w:sz w:val="18"/>
                <w:szCs w:val="18"/>
                <w:lang w:eastAsia="sl-SI"/>
              </w:rPr>
              <w:t>sred.</w:t>
            </w:r>
            <w:r w:rsidRPr="007F49F3">
              <w:rPr>
                <w:rFonts w:ascii="Arial Narrow" w:hAnsi="Arial Narrow" w:cs="Calibri"/>
                <w:b/>
                <w:bCs/>
                <w:sz w:val="18"/>
                <w:szCs w:val="18"/>
                <w:lang w:eastAsia="sl-SI"/>
              </w:rPr>
              <w:br/>
              <w:t xml:space="preserve"> 1.1.- 31.12.19</w:t>
            </w:r>
          </w:p>
        </w:tc>
      </w:tr>
      <w:tr w:rsidR="007F49F3" w:rsidRPr="007F49F3" w14:paraId="02643D68" w14:textId="77777777" w:rsidTr="00F5705D">
        <w:trPr>
          <w:trHeight w:val="604"/>
        </w:trPr>
        <w:tc>
          <w:tcPr>
            <w:tcW w:w="280" w:type="dxa"/>
            <w:tcBorders>
              <w:top w:val="nil"/>
              <w:left w:val="single" w:sz="4" w:space="0" w:color="538DD5"/>
              <w:bottom w:val="single" w:sz="4" w:space="0" w:color="538DD5"/>
              <w:right w:val="single" w:sz="4" w:space="0" w:color="538DD5"/>
            </w:tcBorders>
            <w:shd w:val="clear" w:color="000000" w:fill="FFFFFF"/>
            <w:hideMark/>
          </w:tcPr>
          <w:p w14:paraId="3E86F622" w14:textId="77777777" w:rsidR="00F5705D" w:rsidRPr="007F49F3" w:rsidRDefault="00F5705D" w:rsidP="00F5705D">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13</w:t>
            </w:r>
          </w:p>
        </w:tc>
        <w:tc>
          <w:tcPr>
            <w:tcW w:w="2900" w:type="dxa"/>
            <w:tcBorders>
              <w:top w:val="nil"/>
              <w:left w:val="nil"/>
              <w:bottom w:val="single" w:sz="4" w:space="0" w:color="538DD5"/>
              <w:right w:val="single" w:sz="4" w:space="0" w:color="538DD5"/>
            </w:tcBorders>
            <w:shd w:val="clear" w:color="000000" w:fill="FFFFFF"/>
            <w:hideMark/>
          </w:tcPr>
          <w:p w14:paraId="5A9D5822" w14:textId="0EC6B68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Dodatna sredstva za  plače ambulant splošne oz. družinske medicine</w:t>
            </w:r>
            <w:r w:rsidRPr="007F49F3">
              <w:rPr>
                <w:rFonts w:ascii="Arial Narrow" w:hAnsi="Arial Narrow" w:cs="Calibri"/>
                <w:sz w:val="18"/>
                <w:szCs w:val="18"/>
                <w:lang w:eastAsia="sl-SI"/>
              </w:rPr>
              <w:br/>
              <w:t>Od 1. 8. 2019</w:t>
            </w:r>
          </w:p>
        </w:tc>
        <w:tc>
          <w:tcPr>
            <w:tcW w:w="1600" w:type="dxa"/>
            <w:tcBorders>
              <w:top w:val="nil"/>
              <w:left w:val="nil"/>
              <w:bottom w:val="single" w:sz="4" w:space="0" w:color="538DD5"/>
              <w:right w:val="single" w:sz="4" w:space="0" w:color="538DD5"/>
            </w:tcBorders>
            <w:shd w:val="clear" w:color="000000" w:fill="FFFFFF"/>
            <w:hideMark/>
          </w:tcPr>
          <w:p w14:paraId="614AEBC3" w14:textId="77777777" w:rsidR="00F5705D" w:rsidRPr="007F49F3" w:rsidRDefault="00F5705D" w:rsidP="00F5705D">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700" w:type="dxa"/>
            <w:tcBorders>
              <w:top w:val="nil"/>
              <w:left w:val="nil"/>
              <w:bottom w:val="single" w:sz="4" w:space="0" w:color="538DD5"/>
              <w:right w:val="nil"/>
            </w:tcBorders>
            <w:shd w:val="clear" w:color="000000" w:fill="FFFFFF"/>
            <w:hideMark/>
          </w:tcPr>
          <w:p w14:paraId="124388C3" w14:textId="77777777" w:rsidR="00F5705D" w:rsidRPr="007F49F3" w:rsidRDefault="00F5705D" w:rsidP="00F5705D">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520" w:type="dxa"/>
            <w:tcBorders>
              <w:top w:val="nil"/>
              <w:left w:val="nil"/>
              <w:bottom w:val="single" w:sz="4" w:space="0" w:color="538DD5"/>
              <w:right w:val="single" w:sz="4" w:space="0" w:color="538DD5"/>
            </w:tcBorders>
            <w:shd w:val="clear" w:color="000000" w:fill="FFFFFF"/>
            <w:hideMark/>
          </w:tcPr>
          <w:p w14:paraId="43E24A0D" w14:textId="77777777" w:rsidR="00F5705D" w:rsidRPr="007F49F3" w:rsidRDefault="00F5705D" w:rsidP="00F5705D">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nil"/>
              <w:bottom w:val="single" w:sz="4" w:space="0" w:color="538DD5"/>
              <w:right w:val="single" w:sz="4" w:space="0" w:color="538DD5"/>
            </w:tcBorders>
            <w:shd w:val="clear" w:color="000000" w:fill="FFFFFF"/>
            <w:hideMark/>
          </w:tcPr>
          <w:p w14:paraId="5B3FAAD0"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11.700.000,00</w:t>
            </w:r>
          </w:p>
        </w:tc>
        <w:tc>
          <w:tcPr>
            <w:tcW w:w="1140" w:type="dxa"/>
            <w:tcBorders>
              <w:top w:val="nil"/>
              <w:left w:val="nil"/>
              <w:bottom w:val="single" w:sz="4" w:space="0" w:color="538DD5"/>
              <w:right w:val="single" w:sz="4" w:space="0" w:color="538DD5"/>
            </w:tcBorders>
            <w:shd w:val="clear" w:color="000000" w:fill="FFFFFF"/>
            <w:hideMark/>
          </w:tcPr>
          <w:p w14:paraId="3488E274"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4.875.000,00</w:t>
            </w:r>
          </w:p>
        </w:tc>
      </w:tr>
      <w:tr w:rsidR="007F49F3" w:rsidRPr="007F49F3" w14:paraId="7C8F6DDE" w14:textId="77777777" w:rsidTr="00F5705D">
        <w:trPr>
          <w:trHeight w:val="712"/>
        </w:trPr>
        <w:tc>
          <w:tcPr>
            <w:tcW w:w="280" w:type="dxa"/>
            <w:tcBorders>
              <w:top w:val="nil"/>
              <w:left w:val="single" w:sz="4" w:space="0" w:color="538DD5"/>
              <w:bottom w:val="single" w:sz="4" w:space="0" w:color="538DD5"/>
              <w:right w:val="single" w:sz="4" w:space="0" w:color="538DD5"/>
            </w:tcBorders>
            <w:shd w:val="clear" w:color="000000" w:fill="FFFFFF"/>
            <w:hideMark/>
          </w:tcPr>
          <w:p w14:paraId="5A947A46"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14</w:t>
            </w:r>
          </w:p>
        </w:tc>
        <w:tc>
          <w:tcPr>
            <w:tcW w:w="2900" w:type="dxa"/>
            <w:tcBorders>
              <w:top w:val="nil"/>
              <w:left w:val="nil"/>
              <w:bottom w:val="single" w:sz="4" w:space="0" w:color="538DD5"/>
              <w:right w:val="single" w:sz="4" w:space="0" w:color="538DD5"/>
            </w:tcBorders>
            <w:shd w:val="clear" w:color="000000" w:fill="FFFFFF"/>
            <w:hideMark/>
          </w:tcPr>
          <w:p w14:paraId="0D23B1D1" w14:textId="50C5F026"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LZM – Pripomo</w:t>
            </w:r>
            <w:r w:rsidR="008A6179" w:rsidRPr="007F49F3">
              <w:rPr>
                <w:rFonts w:ascii="Arial Narrow" w:hAnsi="Arial Narrow" w:cs="Calibri"/>
                <w:sz w:val="18"/>
                <w:szCs w:val="18"/>
                <w:lang w:eastAsia="sl-SI"/>
              </w:rPr>
              <w:t>č</w:t>
            </w:r>
            <w:r w:rsidRPr="007F49F3">
              <w:rPr>
                <w:rFonts w:ascii="Arial Narrow" w:hAnsi="Arial Narrow" w:cs="Calibri"/>
                <w:sz w:val="18"/>
                <w:szCs w:val="18"/>
                <w:lang w:eastAsia="sl-SI"/>
              </w:rPr>
              <w:t>ki za nadomestno komunikacijo*</w:t>
            </w:r>
            <w:r w:rsidRPr="007F49F3">
              <w:rPr>
                <w:rFonts w:ascii="Arial Narrow" w:hAnsi="Arial Narrow" w:cs="Calibri"/>
                <w:sz w:val="18"/>
                <w:szCs w:val="18"/>
                <w:lang w:eastAsia="sl-SI"/>
              </w:rPr>
              <w:br/>
              <w:t>Od 13. 10. 2019</w:t>
            </w:r>
          </w:p>
        </w:tc>
        <w:tc>
          <w:tcPr>
            <w:tcW w:w="1600" w:type="dxa"/>
            <w:tcBorders>
              <w:top w:val="nil"/>
              <w:left w:val="nil"/>
              <w:bottom w:val="single" w:sz="4" w:space="0" w:color="538DD5"/>
              <w:right w:val="single" w:sz="4" w:space="0" w:color="538DD5"/>
            </w:tcBorders>
            <w:shd w:val="clear" w:color="000000" w:fill="FFFFFF"/>
            <w:hideMark/>
          </w:tcPr>
          <w:p w14:paraId="2D695600"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URI SOČA</w:t>
            </w:r>
          </w:p>
        </w:tc>
        <w:tc>
          <w:tcPr>
            <w:tcW w:w="700" w:type="dxa"/>
            <w:tcBorders>
              <w:top w:val="nil"/>
              <w:left w:val="nil"/>
              <w:bottom w:val="single" w:sz="4" w:space="0" w:color="538DD5"/>
              <w:right w:val="nil"/>
            </w:tcBorders>
            <w:shd w:val="clear" w:color="000000" w:fill="FFFFFF"/>
            <w:hideMark/>
          </w:tcPr>
          <w:p w14:paraId="3D1504E2"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40</w:t>
            </w:r>
          </w:p>
        </w:tc>
        <w:tc>
          <w:tcPr>
            <w:tcW w:w="1520" w:type="dxa"/>
            <w:tcBorders>
              <w:top w:val="nil"/>
              <w:left w:val="nil"/>
              <w:bottom w:val="single" w:sz="4" w:space="0" w:color="538DD5"/>
              <w:right w:val="single" w:sz="4" w:space="0" w:color="538DD5"/>
            </w:tcBorders>
            <w:shd w:val="clear" w:color="000000" w:fill="FFFFFF"/>
            <w:hideMark/>
          </w:tcPr>
          <w:p w14:paraId="6A69257F"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pripomočkov</w:t>
            </w:r>
          </w:p>
        </w:tc>
        <w:tc>
          <w:tcPr>
            <w:tcW w:w="1120" w:type="dxa"/>
            <w:tcBorders>
              <w:top w:val="nil"/>
              <w:left w:val="single" w:sz="4" w:space="0" w:color="538DD5"/>
              <w:bottom w:val="nil"/>
              <w:right w:val="single" w:sz="4" w:space="0" w:color="538DD5"/>
            </w:tcBorders>
            <w:shd w:val="clear" w:color="000000" w:fill="FFFFFF"/>
            <w:hideMark/>
          </w:tcPr>
          <w:p w14:paraId="5ED05958"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400.000,00</w:t>
            </w:r>
          </w:p>
        </w:tc>
        <w:tc>
          <w:tcPr>
            <w:tcW w:w="1140" w:type="dxa"/>
            <w:tcBorders>
              <w:top w:val="nil"/>
              <w:left w:val="nil"/>
              <w:bottom w:val="nil"/>
              <w:right w:val="single" w:sz="4" w:space="0" w:color="538DD5"/>
            </w:tcBorders>
            <w:shd w:val="clear" w:color="000000" w:fill="FFFFFF"/>
            <w:hideMark/>
          </w:tcPr>
          <w:p w14:paraId="7A00677F"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100.000,00</w:t>
            </w:r>
          </w:p>
        </w:tc>
      </w:tr>
      <w:tr w:rsidR="007F49F3" w:rsidRPr="007F49F3" w14:paraId="0E8C28C6" w14:textId="77777777" w:rsidTr="00F5705D">
        <w:trPr>
          <w:trHeight w:val="681"/>
        </w:trPr>
        <w:tc>
          <w:tcPr>
            <w:tcW w:w="280" w:type="dxa"/>
            <w:tcBorders>
              <w:top w:val="nil"/>
              <w:left w:val="single" w:sz="4" w:space="0" w:color="538DD5"/>
              <w:bottom w:val="single" w:sz="4" w:space="0" w:color="538DD5"/>
              <w:right w:val="single" w:sz="4" w:space="0" w:color="538DD5"/>
            </w:tcBorders>
            <w:shd w:val="clear" w:color="000000" w:fill="FFFFFF"/>
            <w:hideMark/>
          </w:tcPr>
          <w:p w14:paraId="2576CBDF"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15</w:t>
            </w:r>
          </w:p>
        </w:tc>
        <w:tc>
          <w:tcPr>
            <w:tcW w:w="2900" w:type="dxa"/>
            <w:tcBorders>
              <w:top w:val="nil"/>
              <w:left w:val="nil"/>
              <w:bottom w:val="single" w:sz="4" w:space="0" w:color="538DD5"/>
              <w:right w:val="single" w:sz="4" w:space="0" w:color="538DD5"/>
            </w:tcBorders>
            <w:shd w:val="clear" w:color="000000" w:fill="FFFFFF"/>
            <w:hideMark/>
          </w:tcPr>
          <w:p w14:paraId="5977E4FB"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Dodatek k ceni storitve v zobozdravstvu zaradi alergije na standardne materiale </w:t>
            </w:r>
            <w:r w:rsidRPr="007F49F3">
              <w:rPr>
                <w:rFonts w:ascii="Arial Narrow" w:hAnsi="Arial Narrow" w:cs="Calibri"/>
                <w:sz w:val="18"/>
                <w:szCs w:val="18"/>
                <w:lang w:eastAsia="sl-SI"/>
              </w:rPr>
              <w:br/>
              <w:t>Od 1. 4. 2019</w:t>
            </w:r>
          </w:p>
        </w:tc>
        <w:tc>
          <w:tcPr>
            <w:tcW w:w="1600" w:type="dxa"/>
            <w:tcBorders>
              <w:top w:val="nil"/>
              <w:left w:val="nil"/>
              <w:bottom w:val="single" w:sz="4" w:space="0" w:color="538DD5"/>
              <w:right w:val="single" w:sz="4" w:space="0" w:color="538DD5"/>
            </w:tcBorders>
            <w:shd w:val="clear" w:color="000000" w:fill="FFFFFF"/>
            <w:hideMark/>
          </w:tcPr>
          <w:p w14:paraId="67984926"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Izvajalci zobozdravstvene dejavnosti</w:t>
            </w:r>
          </w:p>
        </w:tc>
        <w:tc>
          <w:tcPr>
            <w:tcW w:w="700" w:type="dxa"/>
            <w:tcBorders>
              <w:top w:val="nil"/>
              <w:left w:val="nil"/>
              <w:bottom w:val="single" w:sz="4" w:space="0" w:color="538DD5"/>
              <w:right w:val="nil"/>
            </w:tcBorders>
            <w:shd w:val="clear" w:color="000000" w:fill="FFFFFF"/>
            <w:hideMark/>
          </w:tcPr>
          <w:p w14:paraId="583B1A15"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520" w:type="dxa"/>
            <w:tcBorders>
              <w:top w:val="nil"/>
              <w:left w:val="nil"/>
              <w:bottom w:val="single" w:sz="4" w:space="0" w:color="538DD5"/>
              <w:right w:val="single" w:sz="4" w:space="0" w:color="538DD5"/>
            </w:tcBorders>
            <w:shd w:val="clear" w:color="000000" w:fill="FFFFFF"/>
            <w:hideMark/>
          </w:tcPr>
          <w:p w14:paraId="6E648B51"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120" w:type="dxa"/>
            <w:tcBorders>
              <w:top w:val="single" w:sz="4" w:space="0" w:color="538DD5"/>
              <w:left w:val="single" w:sz="4" w:space="0" w:color="538DD5"/>
              <w:bottom w:val="nil"/>
              <w:right w:val="single" w:sz="4" w:space="0" w:color="538DD5"/>
            </w:tcBorders>
            <w:shd w:val="clear" w:color="000000" w:fill="FFFFFF"/>
            <w:hideMark/>
          </w:tcPr>
          <w:p w14:paraId="22418DA6"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20.000,00</w:t>
            </w:r>
          </w:p>
        </w:tc>
        <w:tc>
          <w:tcPr>
            <w:tcW w:w="1140" w:type="dxa"/>
            <w:tcBorders>
              <w:top w:val="single" w:sz="4" w:space="0" w:color="538DD5"/>
              <w:left w:val="nil"/>
              <w:bottom w:val="nil"/>
              <w:right w:val="single" w:sz="4" w:space="0" w:color="538DD5"/>
            </w:tcBorders>
            <w:shd w:val="clear" w:color="000000" w:fill="FFFFFF"/>
            <w:hideMark/>
          </w:tcPr>
          <w:p w14:paraId="47E3F072"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15.000,00</w:t>
            </w:r>
          </w:p>
        </w:tc>
      </w:tr>
      <w:tr w:rsidR="007F49F3" w:rsidRPr="007F49F3" w14:paraId="20B079D4" w14:textId="77777777" w:rsidTr="00F5705D">
        <w:trPr>
          <w:trHeight w:val="540"/>
        </w:trPr>
        <w:tc>
          <w:tcPr>
            <w:tcW w:w="280" w:type="dxa"/>
            <w:tcBorders>
              <w:top w:val="nil"/>
              <w:left w:val="single" w:sz="4" w:space="0" w:color="538DD5"/>
              <w:bottom w:val="single" w:sz="4" w:space="0" w:color="538DD5"/>
              <w:right w:val="single" w:sz="4" w:space="0" w:color="538DD5"/>
            </w:tcBorders>
            <w:shd w:val="clear" w:color="000000" w:fill="FFFFFF"/>
            <w:hideMark/>
          </w:tcPr>
          <w:p w14:paraId="3204E1DD"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16</w:t>
            </w:r>
          </w:p>
        </w:tc>
        <w:tc>
          <w:tcPr>
            <w:tcW w:w="2900" w:type="dxa"/>
            <w:tcBorders>
              <w:top w:val="nil"/>
              <w:left w:val="nil"/>
              <w:bottom w:val="single" w:sz="4" w:space="0" w:color="538DD5"/>
              <w:right w:val="single" w:sz="4" w:space="0" w:color="538DD5"/>
            </w:tcBorders>
            <w:shd w:val="clear" w:color="000000" w:fill="FFFFFF"/>
            <w:hideMark/>
          </w:tcPr>
          <w:p w14:paraId="00599C07" w14:textId="6AB861C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Boljše vrednotenje CDZO in CDZOM (timi iz  An1 in An2 SD18, ki začnejo v 2019)**</w:t>
            </w:r>
          </w:p>
        </w:tc>
        <w:tc>
          <w:tcPr>
            <w:tcW w:w="1600" w:type="dxa"/>
            <w:tcBorders>
              <w:top w:val="nil"/>
              <w:left w:val="nil"/>
              <w:bottom w:val="single" w:sz="4" w:space="0" w:color="538DD5"/>
              <w:right w:val="single" w:sz="4" w:space="0" w:color="538DD5"/>
            </w:tcBorders>
            <w:shd w:val="clear" w:color="000000" w:fill="FFFFFF"/>
            <w:hideMark/>
          </w:tcPr>
          <w:p w14:paraId="08C369A0"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nil"/>
              <w:bottom w:val="single" w:sz="4" w:space="0" w:color="538DD5"/>
              <w:right w:val="nil"/>
            </w:tcBorders>
            <w:shd w:val="clear" w:color="000000" w:fill="FFFFFF"/>
            <w:hideMark/>
          </w:tcPr>
          <w:p w14:paraId="4BB7D1A1" w14:textId="77777777" w:rsidR="00F5705D" w:rsidRPr="007F49F3" w:rsidRDefault="00F5705D" w:rsidP="00F5705D">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520" w:type="dxa"/>
            <w:tcBorders>
              <w:top w:val="nil"/>
              <w:left w:val="nil"/>
              <w:bottom w:val="single" w:sz="4" w:space="0" w:color="538DD5"/>
              <w:right w:val="single" w:sz="4" w:space="0" w:color="538DD5"/>
            </w:tcBorders>
            <w:shd w:val="clear" w:color="000000" w:fill="FFFFFF"/>
            <w:hideMark/>
          </w:tcPr>
          <w:p w14:paraId="65F1DFAC" w14:textId="77777777" w:rsidR="00F5705D" w:rsidRPr="007F49F3" w:rsidRDefault="00F5705D" w:rsidP="00F5705D">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0B1EC45F"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617.753,32</w:t>
            </w:r>
          </w:p>
        </w:tc>
        <w:tc>
          <w:tcPr>
            <w:tcW w:w="1140" w:type="dxa"/>
            <w:tcBorders>
              <w:top w:val="single" w:sz="4" w:space="0" w:color="538DD5"/>
              <w:left w:val="nil"/>
              <w:bottom w:val="single" w:sz="4" w:space="0" w:color="538DD5"/>
              <w:right w:val="single" w:sz="4" w:space="0" w:color="538DD5"/>
            </w:tcBorders>
            <w:shd w:val="clear" w:color="000000" w:fill="FFFFFF"/>
            <w:hideMark/>
          </w:tcPr>
          <w:p w14:paraId="36601FCB"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362.492,61</w:t>
            </w:r>
          </w:p>
        </w:tc>
      </w:tr>
      <w:tr w:rsidR="007F49F3" w:rsidRPr="007F49F3" w14:paraId="5D96C4BC" w14:textId="77777777" w:rsidTr="00F5705D">
        <w:trPr>
          <w:trHeight w:val="1350"/>
        </w:trPr>
        <w:tc>
          <w:tcPr>
            <w:tcW w:w="280" w:type="dxa"/>
            <w:tcBorders>
              <w:top w:val="single" w:sz="4" w:space="0" w:color="538DD5"/>
              <w:left w:val="single" w:sz="4" w:space="0" w:color="538DD5"/>
              <w:bottom w:val="single" w:sz="4" w:space="0" w:color="538DD5"/>
              <w:right w:val="single" w:sz="4" w:space="0" w:color="538DD5"/>
            </w:tcBorders>
            <w:shd w:val="clear" w:color="000000" w:fill="FFFFFF"/>
            <w:hideMark/>
          </w:tcPr>
          <w:p w14:paraId="2D3E6DA5"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17</w:t>
            </w:r>
          </w:p>
        </w:tc>
        <w:tc>
          <w:tcPr>
            <w:tcW w:w="2900" w:type="dxa"/>
            <w:tcBorders>
              <w:top w:val="single" w:sz="4" w:space="0" w:color="538DD5"/>
              <w:left w:val="nil"/>
              <w:bottom w:val="single" w:sz="4" w:space="0" w:color="538DD5"/>
              <w:right w:val="single" w:sz="4" w:space="0" w:color="538DD5"/>
            </w:tcBorders>
            <w:shd w:val="clear" w:color="000000" w:fill="FFFFFF"/>
            <w:hideMark/>
          </w:tcPr>
          <w:p w14:paraId="4F010C30"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LZM – Kultura in </w:t>
            </w:r>
            <w:proofErr w:type="spellStart"/>
            <w:r w:rsidRPr="007F49F3">
              <w:rPr>
                <w:rFonts w:ascii="Arial Narrow" w:hAnsi="Arial Narrow" w:cs="Calibri"/>
                <w:sz w:val="18"/>
                <w:szCs w:val="18"/>
                <w:lang w:eastAsia="sl-SI"/>
              </w:rPr>
              <w:t>antibiogram</w:t>
            </w:r>
            <w:proofErr w:type="spellEnd"/>
            <w:r w:rsidRPr="007F49F3">
              <w:rPr>
                <w:rFonts w:ascii="Arial Narrow" w:hAnsi="Arial Narrow" w:cs="Calibri"/>
                <w:sz w:val="18"/>
                <w:szCs w:val="18"/>
                <w:lang w:eastAsia="sl-SI"/>
              </w:rPr>
              <w:t xml:space="preserve"> </w:t>
            </w:r>
            <w:proofErr w:type="spellStart"/>
            <w:r w:rsidRPr="007F49F3">
              <w:rPr>
                <w:rFonts w:ascii="Arial Narrow" w:hAnsi="Arial Narrow" w:cs="Calibri"/>
                <w:sz w:val="18"/>
                <w:szCs w:val="18"/>
                <w:lang w:eastAsia="sl-SI"/>
              </w:rPr>
              <w:t>Helicobacter</w:t>
            </w:r>
            <w:proofErr w:type="spellEnd"/>
            <w:r w:rsidRPr="007F49F3">
              <w:rPr>
                <w:rFonts w:ascii="Arial Narrow" w:hAnsi="Arial Narrow" w:cs="Calibri"/>
                <w:sz w:val="18"/>
                <w:szCs w:val="18"/>
                <w:lang w:eastAsia="sl-SI"/>
              </w:rPr>
              <w:t xml:space="preserve"> </w:t>
            </w:r>
            <w:proofErr w:type="spellStart"/>
            <w:r w:rsidRPr="007F49F3">
              <w:rPr>
                <w:rFonts w:ascii="Arial Narrow" w:hAnsi="Arial Narrow" w:cs="Calibri"/>
                <w:sz w:val="18"/>
                <w:szCs w:val="18"/>
                <w:lang w:eastAsia="sl-SI"/>
              </w:rPr>
              <w:t>pylori</w:t>
            </w:r>
            <w:proofErr w:type="spellEnd"/>
            <w:r w:rsidRPr="007F49F3">
              <w:rPr>
                <w:rFonts w:ascii="Arial Narrow" w:hAnsi="Arial Narrow" w:cs="Calibri"/>
                <w:sz w:val="18"/>
                <w:szCs w:val="18"/>
                <w:lang w:eastAsia="sl-SI"/>
              </w:rPr>
              <w:t xml:space="preserve"> po dveh neuspešnih poskusih zdravljenja okužbe</w:t>
            </w:r>
            <w:r w:rsidRPr="007F49F3">
              <w:rPr>
                <w:rFonts w:ascii="Arial Narrow" w:hAnsi="Arial Narrow" w:cs="Calibri"/>
                <w:sz w:val="18"/>
                <w:szCs w:val="18"/>
                <w:lang w:eastAsia="sl-SI"/>
              </w:rPr>
              <w:br/>
              <w:t>Od 1. 1. 2020</w:t>
            </w:r>
          </w:p>
        </w:tc>
        <w:tc>
          <w:tcPr>
            <w:tcW w:w="1600" w:type="dxa"/>
            <w:tcBorders>
              <w:top w:val="single" w:sz="4" w:space="0" w:color="538DD5"/>
              <w:left w:val="nil"/>
              <w:bottom w:val="single" w:sz="4" w:space="0" w:color="538DD5"/>
              <w:right w:val="single" w:sz="4" w:space="0" w:color="538DD5"/>
            </w:tcBorders>
            <w:shd w:val="clear" w:color="000000" w:fill="FFFFFF"/>
            <w:hideMark/>
          </w:tcPr>
          <w:p w14:paraId="763D5E95"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Izvajalci specialistične </w:t>
            </w:r>
            <w:proofErr w:type="spellStart"/>
            <w:r w:rsidRPr="007F49F3">
              <w:rPr>
                <w:rFonts w:ascii="Arial Narrow" w:hAnsi="Arial Narrow" w:cs="Calibri"/>
                <w:sz w:val="18"/>
                <w:szCs w:val="18"/>
                <w:lang w:eastAsia="sl-SI"/>
              </w:rPr>
              <w:t>zunajbolnišnične</w:t>
            </w:r>
            <w:proofErr w:type="spellEnd"/>
            <w:r w:rsidRPr="007F49F3">
              <w:rPr>
                <w:rFonts w:ascii="Arial Narrow" w:hAnsi="Arial Narrow" w:cs="Calibri"/>
                <w:sz w:val="18"/>
                <w:szCs w:val="18"/>
                <w:lang w:eastAsia="sl-SI"/>
              </w:rPr>
              <w:t xml:space="preserve"> zdravstvene dejavnosti </w:t>
            </w:r>
            <w:proofErr w:type="spellStart"/>
            <w:r w:rsidRPr="007F49F3">
              <w:rPr>
                <w:rFonts w:ascii="Arial Narrow" w:hAnsi="Arial Narrow" w:cs="Calibri"/>
                <w:sz w:val="18"/>
                <w:szCs w:val="18"/>
                <w:lang w:eastAsia="sl-SI"/>
              </w:rPr>
              <w:t>gastroenterologije</w:t>
            </w:r>
            <w:proofErr w:type="spellEnd"/>
            <w:r w:rsidRPr="007F49F3">
              <w:rPr>
                <w:rFonts w:ascii="Arial Narrow" w:hAnsi="Arial Narrow" w:cs="Calibri"/>
                <w:sz w:val="18"/>
                <w:szCs w:val="18"/>
                <w:lang w:eastAsia="sl-SI"/>
              </w:rPr>
              <w:t xml:space="preserve"> </w:t>
            </w:r>
            <w:r w:rsidRPr="007F49F3">
              <w:rPr>
                <w:rFonts w:ascii="Arial Narrow" w:hAnsi="Arial Narrow" w:cs="Calibri"/>
                <w:sz w:val="18"/>
                <w:szCs w:val="18"/>
                <w:lang w:eastAsia="sl-SI"/>
              </w:rPr>
              <w:br/>
              <w:t>(205 208)</w:t>
            </w:r>
          </w:p>
        </w:tc>
        <w:tc>
          <w:tcPr>
            <w:tcW w:w="700" w:type="dxa"/>
            <w:tcBorders>
              <w:top w:val="single" w:sz="4" w:space="0" w:color="538DD5"/>
              <w:left w:val="nil"/>
              <w:bottom w:val="single" w:sz="4" w:space="0" w:color="538DD5"/>
              <w:right w:val="nil"/>
            </w:tcBorders>
            <w:shd w:val="clear" w:color="000000" w:fill="FFFFFF"/>
            <w:hideMark/>
          </w:tcPr>
          <w:p w14:paraId="2B626F78"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1.000</w:t>
            </w:r>
          </w:p>
        </w:tc>
        <w:tc>
          <w:tcPr>
            <w:tcW w:w="1520" w:type="dxa"/>
            <w:tcBorders>
              <w:top w:val="single" w:sz="4" w:space="0" w:color="538DD5"/>
              <w:left w:val="nil"/>
              <w:bottom w:val="single" w:sz="4" w:space="0" w:color="538DD5"/>
              <w:right w:val="single" w:sz="4" w:space="0" w:color="538DD5"/>
            </w:tcBorders>
            <w:shd w:val="clear" w:color="000000" w:fill="FFFFFF"/>
            <w:hideMark/>
          </w:tcPr>
          <w:p w14:paraId="7A5B1373"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13062036"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104.000,00</w:t>
            </w:r>
          </w:p>
        </w:tc>
        <w:tc>
          <w:tcPr>
            <w:tcW w:w="1140" w:type="dxa"/>
            <w:tcBorders>
              <w:top w:val="single" w:sz="4" w:space="0" w:color="538DD5"/>
              <w:left w:val="nil"/>
              <w:bottom w:val="single" w:sz="4" w:space="0" w:color="538DD5"/>
              <w:right w:val="single" w:sz="4" w:space="0" w:color="538DD5"/>
            </w:tcBorders>
            <w:shd w:val="clear" w:color="000000" w:fill="FFFFFF"/>
            <w:hideMark/>
          </w:tcPr>
          <w:p w14:paraId="6D0E6DCA"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7DA63CDB" w14:textId="77777777" w:rsidTr="00F5705D">
        <w:trPr>
          <w:trHeight w:val="1080"/>
        </w:trPr>
        <w:tc>
          <w:tcPr>
            <w:tcW w:w="280" w:type="dxa"/>
            <w:tcBorders>
              <w:top w:val="single" w:sz="4" w:space="0" w:color="538DD5"/>
              <w:left w:val="single" w:sz="4" w:space="0" w:color="538DD5"/>
              <w:bottom w:val="single" w:sz="4" w:space="0" w:color="538DD5"/>
              <w:right w:val="single" w:sz="4" w:space="0" w:color="538DD5"/>
            </w:tcBorders>
            <w:shd w:val="clear" w:color="000000" w:fill="FFFFFF"/>
            <w:hideMark/>
          </w:tcPr>
          <w:p w14:paraId="7C063EEE"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18</w:t>
            </w:r>
          </w:p>
        </w:tc>
        <w:tc>
          <w:tcPr>
            <w:tcW w:w="2900" w:type="dxa"/>
            <w:tcBorders>
              <w:top w:val="single" w:sz="4" w:space="0" w:color="538DD5"/>
              <w:left w:val="nil"/>
              <w:bottom w:val="single" w:sz="4" w:space="0" w:color="538DD5"/>
              <w:right w:val="single" w:sz="4" w:space="0" w:color="538DD5"/>
            </w:tcBorders>
            <w:shd w:val="clear" w:color="000000" w:fill="FFFFFF"/>
            <w:hideMark/>
          </w:tcPr>
          <w:p w14:paraId="16A91A1D" w14:textId="52A24BCF"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Povišanje </w:t>
            </w:r>
            <w:proofErr w:type="spellStart"/>
            <w:r w:rsidRPr="007F49F3">
              <w:rPr>
                <w:rFonts w:ascii="Arial Narrow" w:hAnsi="Arial Narrow" w:cs="Calibri"/>
                <w:sz w:val="18"/>
                <w:szCs w:val="18"/>
                <w:lang w:eastAsia="sl-SI"/>
              </w:rPr>
              <w:t>vkalkuliranih</w:t>
            </w:r>
            <w:proofErr w:type="spellEnd"/>
            <w:r w:rsidRPr="007F49F3">
              <w:rPr>
                <w:rFonts w:ascii="Arial Narrow" w:hAnsi="Arial Narrow" w:cs="Calibri"/>
                <w:sz w:val="18"/>
                <w:szCs w:val="18"/>
                <w:lang w:eastAsia="sl-SI"/>
              </w:rPr>
              <w:t xml:space="preserve"> stroškov dela za zdravstveno nego v socialnovarstvenih zavodih tipa A, B in C</w:t>
            </w:r>
            <w:r w:rsidR="008A6179" w:rsidRPr="007F49F3">
              <w:rPr>
                <w:rFonts w:ascii="Arial Narrow" w:hAnsi="Arial Narrow" w:cs="Calibri"/>
                <w:sz w:val="18"/>
                <w:szCs w:val="18"/>
                <w:lang w:eastAsia="sl-SI"/>
              </w:rPr>
              <w:t xml:space="preserve"> in povišanje </w:t>
            </w:r>
            <w:proofErr w:type="spellStart"/>
            <w:r w:rsidR="008A6179" w:rsidRPr="007F49F3">
              <w:rPr>
                <w:rFonts w:ascii="Arial Narrow" w:hAnsi="Arial Narrow" w:cs="Calibri"/>
                <w:sz w:val="18"/>
                <w:szCs w:val="18"/>
                <w:lang w:eastAsia="sl-SI"/>
              </w:rPr>
              <w:t>vkalkuliranih</w:t>
            </w:r>
            <w:proofErr w:type="spellEnd"/>
            <w:r w:rsidR="008A6179" w:rsidRPr="007F49F3">
              <w:rPr>
                <w:rFonts w:ascii="Arial Narrow" w:hAnsi="Arial Narrow" w:cs="Calibri"/>
                <w:sz w:val="18"/>
                <w:szCs w:val="18"/>
                <w:lang w:eastAsia="sl-SI"/>
              </w:rPr>
              <w:t xml:space="preserve"> materialnih stroškov za najzahtevnejšo zdravstveno nego</w:t>
            </w:r>
            <w:r w:rsidRPr="007F49F3">
              <w:rPr>
                <w:rFonts w:ascii="Arial Narrow" w:hAnsi="Arial Narrow" w:cs="Calibri"/>
                <w:sz w:val="18"/>
                <w:szCs w:val="18"/>
                <w:lang w:eastAsia="sl-SI"/>
              </w:rPr>
              <w:br/>
              <w:t>Od 1. 10. 2019</w:t>
            </w:r>
          </w:p>
        </w:tc>
        <w:tc>
          <w:tcPr>
            <w:tcW w:w="1600" w:type="dxa"/>
            <w:tcBorders>
              <w:top w:val="single" w:sz="4" w:space="0" w:color="538DD5"/>
              <w:left w:val="nil"/>
              <w:bottom w:val="single" w:sz="4" w:space="0" w:color="538DD5"/>
              <w:right w:val="single" w:sz="4" w:space="0" w:color="538DD5"/>
            </w:tcBorders>
            <w:shd w:val="clear" w:color="000000" w:fill="FFFFFF"/>
            <w:hideMark/>
          </w:tcPr>
          <w:p w14:paraId="705B8281"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single" w:sz="4" w:space="0" w:color="538DD5"/>
              <w:left w:val="nil"/>
              <w:bottom w:val="single" w:sz="4" w:space="0" w:color="538DD5"/>
              <w:right w:val="nil"/>
            </w:tcBorders>
            <w:shd w:val="clear" w:color="000000" w:fill="FFFFFF"/>
            <w:hideMark/>
          </w:tcPr>
          <w:p w14:paraId="01AA8302"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520" w:type="dxa"/>
            <w:tcBorders>
              <w:top w:val="single" w:sz="4" w:space="0" w:color="538DD5"/>
              <w:left w:val="nil"/>
              <w:bottom w:val="single" w:sz="4" w:space="0" w:color="538DD5"/>
              <w:right w:val="single" w:sz="4" w:space="0" w:color="538DD5"/>
            </w:tcBorders>
            <w:shd w:val="clear" w:color="000000" w:fill="FFFFFF"/>
            <w:hideMark/>
          </w:tcPr>
          <w:p w14:paraId="057085D3"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48CA9591" w14:textId="20A81BD6" w:rsidR="00F5705D" w:rsidRPr="007F49F3" w:rsidRDefault="00E90949" w:rsidP="00F5705D">
            <w:pPr>
              <w:spacing w:line="240" w:lineRule="auto"/>
              <w:jc w:val="right"/>
              <w:rPr>
                <w:rFonts w:ascii="Arial Narrow" w:hAnsi="Arial Narrow" w:cs="Calibri"/>
                <w:sz w:val="18"/>
                <w:szCs w:val="18"/>
                <w:highlight w:val="yellow"/>
                <w:lang w:eastAsia="sl-SI"/>
              </w:rPr>
            </w:pPr>
            <w:r w:rsidRPr="007F49F3">
              <w:rPr>
                <w:rFonts w:ascii="Arial Narrow" w:hAnsi="Arial Narrow" w:cs="Calibri"/>
                <w:sz w:val="18"/>
                <w:szCs w:val="18"/>
                <w:lang w:eastAsia="sl-SI"/>
              </w:rPr>
              <w:t>12.052.366</w:t>
            </w:r>
          </w:p>
        </w:tc>
        <w:tc>
          <w:tcPr>
            <w:tcW w:w="1140" w:type="dxa"/>
            <w:tcBorders>
              <w:top w:val="single" w:sz="4" w:space="0" w:color="538DD5"/>
              <w:left w:val="nil"/>
              <w:bottom w:val="single" w:sz="4" w:space="0" w:color="538DD5"/>
              <w:right w:val="single" w:sz="4" w:space="0" w:color="538DD5"/>
            </w:tcBorders>
            <w:shd w:val="clear" w:color="000000" w:fill="FFFFFF"/>
            <w:hideMark/>
          </w:tcPr>
          <w:p w14:paraId="1ED8C910" w14:textId="2F6F4CB6" w:rsidR="00F5705D" w:rsidRPr="007F49F3" w:rsidRDefault="00E90949" w:rsidP="00F5705D">
            <w:pPr>
              <w:spacing w:line="240" w:lineRule="auto"/>
              <w:jc w:val="right"/>
              <w:rPr>
                <w:rFonts w:ascii="Arial Narrow" w:hAnsi="Arial Narrow" w:cs="Calibri"/>
                <w:sz w:val="18"/>
                <w:szCs w:val="18"/>
                <w:highlight w:val="yellow"/>
                <w:lang w:eastAsia="sl-SI"/>
              </w:rPr>
            </w:pPr>
            <w:r w:rsidRPr="007F49F3">
              <w:rPr>
                <w:rFonts w:ascii="Arial Narrow" w:hAnsi="Arial Narrow" w:cs="Calibri"/>
                <w:sz w:val="18"/>
                <w:szCs w:val="18"/>
                <w:lang w:eastAsia="sl-SI"/>
              </w:rPr>
              <w:t>3.013.091</w:t>
            </w:r>
          </w:p>
        </w:tc>
      </w:tr>
      <w:tr w:rsidR="007F49F3" w:rsidRPr="007F49F3" w14:paraId="340B1910" w14:textId="77777777" w:rsidTr="00F5705D">
        <w:trPr>
          <w:trHeight w:val="889"/>
        </w:trPr>
        <w:tc>
          <w:tcPr>
            <w:tcW w:w="280" w:type="dxa"/>
            <w:tcBorders>
              <w:top w:val="single" w:sz="4" w:space="0" w:color="538DD5"/>
              <w:left w:val="single" w:sz="4" w:space="0" w:color="538DD5"/>
              <w:bottom w:val="single" w:sz="4" w:space="0" w:color="538DD5"/>
              <w:right w:val="single" w:sz="4" w:space="0" w:color="538DD5"/>
            </w:tcBorders>
            <w:shd w:val="clear" w:color="000000" w:fill="FFFFFF"/>
            <w:hideMark/>
          </w:tcPr>
          <w:p w14:paraId="6D7999CA"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19</w:t>
            </w:r>
          </w:p>
        </w:tc>
        <w:tc>
          <w:tcPr>
            <w:tcW w:w="2900" w:type="dxa"/>
            <w:tcBorders>
              <w:top w:val="single" w:sz="4" w:space="0" w:color="538DD5"/>
              <w:left w:val="nil"/>
              <w:bottom w:val="single" w:sz="4" w:space="0" w:color="538DD5"/>
              <w:right w:val="nil"/>
            </w:tcBorders>
            <w:shd w:val="clear" w:color="000000" w:fill="FFFFFF"/>
            <w:hideMark/>
          </w:tcPr>
          <w:p w14:paraId="6D0DBA83"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Sredstva za koordinacijo in upravljanje implementacije centrov za duševno zdravje**</w:t>
            </w:r>
            <w:r w:rsidRPr="007F49F3">
              <w:rPr>
                <w:rFonts w:ascii="Arial Narrow" w:hAnsi="Arial Narrow" w:cs="Calibri"/>
                <w:sz w:val="18"/>
                <w:szCs w:val="18"/>
                <w:lang w:eastAsia="sl-SI"/>
              </w:rPr>
              <w:br/>
              <w:t>Od 1. 6. 2019</w:t>
            </w:r>
          </w:p>
        </w:tc>
        <w:tc>
          <w:tcPr>
            <w:tcW w:w="1600" w:type="dxa"/>
            <w:tcBorders>
              <w:top w:val="single" w:sz="4" w:space="0" w:color="538DD5"/>
              <w:left w:val="single" w:sz="4" w:space="0" w:color="538DD5"/>
              <w:bottom w:val="single" w:sz="4" w:space="0" w:color="538DD5"/>
              <w:right w:val="single" w:sz="4" w:space="0" w:color="538DD5"/>
            </w:tcBorders>
            <w:shd w:val="clear" w:color="000000" w:fill="FFFFFF"/>
            <w:hideMark/>
          </w:tcPr>
          <w:p w14:paraId="42B93597"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NIJZ</w:t>
            </w:r>
          </w:p>
        </w:tc>
        <w:tc>
          <w:tcPr>
            <w:tcW w:w="700" w:type="dxa"/>
            <w:tcBorders>
              <w:top w:val="single" w:sz="4" w:space="0" w:color="538DD5"/>
              <w:left w:val="nil"/>
              <w:bottom w:val="single" w:sz="4" w:space="0" w:color="538DD5"/>
              <w:right w:val="nil"/>
            </w:tcBorders>
            <w:shd w:val="clear" w:color="000000" w:fill="FFFFFF"/>
            <w:hideMark/>
          </w:tcPr>
          <w:p w14:paraId="5649C163"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520" w:type="dxa"/>
            <w:tcBorders>
              <w:top w:val="single" w:sz="4" w:space="0" w:color="538DD5"/>
              <w:left w:val="nil"/>
              <w:bottom w:val="single" w:sz="4" w:space="0" w:color="538DD5"/>
              <w:right w:val="single" w:sz="4" w:space="0" w:color="538DD5"/>
            </w:tcBorders>
            <w:shd w:val="clear" w:color="000000" w:fill="FFFFFF"/>
            <w:hideMark/>
          </w:tcPr>
          <w:p w14:paraId="668CE381"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120" w:type="dxa"/>
            <w:tcBorders>
              <w:top w:val="single" w:sz="4" w:space="0" w:color="538DD5"/>
              <w:left w:val="single" w:sz="4" w:space="0" w:color="538DD5"/>
              <w:bottom w:val="nil"/>
              <w:right w:val="single" w:sz="4" w:space="0" w:color="538DD5"/>
            </w:tcBorders>
            <w:shd w:val="clear" w:color="000000" w:fill="FFFFFF"/>
            <w:hideMark/>
          </w:tcPr>
          <w:p w14:paraId="4600C552"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494.562,00</w:t>
            </w:r>
          </w:p>
        </w:tc>
        <w:tc>
          <w:tcPr>
            <w:tcW w:w="1140" w:type="dxa"/>
            <w:tcBorders>
              <w:top w:val="single" w:sz="4" w:space="0" w:color="538DD5"/>
              <w:left w:val="nil"/>
              <w:bottom w:val="nil"/>
              <w:right w:val="single" w:sz="4" w:space="0" w:color="538DD5"/>
            </w:tcBorders>
            <w:shd w:val="clear" w:color="000000" w:fill="FFFFFF"/>
            <w:hideMark/>
          </w:tcPr>
          <w:p w14:paraId="269EC57D"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288.494,50</w:t>
            </w:r>
          </w:p>
        </w:tc>
      </w:tr>
      <w:tr w:rsidR="007F49F3" w:rsidRPr="007F49F3" w14:paraId="3A42AA0A" w14:textId="77777777" w:rsidTr="00F5705D">
        <w:trPr>
          <w:trHeight w:val="1978"/>
        </w:trPr>
        <w:tc>
          <w:tcPr>
            <w:tcW w:w="280" w:type="dxa"/>
            <w:tcBorders>
              <w:top w:val="nil"/>
              <w:left w:val="single" w:sz="4" w:space="0" w:color="538DD5"/>
              <w:bottom w:val="single" w:sz="4" w:space="0" w:color="538DD5"/>
              <w:right w:val="single" w:sz="4" w:space="0" w:color="538DD5"/>
            </w:tcBorders>
            <w:shd w:val="clear" w:color="000000" w:fill="FFFFFF"/>
            <w:hideMark/>
          </w:tcPr>
          <w:p w14:paraId="28CD4DAF"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20</w:t>
            </w:r>
          </w:p>
        </w:tc>
        <w:tc>
          <w:tcPr>
            <w:tcW w:w="2900" w:type="dxa"/>
            <w:tcBorders>
              <w:top w:val="nil"/>
              <w:left w:val="nil"/>
              <w:bottom w:val="single" w:sz="4" w:space="0" w:color="538DD5"/>
              <w:right w:val="nil"/>
            </w:tcBorders>
            <w:shd w:val="clear" w:color="000000" w:fill="FFFFFF"/>
            <w:hideMark/>
          </w:tcPr>
          <w:p w14:paraId="672A085D"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Sredstva za podporo izvajalcev  dokazano učinkovitih programov zgodnje obravnave**</w:t>
            </w:r>
            <w:r w:rsidRPr="007F49F3">
              <w:rPr>
                <w:rFonts w:ascii="Arial Narrow" w:hAnsi="Arial Narrow" w:cs="Calibri"/>
                <w:sz w:val="18"/>
                <w:szCs w:val="18"/>
                <w:lang w:eastAsia="sl-SI"/>
              </w:rPr>
              <w:br w:type="page"/>
              <w:t>Od 1. 6. 2019</w:t>
            </w:r>
          </w:p>
        </w:tc>
        <w:tc>
          <w:tcPr>
            <w:tcW w:w="1600" w:type="dxa"/>
            <w:tcBorders>
              <w:top w:val="nil"/>
              <w:left w:val="single" w:sz="4" w:space="0" w:color="538DD5"/>
              <w:bottom w:val="single" w:sz="4" w:space="0" w:color="538DD5"/>
              <w:right w:val="single" w:sz="4" w:space="0" w:color="538DD5"/>
            </w:tcBorders>
            <w:shd w:val="clear" w:color="000000" w:fill="FFFFFF"/>
            <w:hideMark/>
          </w:tcPr>
          <w:p w14:paraId="528FD72A"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UKC Ljubljana, Pediatrična klinika Ljubljana, Služba za otroško psihiatrijo (Center za dokazano učinkovite zgodnje </w:t>
            </w:r>
            <w:proofErr w:type="spellStart"/>
            <w:r w:rsidRPr="007F49F3">
              <w:rPr>
                <w:rFonts w:ascii="Arial Narrow" w:hAnsi="Arial Narrow" w:cs="Calibri"/>
                <w:sz w:val="18"/>
                <w:szCs w:val="18"/>
                <w:lang w:eastAsia="sl-SI"/>
              </w:rPr>
              <w:t>intervence</w:t>
            </w:r>
            <w:proofErr w:type="spellEnd"/>
            <w:r w:rsidRPr="007F49F3">
              <w:rPr>
                <w:rFonts w:ascii="Arial Narrow" w:hAnsi="Arial Narrow" w:cs="Calibri"/>
                <w:sz w:val="18"/>
                <w:szCs w:val="18"/>
                <w:lang w:eastAsia="sl-SI"/>
              </w:rPr>
              <w:t xml:space="preserve"> za duševno zdravje otrok)</w:t>
            </w:r>
          </w:p>
        </w:tc>
        <w:tc>
          <w:tcPr>
            <w:tcW w:w="700" w:type="dxa"/>
            <w:tcBorders>
              <w:top w:val="nil"/>
              <w:left w:val="nil"/>
              <w:bottom w:val="single" w:sz="4" w:space="0" w:color="538DD5"/>
              <w:right w:val="nil"/>
            </w:tcBorders>
            <w:shd w:val="clear" w:color="000000" w:fill="FFFFFF"/>
            <w:hideMark/>
          </w:tcPr>
          <w:p w14:paraId="733E3800"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520" w:type="dxa"/>
            <w:tcBorders>
              <w:top w:val="nil"/>
              <w:left w:val="nil"/>
              <w:bottom w:val="single" w:sz="4" w:space="0" w:color="538DD5"/>
              <w:right w:val="single" w:sz="4" w:space="0" w:color="538DD5"/>
            </w:tcBorders>
            <w:shd w:val="clear" w:color="000000" w:fill="FFFFFF"/>
            <w:hideMark/>
          </w:tcPr>
          <w:p w14:paraId="34F75EB9"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10F9A977"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140.000,00</w:t>
            </w:r>
          </w:p>
        </w:tc>
        <w:tc>
          <w:tcPr>
            <w:tcW w:w="1140" w:type="dxa"/>
            <w:tcBorders>
              <w:top w:val="single" w:sz="4" w:space="0" w:color="538DD5"/>
              <w:left w:val="nil"/>
              <w:bottom w:val="single" w:sz="4" w:space="0" w:color="538DD5"/>
              <w:right w:val="single" w:sz="4" w:space="0" w:color="538DD5"/>
            </w:tcBorders>
            <w:shd w:val="clear" w:color="000000" w:fill="FFFFFF"/>
            <w:hideMark/>
          </w:tcPr>
          <w:p w14:paraId="54E6EDEE"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81.666,67</w:t>
            </w:r>
          </w:p>
        </w:tc>
      </w:tr>
      <w:tr w:rsidR="007F49F3" w:rsidRPr="007F49F3" w14:paraId="68B0FD92" w14:textId="77777777" w:rsidTr="00F5705D">
        <w:trPr>
          <w:trHeight w:val="540"/>
        </w:trPr>
        <w:tc>
          <w:tcPr>
            <w:tcW w:w="280" w:type="dxa"/>
            <w:tcBorders>
              <w:top w:val="single" w:sz="4" w:space="0" w:color="538DD5"/>
              <w:left w:val="single" w:sz="4" w:space="0" w:color="538DD5"/>
              <w:bottom w:val="single" w:sz="4" w:space="0" w:color="538DD5"/>
              <w:right w:val="single" w:sz="4" w:space="0" w:color="538DD5"/>
            </w:tcBorders>
            <w:shd w:val="clear" w:color="000000" w:fill="FFFFFF"/>
            <w:hideMark/>
          </w:tcPr>
          <w:p w14:paraId="2A820EA9" w14:textId="77777777" w:rsidR="00F5705D" w:rsidRPr="007F49F3" w:rsidRDefault="00F5705D"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21</w:t>
            </w:r>
          </w:p>
        </w:tc>
        <w:tc>
          <w:tcPr>
            <w:tcW w:w="2900" w:type="dxa"/>
            <w:tcBorders>
              <w:top w:val="single" w:sz="4" w:space="0" w:color="538DD5"/>
              <w:left w:val="nil"/>
              <w:bottom w:val="single" w:sz="4" w:space="0" w:color="538DD5"/>
              <w:right w:val="nil"/>
            </w:tcBorders>
            <w:shd w:val="clear" w:color="000000" w:fill="FFFFFF"/>
            <w:hideMark/>
          </w:tcPr>
          <w:p w14:paraId="5A7938BE"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Slovenski register </w:t>
            </w:r>
            <w:proofErr w:type="spellStart"/>
            <w:r w:rsidRPr="007F49F3">
              <w:rPr>
                <w:rFonts w:ascii="Arial Narrow" w:hAnsi="Arial Narrow" w:cs="Calibri"/>
                <w:sz w:val="18"/>
                <w:szCs w:val="18"/>
                <w:lang w:eastAsia="sl-SI"/>
              </w:rPr>
              <w:t>endoprotetike</w:t>
            </w:r>
            <w:proofErr w:type="spellEnd"/>
            <w:r w:rsidRPr="007F49F3">
              <w:rPr>
                <w:rFonts w:ascii="Arial Narrow" w:hAnsi="Arial Narrow" w:cs="Calibri"/>
                <w:sz w:val="18"/>
                <w:szCs w:val="18"/>
                <w:lang w:eastAsia="sl-SI"/>
              </w:rPr>
              <w:br/>
              <w:t>Od 1. 10. 2019</w:t>
            </w:r>
          </w:p>
        </w:tc>
        <w:tc>
          <w:tcPr>
            <w:tcW w:w="1600" w:type="dxa"/>
            <w:tcBorders>
              <w:top w:val="single" w:sz="4" w:space="0" w:color="538DD5"/>
              <w:left w:val="single" w:sz="4" w:space="0" w:color="538DD5"/>
              <w:bottom w:val="single" w:sz="4" w:space="0" w:color="538DD5"/>
              <w:right w:val="single" w:sz="4" w:space="0" w:color="538DD5"/>
            </w:tcBorders>
            <w:shd w:val="clear" w:color="000000" w:fill="FFFFFF"/>
            <w:hideMark/>
          </w:tcPr>
          <w:p w14:paraId="7782B892" w14:textId="77777777" w:rsidR="00F5705D" w:rsidRPr="007F49F3" w:rsidRDefault="00F5705D"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OBV</w:t>
            </w:r>
          </w:p>
        </w:tc>
        <w:tc>
          <w:tcPr>
            <w:tcW w:w="700" w:type="dxa"/>
            <w:tcBorders>
              <w:top w:val="single" w:sz="4" w:space="0" w:color="538DD5"/>
              <w:left w:val="nil"/>
              <w:bottom w:val="single" w:sz="4" w:space="0" w:color="538DD5"/>
              <w:right w:val="nil"/>
            </w:tcBorders>
            <w:shd w:val="clear" w:color="000000" w:fill="FFFFFF"/>
            <w:hideMark/>
          </w:tcPr>
          <w:p w14:paraId="6CEFBA4A"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520" w:type="dxa"/>
            <w:tcBorders>
              <w:top w:val="single" w:sz="4" w:space="0" w:color="538DD5"/>
              <w:left w:val="nil"/>
              <w:bottom w:val="single" w:sz="4" w:space="0" w:color="538DD5"/>
              <w:right w:val="single" w:sz="4" w:space="0" w:color="538DD5"/>
            </w:tcBorders>
            <w:shd w:val="clear" w:color="000000" w:fill="FFFFFF"/>
            <w:hideMark/>
          </w:tcPr>
          <w:p w14:paraId="43CA8F76" w14:textId="77777777" w:rsidR="00F5705D" w:rsidRPr="007F49F3" w:rsidRDefault="00F5705D" w:rsidP="00F5705D">
            <w:pPr>
              <w:spacing w:line="240" w:lineRule="auto"/>
              <w:jc w:val="center"/>
              <w:rPr>
                <w:rFonts w:ascii="Arial Narrow" w:hAnsi="Arial Narrow" w:cs="Calibri"/>
                <w:szCs w:val="20"/>
                <w:lang w:eastAsia="sl-SI"/>
              </w:rPr>
            </w:pPr>
            <w:r w:rsidRPr="007F49F3">
              <w:rPr>
                <w:rFonts w:ascii="Arial Narrow" w:hAnsi="Arial Narrow" w:cs="Calibri"/>
                <w:szCs w:val="20"/>
                <w:lang w:eastAsia="sl-SI"/>
              </w:rPr>
              <w:t> </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4CEE6EF8"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284.804,25</w:t>
            </w:r>
          </w:p>
        </w:tc>
        <w:tc>
          <w:tcPr>
            <w:tcW w:w="1140" w:type="dxa"/>
            <w:tcBorders>
              <w:top w:val="single" w:sz="4" w:space="0" w:color="538DD5"/>
              <w:left w:val="nil"/>
              <w:bottom w:val="single" w:sz="4" w:space="0" w:color="538DD5"/>
              <w:right w:val="single" w:sz="4" w:space="0" w:color="538DD5"/>
            </w:tcBorders>
            <w:shd w:val="clear" w:color="000000" w:fill="FFFFFF"/>
            <w:hideMark/>
          </w:tcPr>
          <w:p w14:paraId="7223F669" w14:textId="77777777" w:rsidR="00F5705D" w:rsidRPr="007F49F3" w:rsidRDefault="00F5705D"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92.131,06</w:t>
            </w:r>
          </w:p>
        </w:tc>
      </w:tr>
      <w:tr w:rsidR="007F49F3" w:rsidRPr="007F49F3" w14:paraId="6947752B" w14:textId="77777777" w:rsidTr="00610354">
        <w:trPr>
          <w:trHeight w:val="540"/>
        </w:trPr>
        <w:tc>
          <w:tcPr>
            <w:tcW w:w="280" w:type="dxa"/>
            <w:tcBorders>
              <w:top w:val="single" w:sz="4" w:space="0" w:color="538DD5"/>
              <w:left w:val="single" w:sz="4" w:space="0" w:color="538DD5"/>
              <w:bottom w:val="single" w:sz="4" w:space="0" w:color="538DD5"/>
              <w:right w:val="single" w:sz="4" w:space="0" w:color="538DD5"/>
            </w:tcBorders>
            <w:shd w:val="clear" w:color="000000" w:fill="FFFFFF"/>
          </w:tcPr>
          <w:p w14:paraId="7A88F957" w14:textId="69D15720" w:rsidR="00100BCA" w:rsidRPr="007F49F3" w:rsidRDefault="00100BCA" w:rsidP="00F5705D">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22</w:t>
            </w:r>
          </w:p>
        </w:tc>
        <w:tc>
          <w:tcPr>
            <w:tcW w:w="2900" w:type="dxa"/>
            <w:tcBorders>
              <w:top w:val="single" w:sz="4" w:space="0" w:color="538DD5"/>
              <w:left w:val="nil"/>
              <w:bottom w:val="single" w:sz="4" w:space="0" w:color="538DD5"/>
              <w:right w:val="nil"/>
            </w:tcBorders>
            <w:shd w:val="clear" w:color="000000" w:fill="FFFFFF"/>
          </w:tcPr>
          <w:p w14:paraId="5A332C3E" w14:textId="499B57A2" w:rsidR="00100BCA" w:rsidRPr="007F49F3" w:rsidRDefault="00100BCA"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Dvojezičnost koncesionarjev</w:t>
            </w:r>
            <w:r w:rsidR="006B0A29" w:rsidRPr="007F49F3">
              <w:rPr>
                <w:rFonts w:ascii="Arial Narrow" w:hAnsi="Arial Narrow" w:cs="Calibri"/>
                <w:sz w:val="18"/>
                <w:szCs w:val="18"/>
                <w:lang w:eastAsia="sl-SI"/>
              </w:rPr>
              <w:t xml:space="preserve"> </w:t>
            </w:r>
          </w:p>
          <w:p w14:paraId="73D28493" w14:textId="5B31FE38" w:rsidR="00100BCA" w:rsidRPr="007F49F3" w:rsidRDefault="00100BCA" w:rsidP="00F5705D">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Od 1. 1. 2020</w:t>
            </w:r>
          </w:p>
        </w:tc>
        <w:tc>
          <w:tcPr>
            <w:tcW w:w="1600" w:type="dxa"/>
            <w:tcBorders>
              <w:top w:val="single" w:sz="4" w:space="0" w:color="538DD5"/>
              <w:left w:val="single" w:sz="4" w:space="0" w:color="538DD5"/>
              <w:bottom w:val="single" w:sz="4" w:space="0" w:color="538DD5"/>
              <w:right w:val="single" w:sz="4" w:space="0" w:color="538DD5"/>
            </w:tcBorders>
            <w:shd w:val="clear" w:color="000000" w:fill="FFFFFF"/>
          </w:tcPr>
          <w:p w14:paraId="6E34F2E9" w14:textId="77777777" w:rsidR="00100BCA" w:rsidRPr="007F49F3" w:rsidRDefault="00100BCA" w:rsidP="00F5705D">
            <w:pPr>
              <w:spacing w:line="240" w:lineRule="auto"/>
              <w:rPr>
                <w:rFonts w:ascii="Arial Narrow" w:hAnsi="Arial Narrow" w:cs="Calibri"/>
                <w:sz w:val="18"/>
                <w:szCs w:val="18"/>
                <w:lang w:eastAsia="sl-SI"/>
              </w:rPr>
            </w:pPr>
          </w:p>
        </w:tc>
        <w:tc>
          <w:tcPr>
            <w:tcW w:w="700" w:type="dxa"/>
            <w:tcBorders>
              <w:top w:val="single" w:sz="4" w:space="0" w:color="538DD5"/>
              <w:left w:val="nil"/>
              <w:bottom w:val="single" w:sz="4" w:space="0" w:color="538DD5"/>
              <w:right w:val="nil"/>
            </w:tcBorders>
            <w:shd w:val="clear" w:color="000000" w:fill="FFFFFF"/>
          </w:tcPr>
          <w:p w14:paraId="0057CA10" w14:textId="77777777" w:rsidR="00100BCA" w:rsidRPr="007F49F3" w:rsidRDefault="00100BCA" w:rsidP="00F5705D">
            <w:pPr>
              <w:spacing w:line="240" w:lineRule="auto"/>
              <w:jc w:val="center"/>
              <w:rPr>
                <w:rFonts w:ascii="Arial Narrow" w:hAnsi="Arial Narrow" w:cs="Calibri"/>
                <w:szCs w:val="20"/>
                <w:lang w:eastAsia="sl-SI"/>
              </w:rPr>
            </w:pPr>
          </w:p>
        </w:tc>
        <w:tc>
          <w:tcPr>
            <w:tcW w:w="1520" w:type="dxa"/>
            <w:tcBorders>
              <w:top w:val="single" w:sz="4" w:space="0" w:color="538DD5"/>
              <w:left w:val="nil"/>
              <w:bottom w:val="single" w:sz="4" w:space="0" w:color="538DD5"/>
              <w:right w:val="single" w:sz="4" w:space="0" w:color="538DD5"/>
            </w:tcBorders>
            <w:shd w:val="clear" w:color="000000" w:fill="FFFFFF"/>
          </w:tcPr>
          <w:p w14:paraId="42EF6D34" w14:textId="77777777" w:rsidR="00100BCA" w:rsidRPr="007F49F3" w:rsidRDefault="00100BCA" w:rsidP="00F5705D">
            <w:pPr>
              <w:spacing w:line="240" w:lineRule="auto"/>
              <w:jc w:val="center"/>
              <w:rPr>
                <w:rFonts w:ascii="Arial Narrow" w:hAnsi="Arial Narrow" w:cs="Calibri"/>
                <w:szCs w:val="20"/>
                <w:lang w:eastAsia="sl-SI"/>
              </w:rPr>
            </w:pPr>
          </w:p>
        </w:tc>
        <w:tc>
          <w:tcPr>
            <w:tcW w:w="1120" w:type="dxa"/>
            <w:tcBorders>
              <w:top w:val="single" w:sz="4" w:space="0" w:color="538DD5"/>
              <w:left w:val="single" w:sz="4" w:space="0" w:color="538DD5"/>
              <w:bottom w:val="single" w:sz="4" w:space="0" w:color="538DD5"/>
              <w:right w:val="single" w:sz="4" w:space="0" w:color="538DD5"/>
            </w:tcBorders>
            <w:shd w:val="clear" w:color="auto" w:fill="auto"/>
          </w:tcPr>
          <w:p w14:paraId="763D2FDE" w14:textId="10B3BFBD" w:rsidR="00100BCA" w:rsidRPr="007F49F3" w:rsidRDefault="00FC1E05" w:rsidP="00F5705D">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35</w:t>
            </w:r>
            <w:r w:rsidR="007D60DF" w:rsidRPr="007F49F3">
              <w:rPr>
                <w:rFonts w:ascii="Arial Narrow" w:hAnsi="Arial Narrow" w:cs="Calibri"/>
                <w:sz w:val="18"/>
                <w:szCs w:val="18"/>
                <w:lang w:eastAsia="sl-SI"/>
              </w:rPr>
              <w:t>0.000,00</w:t>
            </w:r>
          </w:p>
        </w:tc>
        <w:tc>
          <w:tcPr>
            <w:tcW w:w="1140" w:type="dxa"/>
            <w:tcBorders>
              <w:top w:val="single" w:sz="4" w:space="0" w:color="538DD5"/>
              <w:left w:val="nil"/>
              <w:bottom w:val="single" w:sz="4" w:space="0" w:color="538DD5"/>
              <w:right w:val="single" w:sz="4" w:space="0" w:color="538DD5"/>
            </w:tcBorders>
            <w:shd w:val="clear" w:color="auto" w:fill="FFFFFF" w:themeFill="background1"/>
          </w:tcPr>
          <w:p w14:paraId="246246EB" w14:textId="77777777" w:rsidR="00100BCA" w:rsidRPr="007F49F3" w:rsidRDefault="00100BCA" w:rsidP="00F5705D">
            <w:pPr>
              <w:spacing w:line="240" w:lineRule="auto"/>
              <w:jc w:val="right"/>
              <w:rPr>
                <w:rFonts w:ascii="Arial Narrow" w:hAnsi="Arial Narrow" w:cs="Calibri"/>
                <w:sz w:val="18"/>
                <w:szCs w:val="18"/>
                <w:highlight w:val="yellow"/>
                <w:lang w:eastAsia="sl-SI"/>
              </w:rPr>
            </w:pPr>
          </w:p>
        </w:tc>
      </w:tr>
    </w:tbl>
    <w:p w14:paraId="569705CC" w14:textId="77777777" w:rsidR="00D77A75" w:rsidRPr="007F49F3" w:rsidRDefault="00D77A75" w:rsidP="000508EA">
      <w:pPr>
        <w:spacing w:line="240" w:lineRule="exact"/>
        <w:rPr>
          <w:rFonts w:ascii="Arial Narrow" w:hAnsi="Arial Narrow"/>
          <w:b/>
          <w:sz w:val="22"/>
          <w:szCs w:val="22"/>
        </w:rPr>
      </w:pPr>
    </w:p>
    <w:p w14:paraId="54BD8802" w14:textId="77777777" w:rsidR="00E90949" w:rsidRPr="007F49F3" w:rsidRDefault="00E90949" w:rsidP="000508EA">
      <w:pPr>
        <w:spacing w:line="240" w:lineRule="exact"/>
        <w:rPr>
          <w:rFonts w:ascii="Arial Narrow" w:hAnsi="Arial Narrow"/>
          <w:b/>
          <w:sz w:val="22"/>
          <w:szCs w:val="22"/>
        </w:rPr>
      </w:pPr>
    </w:p>
    <w:p w14:paraId="3D0A9501" w14:textId="51DE35A9" w:rsidR="000508EA" w:rsidRPr="007F49F3" w:rsidRDefault="000508EA" w:rsidP="000508EA">
      <w:pPr>
        <w:spacing w:line="240" w:lineRule="exact"/>
        <w:rPr>
          <w:rFonts w:ascii="Arial Narrow" w:hAnsi="Arial Narrow"/>
          <w:b/>
          <w:sz w:val="22"/>
          <w:szCs w:val="22"/>
        </w:rPr>
      </w:pPr>
      <w:r w:rsidRPr="007F49F3">
        <w:rPr>
          <w:rFonts w:ascii="Arial Narrow" w:hAnsi="Arial Narrow"/>
          <w:b/>
          <w:sz w:val="22"/>
          <w:szCs w:val="22"/>
        </w:rPr>
        <w:lastRenderedPageBreak/>
        <w:t xml:space="preserve">V 24. členu v (6) odstavku se </w:t>
      </w:r>
      <w:r w:rsidR="00317191" w:rsidRPr="007F49F3">
        <w:rPr>
          <w:rFonts w:ascii="Arial Narrow" w:hAnsi="Arial Narrow"/>
          <w:b/>
          <w:sz w:val="22"/>
          <w:szCs w:val="22"/>
        </w:rPr>
        <w:t xml:space="preserve">na koncu </w:t>
      </w:r>
      <w:r w:rsidRPr="007F49F3">
        <w:rPr>
          <w:rFonts w:ascii="Arial Narrow" w:hAnsi="Arial Narrow"/>
          <w:b/>
          <w:sz w:val="22"/>
          <w:szCs w:val="22"/>
        </w:rPr>
        <w:t>doda</w:t>
      </w:r>
      <w:r w:rsidR="00317191" w:rsidRPr="007F49F3">
        <w:rPr>
          <w:rFonts w:ascii="Arial Narrow" w:hAnsi="Arial Narrow"/>
          <w:b/>
          <w:sz w:val="22"/>
          <w:szCs w:val="22"/>
        </w:rPr>
        <w:t>jo</w:t>
      </w:r>
      <w:r w:rsidRPr="007F49F3">
        <w:rPr>
          <w:rFonts w:ascii="Arial Narrow" w:hAnsi="Arial Narrow"/>
          <w:b/>
          <w:sz w:val="22"/>
          <w:szCs w:val="22"/>
        </w:rPr>
        <w:t xml:space="preserve"> nov</w:t>
      </w:r>
      <w:r w:rsidR="00317191" w:rsidRPr="007F49F3">
        <w:rPr>
          <w:rFonts w:ascii="Arial Narrow" w:hAnsi="Arial Narrow"/>
          <w:b/>
          <w:sz w:val="22"/>
          <w:szCs w:val="22"/>
        </w:rPr>
        <w:t>e</w:t>
      </w:r>
      <w:r w:rsidRPr="007F49F3">
        <w:rPr>
          <w:rFonts w:ascii="Arial Narrow" w:hAnsi="Arial Narrow"/>
          <w:b/>
          <w:sz w:val="22"/>
          <w:szCs w:val="22"/>
        </w:rPr>
        <w:t xml:space="preserve"> točk</w:t>
      </w:r>
      <w:r w:rsidR="00317191" w:rsidRPr="007F49F3">
        <w:rPr>
          <w:rFonts w:ascii="Arial Narrow" w:hAnsi="Arial Narrow"/>
          <w:b/>
          <w:sz w:val="22"/>
          <w:szCs w:val="22"/>
        </w:rPr>
        <w:t>e</w:t>
      </w:r>
      <w:r w:rsidRPr="007F49F3">
        <w:rPr>
          <w:rFonts w:ascii="Arial Narrow" w:hAnsi="Arial Narrow"/>
          <w:b/>
          <w:sz w:val="22"/>
          <w:szCs w:val="22"/>
        </w:rPr>
        <w:t>, ki se glasi</w:t>
      </w:r>
      <w:r w:rsidR="00317191" w:rsidRPr="007F49F3">
        <w:rPr>
          <w:rFonts w:ascii="Arial Narrow" w:hAnsi="Arial Narrow"/>
          <w:b/>
          <w:sz w:val="22"/>
          <w:szCs w:val="22"/>
        </w:rPr>
        <w:t>jo</w:t>
      </w:r>
      <w:r w:rsidRPr="007F49F3">
        <w:rPr>
          <w:rFonts w:ascii="Arial Narrow" w:hAnsi="Arial Narrow"/>
          <w:b/>
          <w:sz w:val="22"/>
          <w:szCs w:val="22"/>
        </w:rPr>
        <w:t>:</w:t>
      </w:r>
    </w:p>
    <w:p w14:paraId="5A030C25" w14:textId="5CE5C49E" w:rsidR="000508EA" w:rsidRPr="007F49F3" w:rsidRDefault="000508EA" w:rsidP="00571C2F">
      <w:pPr>
        <w:spacing w:line="240" w:lineRule="exact"/>
        <w:rPr>
          <w:rFonts w:ascii="Arial Narrow" w:hAnsi="Arial Narrow"/>
          <w:b/>
        </w:rPr>
      </w:pPr>
    </w:p>
    <w:tbl>
      <w:tblPr>
        <w:tblW w:w="9260" w:type="dxa"/>
        <w:tblCellMar>
          <w:left w:w="70" w:type="dxa"/>
          <w:right w:w="70" w:type="dxa"/>
        </w:tblCellMar>
        <w:tblLook w:val="04A0" w:firstRow="1" w:lastRow="0" w:firstColumn="1" w:lastColumn="0" w:noHBand="0" w:noVBand="1"/>
      </w:tblPr>
      <w:tblGrid>
        <w:gridCol w:w="305"/>
        <w:gridCol w:w="2888"/>
        <w:gridCol w:w="1595"/>
        <w:gridCol w:w="700"/>
        <w:gridCol w:w="1515"/>
        <w:gridCol w:w="1119"/>
        <w:gridCol w:w="1138"/>
      </w:tblGrid>
      <w:tr w:rsidR="007F49F3" w:rsidRPr="007F49F3" w14:paraId="5991988F" w14:textId="77777777" w:rsidTr="00870B87">
        <w:trPr>
          <w:trHeight w:val="720"/>
          <w:tblHeader/>
        </w:trPr>
        <w:tc>
          <w:tcPr>
            <w:tcW w:w="280"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616FA5E8" w14:textId="77777777" w:rsidR="00870B87" w:rsidRPr="007F49F3" w:rsidRDefault="00870B87" w:rsidP="00870B87">
            <w:pPr>
              <w:spacing w:line="240" w:lineRule="auto"/>
              <w:jc w:val="center"/>
              <w:rPr>
                <w:rFonts w:ascii="Arial Narrow" w:hAnsi="Arial Narrow" w:cs="Calibri"/>
                <w:b/>
                <w:bCs/>
                <w:sz w:val="18"/>
                <w:szCs w:val="18"/>
                <w:lang w:eastAsia="sl-SI"/>
              </w:rPr>
            </w:pPr>
            <w:r w:rsidRPr="007F49F3">
              <w:rPr>
                <w:rFonts w:ascii="Arial Narrow" w:hAnsi="Arial Narrow" w:cs="Calibri"/>
                <w:b/>
                <w:bCs/>
                <w:sz w:val="18"/>
                <w:szCs w:val="18"/>
                <w:lang w:eastAsia="sl-SI"/>
              </w:rPr>
              <w:t> </w:t>
            </w:r>
          </w:p>
        </w:tc>
        <w:tc>
          <w:tcPr>
            <w:tcW w:w="2900" w:type="dxa"/>
            <w:tcBorders>
              <w:top w:val="single" w:sz="4" w:space="0" w:color="538DD5"/>
              <w:left w:val="nil"/>
              <w:bottom w:val="single" w:sz="4" w:space="0" w:color="538DD5"/>
              <w:right w:val="single" w:sz="4" w:space="0" w:color="538DD5"/>
            </w:tcBorders>
            <w:shd w:val="clear" w:color="000000" w:fill="FFFFFF"/>
            <w:vAlign w:val="center"/>
            <w:hideMark/>
          </w:tcPr>
          <w:p w14:paraId="133C933F" w14:textId="77777777" w:rsidR="00870B87" w:rsidRPr="007F49F3" w:rsidRDefault="00870B87" w:rsidP="00870B87">
            <w:pPr>
              <w:spacing w:line="240" w:lineRule="auto"/>
              <w:rPr>
                <w:rFonts w:ascii="Arial Narrow" w:hAnsi="Arial Narrow" w:cs="Calibri"/>
                <w:b/>
                <w:bCs/>
                <w:sz w:val="18"/>
                <w:szCs w:val="18"/>
                <w:lang w:eastAsia="sl-SI"/>
              </w:rPr>
            </w:pPr>
            <w:r w:rsidRPr="007F49F3">
              <w:rPr>
                <w:rFonts w:ascii="Arial Narrow" w:hAnsi="Arial Narrow" w:cs="Calibri"/>
                <w:b/>
                <w:bCs/>
                <w:sz w:val="18"/>
                <w:szCs w:val="18"/>
                <w:lang w:eastAsia="sl-SI"/>
              </w:rPr>
              <w:t>P  r  o  g  r  a  m</w:t>
            </w:r>
          </w:p>
        </w:tc>
        <w:tc>
          <w:tcPr>
            <w:tcW w:w="1600" w:type="dxa"/>
            <w:tcBorders>
              <w:top w:val="single" w:sz="4" w:space="0" w:color="538DD5"/>
              <w:left w:val="nil"/>
              <w:bottom w:val="single" w:sz="4" w:space="0" w:color="538DD5"/>
              <w:right w:val="nil"/>
            </w:tcBorders>
            <w:shd w:val="clear" w:color="000000" w:fill="FFFFFF"/>
            <w:vAlign w:val="center"/>
            <w:hideMark/>
          </w:tcPr>
          <w:p w14:paraId="15E982D3" w14:textId="77777777" w:rsidR="00870B87" w:rsidRPr="007F49F3" w:rsidRDefault="00870B87" w:rsidP="00870B87">
            <w:pPr>
              <w:spacing w:line="240" w:lineRule="auto"/>
              <w:jc w:val="center"/>
              <w:rPr>
                <w:rFonts w:ascii="Arial Narrow" w:hAnsi="Arial Narrow" w:cs="Calibri"/>
                <w:b/>
                <w:bCs/>
                <w:sz w:val="18"/>
                <w:szCs w:val="18"/>
                <w:lang w:eastAsia="sl-SI"/>
              </w:rPr>
            </w:pPr>
            <w:r w:rsidRPr="007F49F3">
              <w:rPr>
                <w:rFonts w:ascii="Arial Narrow" w:hAnsi="Arial Narrow" w:cs="Calibri"/>
                <w:b/>
                <w:bCs/>
                <w:sz w:val="18"/>
                <w:szCs w:val="18"/>
                <w:lang w:eastAsia="sl-SI"/>
              </w:rPr>
              <w:t>I  z  v  a  j  a  l  e  c</w:t>
            </w:r>
          </w:p>
        </w:tc>
        <w:tc>
          <w:tcPr>
            <w:tcW w:w="2220"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3A4C8F33" w14:textId="77777777" w:rsidR="00870B87" w:rsidRPr="007F49F3" w:rsidRDefault="00870B87" w:rsidP="00870B87">
            <w:pPr>
              <w:spacing w:line="240" w:lineRule="auto"/>
              <w:jc w:val="center"/>
              <w:rPr>
                <w:rFonts w:ascii="Arial Narrow" w:hAnsi="Arial Narrow" w:cs="Calibri"/>
                <w:b/>
                <w:bCs/>
                <w:sz w:val="18"/>
                <w:szCs w:val="18"/>
                <w:lang w:eastAsia="sl-SI"/>
              </w:rPr>
            </w:pPr>
            <w:r w:rsidRPr="007F49F3">
              <w:rPr>
                <w:rFonts w:ascii="Arial Narrow" w:hAnsi="Arial Narrow" w:cs="Calibri"/>
                <w:b/>
                <w:bCs/>
                <w:sz w:val="18"/>
                <w:szCs w:val="18"/>
                <w:lang w:eastAsia="sl-SI"/>
              </w:rPr>
              <w:t xml:space="preserve">Obseg </w:t>
            </w:r>
          </w:p>
        </w:tc>
        <w:tc>
          <w:tcPr>
            <w:tcW w:w="1120" w:type="dxa"/>
            <w:tcBorders>
              <w:top w:val="single" w:sz="4" w:space="0" w:color="538DD5"/>
              <w:left w:val="nil"/>
              <w:bottom w:val="single" w:sz="4" w:space="0" w:color="538DD5"/>
              <w:right w:val="single" w:sz="4" w:space="0" w:color="538DD5"/>
            </w:tcBorders>
            <w:shd w:val="clear" w:color="000000" w:fill="FFFFFF"/>
            <w:vAlign w:val="center"/>
            <w:hideMark/>
          </w:tcPr>
          <w:p w14:paraId="261E7A5C" w14:textId="77777777" w:rsidR="00870B87" w:rsidRPr="007F49F3" w:rsidRDefault="00870B87" w:rsidP="00870B87">
            <w:pPr>
              <w:spacing w:line="240" w:lineRule="auto"/>
              <w:jc w:val="center"/>
              <w:rPr>
                <w:rFonts w:ascii="Arial Narrow" w:hAnsi="Arial Narrow" w:cs="Calibri"/>
                <w:b/>
                <w:bCs/>
                <w:sz w:val="18"/>
                <w:szCs w:val="18"/>
                <w:lang w:eastAsia="sl-SI"/>
              </w:rPr>
            </w:pPr>
            <w:proofErr w:type="spellStart"/>
            <w:r w:rsidRPr="007F49F3">
              <w:rPr>
                <w:rFonts w:ascii="Arial Narrow" w:hAnsi="Arial Narrow" w:cs="Calibri"/>
                <w:b/>
                <w:bCs/>
                <w:sz w:val="18"/>
                <w:szCs w:val="18"/>
                <w:lang w:eastAsia="sl-SI"/>
              </w:rPr>
              <w:t>Dod</w:t>
            </w:r>
            <w:proofErr w:type="spellEnd"/>
            <w:r w:rsidRPr="007F49F3">
              <w:rPr>
                <w:rFonts w:ascii="Arial Narrow" w:hAnsi="Arial Narrow" w:cs="Calibri"/>
                <w:b/>
                <w:bCs/>
                <w:sz w:val="18"/>
                <w:szCs w:val="18"/>
                <w:lang w:eastAsia="sl-SI"/>
              </w:rPr>
              <w:t>. sred.</w:t>
            </w:r>
            <w:r w:rsidRPr="007F49F3">
              <w:rPr>
                <w:rFonts w:ascii="Arial Narrow" w:hAnsi="Arial Narrow" w:cs="Calibri"/>
                <w:b/>
                <w:bCs/>
                <w:sz w:val="18"/>
                <w:szCs w:val="18"/>
                <w:lang w:eastAsia="sl-SI"/>
              </w:rPr>
              <w:br/>
              <w:t>letna raven</w:t>
            </w:r>
          </w:p>
        </w:tc>
        <w:tc>
          <w:tcPr>
            <w:tcW w:w="1140" w:type="dxa"/>
            <w:tcBorders>
              <w:top w:val="single" w:sz="4" w:space="0" w:color="538DD5"/>
              <w:left w:val="nil"/>
              <w:bottom w:val="single" w:sz="4" w:space="0" w:color="538DD5"/>
              <w:right w:val="single" w:sz="4" w:space="0" w:color="538DD5"/>
            </w:tcBorders>
            <w:shd w:val="clear" w:color="000000" w:fill="FFFFFF"/>
            <w:vAlign w:val="center"/>
            <w:hideMark/>
          </w:tcPr>
          <w:p w14:paraId="7A48E54C" w14:textId="0018FB22" w:rsidR="00870B87" w:rsidRPr="007F49F3" w:rsidRDefault="00870B87" w:rsidP="00870B87">
            <w:pPr>
              <w:spacing w:line="240" w:lineRule="auto"/>
              <w:jc w:val="center"/>
              <w:rPr>
                <w:rFonts w:ascii="Arial Narrow" w:hAnsi="Arial Narrow" w:cs="Calibri"/>
                <w:b/>
                <w:bCs/>
                <w:sz w:val="18"/>
                <w:szCs w:val="18"/>
                <w:lang w:eastAsia="sl-SI"/>
              </w:rPr>
            </w:pPr>
            <w:proofErr w:type="spellStart"/>
            <w:r w:rsidRPr="007F49F3">
              <w:rPr>
                <w:rFonts w:ascii="Arial Narrow" w:hAnsi="Arial Narrow" w:cs="Calibri"/>
                <w:b/>
                <w:bCs/>
                <w:sz w:val="18"/>
                <w:szCs w:val="18"/>
                <w:lang w:eastAsia="sl-SI"/>
              </w:rPr>
              <w:t>Dod</w:t>
            </w:r>
            <w:proofErr w:type="spellEnd"/>
            <w:r w:rsidRPr="007F49F3">
              <w:rPr>
                <w:rFonts w:ascii="Arial Narrow" w:hAnsi="Arial Narrow" w:cs="Calibri"/>
                <w:b/>
                <w:bCs/>
                <w:sz w:val="18"/>
                <w:szCs w:val="18"/>
                <w:lang w:eastAsia="sl-SI"/>
              </w:rPr>
              <w:t>.</w:t>
            </w:r>
            <w:r w:rsidR="008A6179" w:rsidRPr="007F49F3">
              <w:rPr>
                <w:rFonts w:ascii="Arial Narrow" w:hAnsi="Arial Narrow" w:cs="Calibri"/>
                <w:b/>
                <w:bCs/>
                <w:sz w:val="18"/>
                <w:szCs w:val="18"/>
                <w:lang w:eastAsia="sl-SI"/>
              </w:rPr>
              <w:t xml:space="preserve"> </w:t>
            </w:r>
            <w:r w:rsidRPr="007F49F3">
              <w:rPr>
                <w:rFonts w:ascii="Arial Narrow" w:hAnsi="Arial Narrow" w:cs="Calibri"/>
                <w:b/>
                <w:bCs/>
                <w:sz w:val="18"/>
                <w:szCs w:val="18"/>
                <w:lang w:eastAsia="sl-SI"/>
              </w:rPr>
              <w:t>sred.</w:t>
            </w:r>
            <w:r w:rsidRPr="007F49F3">
              <w:rPr>
                <w:rFonts w:ascii="Arial Narrow" w:hAnsi="Arial Narrow" w:cs="Calibri"/>
                <w:b/>
                <w:bCs/>
                <w:sz w:val="18"/>
                <w:szCs w:val="18"/>
                <w:lang w:eastAsia="sl-SI"/>
              </w:rPr>
              <w:br/>
              <w:t xml:space="preserve"> 1.1.- 31.12.19</w:t>
            </w:r>
          </w:p>
        </w:tc>
      </w:tr>
      <w:tr w:rsidR="007F49F3" w:rsidRPr="007F49F3" w14:paraId="11AD6A0E" w14:textId="77777777" w:rsidTr="00985F9A">
        <w:trPr>
          <w:trHeight w:val="485"/>
        </w:trPr>
        <w:tc>
          <w:tcPr>
            <w:tcW w:w="280" w:type="dxa"/>
            <w:tcBorders>
              <w:top w:val="nil"/>
              <w:left w:val="single" w:sz="4" w:space="0" w:color="538DD5"/>
              <w:bottom w:val="single" w:sz="4" w:space="0" w:color="538DD5"/>
              <w:right w:val="nil"/>
            </w:tcBorders>
            <w:shd w:val="clear" w:color="000000" w:fill="FFFFFF"/>
            <w:hideMark/>
          </w:tcPr>
          <w:p w14:paraId="41967AD8"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55</w:t>
            </w:r>
          </w:p>
        </w:tc>
        <w:tc>
          <w:tcPr>
            <w:tcW w:w="2900" w:type="dxa"/>
            <w:tcBorders>
              <w:top w:val="nil"/>
              <w:left w:val="single" w:sz="4" w:space="0" w:color="538DD5"/>
              <w:bottom w:val="single" w:sz="4" w:space="0" w:color="538DD5"/>
              <w:right w:val="single" w:sz="4" w:space="0" w:color="538DD5"/>
            </w:tcBorders>
            <w:shd w:val="clear" w:color="auto" w:fill="auto"/>
            <w:hideMark/>
          </w:tcPr>
          <w:p w14:paraId="44F38297" w14:textId="06539A15" w:rsidR="00870B87" w:rsidRPr="007F49F3" w:rsidRDefault="00870B87" w:rsidP="00985F9A">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Fizikalna in rehabilitacijska medicina v bolnišnični dejavnosti </w:t>
            </w:r>
            <w:r w:rsidR="00985F9A" w:rsidRPr="007F49F3">
              <w:rPr>
                <w:rFonts w:ascii="Arial Narrow" w:hAnsi="Arial Narrow" w:cs="Calibri"/>
                <w:sz w:val="18"/>
                <w:szCs w:val="18"/>
                <w:lang w:eastAsia="sl-SI"/>
              </w:rPr>
              <w:t xml:space="preserve">  </w:t>
            </w:r>
            <w:r w:rsidRPr="007F49F3">
              <w:rPr>
                <w:rFonts w:ascii="Arial Narrow" w:hAnsi="Arial Narrow" w:cs="Calibri"/>
                <w:sz w:val="18"/>
                <w:szCs w:val="18"/>
                <w:lang w:eastAsia="sl-SI"/>
              </w:rPr>
              <w:t>Od 13. 10. 2019</w:t>
            </w:r>
          </w:p>
        </w:tc>
        <w:tc>
          <w:tcPr>
            <w:tcW w:w="1600" w:type="dxa"/>
            <w:tcBorders>
              <w:top w:val="nil"/>
              <w:left w:val="nil"/>
              <w:bottom w:val="single" w:sz="4" w:space="0" w:color="538DD5"/>
              <w:right w:val="single" w:sz="4" w:space="0" w:color="538DD5"/>
            </w:tcBorders>
            <w:shd w:val="clear" w:color="auto" w:fill="auto"/>
            <w:hideMark/>
          </w:tcPr>
          <w:p w14:paraId="4CE5B7B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URI Soča</w:t>
            </w:r>
          </w:p>
        </w:tc>
        <w:tc>
          <w:tcPr>
            <w:tcW w:w="700" w:type="dxa"/>
            <w:tcBorders>
              <w:top w:val="nil"/>
              <w:left w:val="nil"/>
              <w:bottom w:val="single" w:sz="4" w:space="0" w:color="538DD5"/>
              <w:right w:val="nil"/>
            </w:tcBorders>
            <w:shd w:val="clear" w:color="auto" w:fill="auto"/>
            <w:noWrap/>
            <w:hideMark/>
          </w:tcPr>
          <w:p w14:paraId="23C4DD2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40</w:t>
            </w:r>
          </w:p>
        </w:tc>
        <w:tc>
          <w:tcPr>
            <w:tcW w:w="1520" w:type="dxa"/>
            <w:tcBorders>
              <w:top w:val="nil"/>
              <w:left w:val="nil"/>
              <w:bottom w:val="single" w:sz="4" w:space="0" w:color="538DD5"/>
              <w:right w:val="single" w:sz="4" w:space="0" w:color="538DD5"/>
            </w:tcBorders>
            <w:shd w:val="clear" w:color="000000" w:fill="FFFFFF"/>
            <w:hideMark/>
          </w:tcPr>
          <w:p w14:paraId="52656242"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primerov</w:t>
            </w:r>
          </w:p>
        </w:tc>
        <w:tc>
          <w:tcPr>
            <w:tcW w:w="1120" w:type="dxa"/>
            <w:tcBorders>
              <w:top w:val="nil"/>
              <w:left w:val="single" w:sz="4" w:space="0" w:color="538DD5"/>
              <w:bottom w:val="single" w:sz="4" w:space="0" w:color="538DD5"/>
              <w:right w:val="single" w:sz="4" w:space="0" w:color="538DD5"/>
            </w:tcBorders>
            <w:shd w:val="clear" w:color="000000" w:fill="FFFFFF"/>
            <w:hideMark/>
          </w:tcPr>
          <w:p w14:paraId="16775B31"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355.312,40</w:t>
            </w:r>
          </w:p>
        </w:tc>
        <w:tc>
          <w:tcPr>
            <w:tcW w:w="1140" w:type="dxa"/>
            <w:tcBorders>
              <w:top w:val="nil"/>
              <w:left w:val="nil"/>
              <w:bottom w:val="single" w:sz="4" w:space="0" w:color="538DD5"/>
              <w:right w:val="single" w:sz="4" w:space="0" w:color="538DD5"/>
            </w:tcBorders>
            <w:shd w:val="clear" w:color="000000" w:fill="FFFFFF"/>
            <w:hideMark/>
          </w:tcPr>
          <w:p w14:paraId="7BF218C6"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88.828,10</w:t>
            </w:r>
          </w:p>
        </w:tc>
      </w:tr>
      <w:tr w:rsidR="007F49F3" w:rsidRPr="007F49F3" w14:paraId="612FB1C1" w14:textId="77777777" w:rsidTr="00870B87">
        <w:trPr>
          <w:trHeight w:val="701"/>
        </w:trPr>
        <w:tc>
          <w:tcPr>
            <w:tcW w:w="280" w:type="dxa"/>
            <w:tcBorders>
              <w:top w:val="nil"/>
              <w:left w:val="single" w:sz="4" w:space="0" w:color="538DD5"/>
              <w:bottom w:val="single" w:sz="4" w:space="0" w:color="538DD5"/>
              <w:right w:val="nil"/>
            </w:tcBorders>
            <w:shd w:val="clear" w:color="000000" w:fill="FFFFFF"/>
            <w:hideMark/>
          </w:tcPr>
          <w:p w14:paraId="44CA53F5"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56</w:t>
            </w:r>
          </w:p>
        </w:tc>
        <w:tc>
          <w:tcPr>
            <w:tcW w:w="2900" w:type="dxa"/>
            <w:tcBorders>
              <w:top w:val="nil"/>
              <w:left w:val="single" w:sz="4" w:space="0" w:color="538DD5"/>
              <w:bottom w:val="single" w:sz="4" w:space="0" w:color="538DD5"/>
              <w:right w:val="single" w:sz="4" w:space="0" w:color="538DD5"/>
            </w:tcBorders>
            <w:shd w:val="clear" w:color="000000" w:fill="FFFFFF"/>
            <w:hideMark/>
          </w:tcPr>
          <w:p w14:paraId="2103B2AD" w14:textId="5EE8ED4B" w:rsidR="00870B87" w:rsidRPr="007F49F3" w:rsidRDefault="00870B87" w:rsidP="00985F9A">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Ortodontsko zdravljenje pred kirurškim posegom </w:t>
            </w:r>
            <w:r w:rsidR="00985F9A" w:rsidRPr="007F49F3">
              <w:rPr>
                <w:rFonts w:ascii="Arial Narrow" w:hAnsi="Arial Narrow" w:cs="Calibri"/>
                <w:sz w:val="18"/>
                <w:szCs w:val="18"/>
                <w:lang w:eastAsia="sl-SI"/>
              </w:rPr>
              <w:t xml:space="preserve">  </w:t>
            </w:r>
            <w:r w:rsidRPr="007F49F3">
              <w:rPr>
                <w:rFonts w:ascii="Arial Narrow" w:hAnsi="Arial Narrow" w:cs="Calibri"/>
                <w:sz w:val="18"/>
                <w:szCs w:val="18"/>
                <w:lang w:eastAsia="sl-SI"/>
              </w:rPr>
              <w:t>Od 1. 7. 2019</w:t>
            </w:r>
          </w:p>
        </w:tc>
        <w:tc>
          <w:tcPr>
            <w:tcW w:w="1600" w:type="dxa"/>
            <w:tcBorders>
              <w:top w:val="nil"/>
              <w:left w:val="nil"/>
              <w:bottom w:val="single" w:sz="4" w:space="0" w:color="538DD5"/>
              <w:right w:val="nil"/>
            </w:tcBorders>
            <w:shd w:val="clear" w:color="000000" w:fill="FFFFFF"/>
            <w:hideMark/>
          </w:tcPr>
          <w:p w14:paraId="25EA541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Ortodonti</w:t>
            </w:r>
          </w:p>
        </w:tc>
        <w:tc>
          <w:tcPr>
            <w:tcW w:w="700" w:type="dxa"/>
            <w:tcBorders>
              <w:top w:val="nil"/>
              <w:left w:val="single" w:sz="4" w:space="0" w:color="538DD5"/>
              <w:bottom w:val="single" w:sz="4" w:space="0" w:color="538DD5"/>
              <w:right w:val="nil"/>
            </w:tcBorders>
            <w:shd w:val="clear" w:color="000000" w:fill="FFFFFF"/>
            <w:hideMark/>
          </w:tcPr>
          <w:p w14:paraId="29A7D303"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15</w:t>
            </w:r>
          </w:p>
        </w:tc>
        <w:tc>
          <w:tcPr>
            <w:tcW w:w="1520" w:type="dxa"/>
            <w:tcBorders>
              <w:top w:val="nil"/>
              <w:left w:val="nil"/>
              <w:bottom w:val="single" w:sz="4" w:space="0" w:color="538DD5"/>
              <w:right w:val="single" w:sz="4" w:space="0" w:color="538DD5"/>
            </w:tcBorders>
            <w:shd w:val="clear" w:color="000000" w:fill="FFFFFF"/>
            <w:hideMark/>
          </w:tcPr>
          <w:p w14:paraId="2656F4D4"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primerov</w:t>
            </w:r>
          </w:p>
        </w:tc>
        <w:tc>
          <w:tcPr>
            <w:tcW w:w="1120" w:type="dxa"/>
            <w:tcBorders>
              <w:top w:val="nil"/>
              <w:left w:val="single" w:sz="4" w:space="0" w:color="538DD5"/>
              <w:bottom w:val="single" w:sz="4" w:space="0" w:color="538DD5"/>
              <w:right w:val="single" w:sz="4" w:space="0" w:color="538DD5"/>
            </w:tcBorders>
            <w:shd w:val="clear" w:color="000000" w:fill="FFFFFF"/>
            <w:hideMark/>
          </w:tcPr>
          <w:p w14:paraId="70FB4194"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58.500,00</w:t>
            </w:r>
          </w:p>
        </w:tc>
        <w:tc>
          <w:tcPr>
            <w:tcW w:w="1140" w:type="dxa"/>
            <w:tcBorders>
              <w:top w:val="nil"/>
              <w:left w:val="nil"/>
              <w:bottom w:val="single" w:sz="4" w:space="0" w:color="538DD5"/>
              <w:right w:val="single" w:sz="4" w:space="0" w:color="538DD5"/>
            </w:tcBorders>
            <w:shd w:val="clear" w:color="000000" w:fill="FFFFFF"/>
            <w:hideMark/>
          </w:tcPr>
          <w:p w14:paraId="720FBF6D"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39.250,00</w:t>
            </w:r>
          </w:p>
        </w:tc>
      </w:tr>
      <w:tr w:rsidR="007F49F3" w:rsidRPr="007F49F3" w14:paraId="2A7C8B0A" w14:textId="77777777" w:rsidTr="00985F9A">
        <w:trPr>
          <w:trHeight w:val="559"/>
        </w:trPr>
        <w:tc>
          <w:tcPr>
            <w:tcW w:w="280" w:type="dxa"/>
            <w:tcBorders>
              <w:top w:val="nil"/>
              <w:left w:val="single" w:sz="4" w:space="0" w:color="538DD5"/>
              <w:bottom w:val="nil"/>
              <w:right w:val="nil"/>
            </w:tcBorders>
            <w:shd w:val="clear" w:color="000000" w:fill="FFFFFF"/>
            <w:hideMark/>
          </w:tcPr>
          <w:p w14:paraId="7DC32E5F"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57</w:t>
            </w:r>
          </w:p>
        </w:tc>
        <w:tc>
          <w:tcPr>
            <w:tcW w:w="2900" w:type="dxa"/>
            <w:tcBorders>
              <w:top w:val="nil"/>
              <w:left w:val="single" w:sz="4" w:space="0" w:color="538DD5"/>
              <w:bottom w:val="nil"/>
              <w:right w:val="single" w:sz="4" w:space="0" w:color="538DD5"/>
            </w:tcBorders>
            <w:shd w:val="clear" w:color="000000" w:fill="FFFFFF"/>
            <w:hideMark/>
          </w:tcPr>
          <w:p w14:paraId="43D6FCFB" w14:textId="4CEDB402" w:rsidR="00870B87" w:rsidRPr="007F49F3" w:rsidRDefault="00870B87" w:rsidP="00985F9A">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Center za duševno zdravje za otroke in mladostnike **</w:t>
            </w:r>
            <w:r w:rsidR="00985F9A" w:rsidRPr="007F49F3">
              <w:rPr>
                <w:rFonts w:ascii="Arial Narrow" w:hAnsi="Arial Narrow" w:cs="Calibri"/>
                <w:sz w:val="18"/>
                <w:szCs w:val="18"/>
                <w:lang w:eastAsia="sl-SI"/>
              </w:rPr>
              <w:t xml:space="preserve">    </w:t>
            </w:r>
            <w:r w:rsidRPr="007F49F3">
              <w:rPr>
                <w:rFonts w:ascii="Arial Narrow" w:hAnsi="Arial Narrow" w:cs="Calibri"/>
                <w:sz w:val="18"/>
                <w:szCs w:val="18"/>
                <w:lang w:eastAsia="sl-SI"/>
              </w:rPr>
              <w:t>Od 1. 10. 2019</w:t>
            </w:r>
          </w:p>
        </w:tc>
        <w:tc>
          <w:tcPr>
            <w:tcW w:w="1600" w:type="dxa"/>
            <w:tcBorders>
              <w:top w:val="nil"/>
              <w:left w:val="nil"/>
              <w:bottom w:val="nil"/>
              <w:right w:val="nil"/>
            </w:tcBorders>
            <w:shd w:val="clear" w:color="000000" w:fill="FFFFFF"/>
            <w:hideMark/>
          </w:tcPr>
          <w:p w14:paraId="29B3F67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Ravne na Koroškem</w:t>
            </w:r>
          </w:p>
        </w:tc>
        <w:tc>
          <w:tcPr>
            <w:tcW w:w="700" w:type="dxa"/>
            <w:tcBorders>
              <w:top w:val="nil"/>
              <w:left w:val="single" w:sz="4" w:space="0" w:color="538DD5"/>
              <w:bottom w:val="nil"/>
              <w:right w:val="nil"/>
            </w:tcBorders>
            <w:shd w:val="clear" w:color="000000" w:fill="FFFFFF"/>
            <w:hideMark/>
          </w:tcPr>
          <w:p w14:paraId="7801E493"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7BAADCF3"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64EB58B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541.606,86</w:t>
            </w:r>
          </w:p>
        </w:tc>
        <w:tc>
          <w:tcPr>
            <w:tcW w:w="1140" w:type="dxa"/>
            <w:tcBorders>
              <w:top w:val="nil"/>
              <w:left w:val="nil"/>
              <w:bottom w:val="nil"/>
              <w:right w:val="single" w:sz="4" w:space="0" w:color="538DD5"/>
            </w:tcBorders>
            <w:shd w:val="clear" w:color="000000" w:fill="FFFFFF"/>
            <w:hideMark/>
          </w:tcPr>
          <w:p w14:paraId="33B7BA8D"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135.401,72</w:t>
            </w:r>
          </w:p>
        </w:tc>
      </w:tr>
      <w:tr w:rsidR="007F49F3" w:rsidRPr="007F49F3" w14:paraId="262E7EB0" w14:textId="77777777" w:rsidTr="00870B87">
        <w:trPr>
          <w:trHeight w:val="540"/>
        </w:trPr>
        <w:tc>
          <w:tcPr>
            <w:tcW w:w="280" w:type="dxa"/>
            <w:tcBorders>
              <w:top w:val="nil"/>
              <w:left w:val="single" w:sz="4" w:space="0" w:color="538DD5"/>
              <w:bottom w:val="nil"/>
              <w:right w:val="nil"/>
            </w:tcBorders>
            <w:shd w:val="clear" w:color="000000" w:fill="FFFFFF"/>
            <w:hideMark/>
          </w:tcPr>
          <w:p w14:paraId="06EED3FB"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58</w:t>
            </w:r>
          </w:p>
        </w:tc>
        <w:tc>
          <w:tcPr>
            <w:tcW w:w="2900" w:type="dxa"/>
            <w:tcBorders>
              <w:top w:val="nil"/>
              <w:left w:val="single" w:sz="4" w:space="0" w:color="538DD5"/>
              <w:bottom w:val="nil"/>
              <w:right w:val="single" w:sz="4" w:space="0" w:color="538DD5"/>
            </w:tcBorders>
            <w:shd w:val="clear" w:color="000000" w:fill="FFFFFF"/>
            <w:hideMark/>
          </w:tcPr>
          <w:p w14:paraId="1346F36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Center za duševno zdravje odraslih **</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23F4077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Ravne na Koroškem</w:t>
            </w:r>
          </w:p>
        </w:tc>
        <w:tc>
          <w:tcPr>
            <w:tcW w:w="700" w:type="dxa"/>
            <w:tcBorders>
              <w:top w:val="nil"/>
              <w:left w:val="single" w:sz="4" w:space="0" w:color="538DD5"/>
              <w:bottom w:val="nil"/>
              <w:right w:val="nil"/>
            </w:tcBorders>
            <w:shd w:val="clear" w:color="000000" w:fill="FFFFFF"/>
            <w:hideMark/>
          </w:tcPr>
          <w:p w14:paraId="63CE31CC"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78593E57"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12B98AA4"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301.687,78</w:t>
            </w:r>
          </w:p>
        </w:tc>
        <w:tc>
          <w:tcPr>
            <w:tcW w:w="1140" w:type="dxa"/>
            <w:tcBorders>
              <w:top w:val="nil"/>
              <w:left w:val="nil"/>
              <w:bottom w:val="nil"/>
              <w:right w:val="single" w:sz="4" w:space="0" w:color="538DD5"/>
            </w:tcBorders>
            <w:shd w:val="clear" w:color="000000" w:fill="FFFFFF"/>
            <w:hideMark/>
          </w:tcPr>
          <w:p w14:paraId="730872F1"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75.421,95</w:t>
            </w:r>
          </w:p>
        </w:tc>
      </w:tr>
      <w:tr w:rsidR="007F49F3" w:rsidRPr="007F49F3" w14:paraId="572E78ED" w14:textId="77777777" w:rsidTr="00870B87">
        <w:trPr>
          <w:trHeight w:val="270"/>
        </w:trPr>
        <w:tc>
          <w:tcPr>
            <w:tcW w:w="280" w:type="dxa"/>
            <w:tcBorders>
              <w:top w:val="nil"/>
              <w:left w:val="single" w:sz="4" w:space="0" w:color="538DD5"/>
              <w:bottom w:val="nil"/>
              <w:right w:val="nil"/>
            </w:tcBorders>
            <w:shd w:val="clear" w:color="000000" w:fill="FFFFFF"/>
            <w:hideMark/>
          </w:tcPr>
          <w:p w14:paraId="60BEF895"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59</w:t>
            </w:r>
          </w:p>
        </w:tc>
        <w:tc>
          <w:tcPr>
            <w:tcW w:w="2900" w:type="dxa"/>
            <w:tcBorders>
              <w:top w:val="nil"/>
              <w:left w:val="single" w:sz="4" w:space="0" w:color="538DD5"/>
              <w:bottom w:val="nil"/>
              <w:right w:val="single" w:sz="4" w:space="0" w:color="538DD5"/>
            </w:tcBorders>
            <w:shd w:val="clear" w:color="000000" w:fill="FFFFFF"/>
            <w:hideMark/>
          </w:tcPr>
          <w:p w14:paraId="1953536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Patronažna služba **</w:t>
            </w:r>
          </w:p>
        </w:tc>
        <w:tc>
          <w:tcPr>
            <w:tcW w:w="1600" w:type="dxa"/>
            <w:tcBorders>
              <w:top w:val="nil"/>
              <w:left w:val="nil"/>
              <w:bottom w:val="nil"/>
              <w:right w:val="nil"/>
            </w:tcBorders>
            <w:shd w:val="clear" w:color="000000" w:fill="FFFFFF"/>
            <w:hideMark/>
          </w:tcPr>
          <w:p w14:paraId="2CB2959E"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5A229F05"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4,00</w:t>
            </w:r>
          </w:p>
        </w:tc>
        <w:tc>
          <w:tcPr>
            <w:tcW w:w="1520" w:type="dxa"/>
            <w:tcBorders>
              <w:top w:val="nil"/>
              <w:left w:val="nil"/>
              <w:bottom w:val="nil"/>
              <w:right w:val="single" w:sz="4" w:space="0" w:color="538DD5"/>
            </w:tcBorders>
            <w:shd w:val="clear" w:color="000000" w:fill="FFFFFF"/>
            <w:vAlign w:val="center"/>
            <w:hideMark/>
          </w:tcPr>
          <w:p w14:paraId="7D3B6DB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timi</w:t>
            </w:r>
          </w:p>
        </w:tc>
        <w:tc>
          <w:tcPr>
            <w:tcW w:w="1120" w:type="dxa"/>
            <w:tcBorders>
              <w:top w:val="nil"/>
              <w:left w:val="single" w:sz="4" w:space="0" w:color="538DD5"/>
              <w:bottom w:val="nil"/>
              <w:right w:val="single" w:sz="4" w:space="0" w:color="538DD5"/>
            </w:tcBorders>
            <w:shd w:val="clear" w:color="000000" w:fill="FFFFFF"/>
            <w:hideMark/>
          </w:tcPr>
          <w:p w14:paraId="6BEDCD3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166.031,12</w:t>
            </w:r>
          </w:p>
        </w:tc>
        <w:tc>
          <w:tcPr>
            <w:tcW w:w="1140" w:type="dxa"/>
            <w:tcBorders>
              <w:top w:val="nil"/>
              <w:left w:val="nil"/>
              <w:bottom w:val="nil"/>
              <w:right w:val="single" w:sz="4" w:space="0" w:color="538DD5"/>
            </w:tcBorders>
            <w:shd w:val="clear" w:color="000000" w:fill="FFFFFF"/>
            <w:hideMark/>
          </w:tcPr>
          <w:p w14:paraId="1CE6A401"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41.507,78</w:t>
            </w:r>
          </w:p>
        </w:tc>
      </w:tr>
      <w:tr w:rsidR="007F49F3" w:rsidRPr="007F49F3" w14:paraId="3D5F1AB8"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2CE20FA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777EBD7F" w14:textId="45666171"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10. 2019                                     od tega:</w:t>
            </w:r>
          </w:p>
        </w:tc>
        <w:tc>
          <w:tcPr>
            <w:tcW w:w="1600" w:type="dxa"/>
            <w:tcBorders>
              <w:top w:val="single" w:sz="4" w:space="0" w:color="C5D9F1"/>
              <w:left w:val="nil"/>
              <w:bottom w:val="single" w:sz="4" w:space="0" w:color="C5D9F1"/>
              <w:right w:val="single" w:sz="4" w:space="0" w:color="538DD5"/>
            </w:tcBorders>
            <w:shd w:val="clear" w:color="000000" w:fill="FFFFFF"/>
            <w:vAlign w:val="center"/>
            <w:hideMark/>
          </w:tcPr>
          <w:p w14:paraId="5438B6C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xml:space="preserve"> ZD Ravne na Koroškem</w:t>
            </w:r>
          </w:p>
        </w:tc>
        <w:tc>
          <w:tcPr>
            <w:tcW w:w="700" w:type="dxa"/>
            <w:tcBorders>
              <w:top w:val="single" w:sz="4" w:space="0" w:color="C5D9F1"/>
              <w:left w:val="nil"/>
              <w:bottom w:val="single" w:sz="4" w:space="0" w:color="C5D9F1"/>
              <w:right w:val="nil"/>
            </w:tcBorders>
            <w:shd w:val="clear" w:color="000000" w:fill="FFFFFF"/>
            <w:vAlign w:val="center"/>
            <w:hideMark/>
          </w:tcPr>
          <w:p w14:paraId="1EC9FED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1,60</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4642373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120" w:type="dxa"/>
            <w:tcBorders>
              <w:top w:val="nil"/>
              <w:left w:val="nil"/>
              <w:bottom w:val="nil"/>
              <w:right w:val="single" w:sz="4" w:space="0" w:color="538DD5"/>
            </w:tcBorders>
            <w:shd w:val="clear" w:color="000000" w:fill="FFFFFF"/>
            <w:vAlign w:val="center"/>
            <w:hideMark/>
          </w:tcPr>
          <w:p w14:paraId="754C891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vAlign w:val="center"/>
            <w:hideMark/>
          </w:tcPr>
          <w:p w14:paraId="143481AA"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7A244FAE"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0490D505"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4348E1EE"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single" w:sz="4" w:space="0" w:color="538DD5"/>
            </w:tcBorders>
            <w:shd w:val="clear" w:color="000000" w:fill="FFFFFF"/>
            <w:vAlign w:val="center"/>
            <w:hideMark/>
          </w:tcPr>
          <w:p w14:paraId="5E103B61"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Slovenj Gradec</w:t>
            </w:r>
          </w:p>
        </w:tc>
        <w:tc>
          <w:tcPr>
            <w:tcW w:w="700" w:type="dxa"/>
            <w:tcBorders>
              <w:top w:val="nil"/>
              <w:left w:val="nil"/>
              <w:bottom w:val="single" w:sz="4" w:space="0" w:color="C5D9F1"/>
              <w:right w:val="nil"/>
            </w:tcBorders>
            <w:shd w:val="clear" w:color="000000" w:fill="FFFFFF"/>
            <w:vAlign w:val="center"/>
            <w:hideMark/>
          </w:tcPr>
          <w:p w14:paraId="2FC2E2DD"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1,30</w:t>
            </w:r>
          </w:p>
        </w:tc>
        <w:tc>
          <w:tcPr>
            <w:tcW w:w="1520" w:type="dxa"/>
            <w:tcBorders>
              <w:top w:val="nil"/>
              <w:left w:val="nil"/>
              <w:bottom w:val="single" w:sz="4" w:space="0" w:color="C5D9F1"/>
              <w:right w:val="single" w:sz="4" w:space="0" w:color="538DD5"/>
            </w:tcBorders>
            <w:shd w:val="clear" w:color="000000" w:fill="FFFFFF"/>
            <w:vAlign w:val="center"/>
            <w:hideMark/>
          </w:tcPr>
          <w:p w14:paraId="6285FDF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120" w:type="dxa"/>
            <w:tcBorders>
              <w:top w:val="nil"/>
              <w:left w:val="nil"/>
              <w:bottom w:val="nil"/>
              <w:right w:val="single" w:sz="4" w:space="0" w:color="538DD5"/>
            </w:tcBorders>
            <w:shd w:val="clear" w:color="000000" w:fill="FFFFFF"/>
            <w:vAlign w:val="center"/>
            <w:hideMark/>
          </w:tcPr>
          <w:p w14:paraId="496CEA1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vAlign w:val="center"/>
            <w:hideMark/>
          </w:tcPr>
          <w:p w14:paraId="725D2368"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5AA48CB5"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5E11ACA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6718CEBE"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single" w:sz="4" w:space="0" w:color="538DD5"/>
            </w:tcBorders>
            <w:shd w:val="clear" w:color="000000" w:fill="FFFFFF"/>
            <w:vAlign w:val="center"/>
            <w:hideMark/>
          </w:tcPr>
          <w:p w14:paraId="3DC02D95"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Dravograd</w:t>
            </w:r>
          </w:p>
        </w:tc>
        <w:tc>
          <w:tcPr>
            <w:tcW w:w="700" w:type="dxa"/>
            <w:tcBorders>
              <w:top w:val="nil"/>
              <w:left w:val="nil"/>
              <w:bottom w:val="single" w:sz="4" w:space="0" w:color="C5D9F1"/>
              <w:right w:val="nil"/>
            </w:tcBorders>
            <w:shd w:val="clear" w:color="000000" w:fill="FFFFFF"/>
            <w:vAlign w:val="center"/>
            <w:hideMark/>
          </w:tcPr>
          <w:p w14:paraId="10A18FD0"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0,50</w:t>
            </w:r>
          </w:p>
        </w:tc>
        <w:tc>
          <w:tcPr>
            <w:tcW w:w="1520" w:type="dxa"/>
            <w:tcBorders>
              <w:top w:val="nil"/>
              <w:left w:val="nil"/>
              <w:bottom w:val="single" w:sz="4" w:space="0" w:color="C5D9F1"/>
              <w:right w:val="single" w:sz="4" w:space="0" w:color="538DD5"/>
            </w:tcBorders>
            <w:shd w:val="clear" w:color="000000" w:fill="FFFFFF"/>
            <w:vAlign w:val="center"/>
            <w:hideMark/>
          </w:tcPr>
          <w:p w14:paraId="2116DA8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120" w:type="dxa"/>
            <w:tcBorders>
              <w:top w:val="nil"/>
              <w:left w:val="nil"/>
              <w:bottom w:val="nil"/>
              <w:right w:val="single" w:sz="4" w:space="0" w:color="538DD5"/>
            </w:tcBorders>
            <w:shd w:val="clear" w:color="000000" w:fill="FFFFFF"/>
            <w:vAlign w:val="center"/>
            <w:hideMark/>
          </w:tcPr>
          <w:p w14:paraId="04C96CB2"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vAlign w:val="center"/>
            <w:hideMark/>
          </w:tcPr>
          <w:p w14:paraId="3E5B965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5964B48E"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75B6DF8E"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03AB48B2"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single" w:sz="4" w:space="0" w:color="538DD5"/>
            </w:tcBorders>
            <w:shd w:val="clear" w:color="000000" w:fill="FFFFFF"/>
            <w:vAlign w:val="center"/>
            <w:hideMark/>
          </w:tcPr>
          <w:p w14:paraId="5D107CC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Radlje ob Dravi</w:t>
            </w:r>
          </w:p>
        </w:tc>
        <w:tc>
          <w:tcPr>
            <w:tcW w:w="700" w:type="dxa"/>
            <w:tcBorders>
              <w:top w:val="nil"/>
              <w:left w:val="nil"/>
              <w:bottom w:val="single" w:sz="4" w:space="0" w:color="C5D9F1"/>
              <w:right w:val="nil"/>
            </w:tcBorders>
            <w:shd w:val="clear" w:color="000000" w:fill="FFFFFF"/>
            <w:vAlign w:val="center"/>
            <w:hideMark/>
          </w:tcPr>
          <w:p w14:paraId="5C8EB268"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0,60</w:t>
            </w:r>
          </w:p>
        </w:tc>
        <w:tc>
          <w:tcPr>
            <w:tcW w:w="1520" w:type="dxa"/>
            <w:tcBorders>
              <w:top w:val="nil"/>
              <w:left w:val="nil"/>
              <w:bottom w:val="single" w:sz="4" w:space="0" w:color="C5D9F1"/>
              <w:right w:val="single" w:sz="4" w:space="0" w:color="538DD5"/>
            </w:tcBorders>
            <w:shd w:val="clear" w:color="000000" w:fill="FFFFFF"/>
            <w:vAlign w:val="center"/>
            <w:hideMark/>
          </w:tcPr>
          <w:p w14:paraId="695F25C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120" w:type="dxa"/>
            <w:tcBorders>
              <w:top w:val="nil"/>
              <w:left w:val="nil"/>
              <w:bottom w:val="nil"/>
              <w:right w:val="single" w:sz="4" w:space="0" w:color="538DD5"/>
            </w:tcBorders>
            <w:shd w:val="clear" w:color="000000" w:fill="FFFFFF"/>
            <w:vAlign w:val="center"/>
            <w:hideMark/>
          </w:tcPr>
          <w:p w14:paraId="0238657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vAlign w:val="center"/>
            <w:hideMark/>
          </w:tcPr>
          <w:p w14:paraId="489A100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4A1998FE" w14:textId="77777777" w:rsidTr="00870B87">
        <w:trPr>
          <w:trHeight w:val="1712"/>
        </w:trPr>
        <w:tc>
          <w:tcPr>
            <w:tcW w:w="280" w:type="dxa"/>
            <w:tcBorders>
              <w:top w:val="nil"/>
              <w:left w:val="single" w:sz="4" w:space="0" w:color="538DD5"/>
              <w:bottom w:val="single" w:sz="4" w:space="0" w:color="538DD5"/>
              <w:right w:val="nil"/>
            </w:tcBorders>
            <w:shd w:val="clear" w:color="000000" w:fill="FFFFFF"/>
            <w:hideMark/>
          </w:tcPr>
          <w:p w14:paraId="076F934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60</w:t>
            </w:r>
          </w:p>
        </w:tc>
        <w:tc>
          <w:tcPr>
            <w:tcW w:w="2900" w:type="dxa"/>
            <w:tcBorders>
              <w:top w:val="nil"/>
              <w:left w:val="single" w:sz="4" w:space="0" w:color="538DD5"/>
              <w:bottom w:val="single" w:sz="4" w:space="0" w:color="538DD5"/>
              <w:right w:val="single" w:sz="4" w:space="0" w:color="538DD5"/>
            </w:tcBorders>
            <w:shd w:val="clear" w:color="000000" w:fill="FFFFFF"/>
            <w:hideMark/>
          </w:tcPr>
          <w:p w14:paraId="5E724058"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Skupnostna psihiatrična obravnava v okviru centrov za duševno zdravje odraslih (sprememba kalkulacije "230 269 Skupnostna psihiatrična obravnava na domu" v kalkulacijo "Skupnostna psihiatrična obravnava v okviru centrov za duševno zdravje odraslih")**</w:t>
            </w:r>
            <w:r w:rsidRPr="007F49F3">
              <w:rPr>
                <w:rFonts w:ascii="Arial Narrow" w:hAnsi="Arial Narrow" w:cs="Calibri"/>
                <w:sz w:val="18"/>
                <w:szCs w:val="18"/>
                <w:lang w:eastAsia="sl-SI"/>
              </w:rPr>
              <w:br/>
              <w:t>Od 1. 10. 2019</w:t>
            </w:r>
          </w:p>
        </w:tc>
        <w:tc>
          <w:tcPr>
            <w:tcW w:w="1600" w:type="dxa"/>
            <w:tcBorders>
              <w:top w:val="nil"/>
              <w:left w:val="nil"/>
              <w:bottom w:val="single" w:sz="4" w:space="0" w:color="538DD5"/>
              <w:right w:val="nil"/>
            </w:tcBorders>
            <w:shd w:val="clear" w:color="000000" w:fill="FFFFFF"/>
            <w:hideMark/>
          </w:tcPr>
          <w:p w14:paraId="601B4E3A"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Ravne na Koroškem</w:t>
            </w:r>
          </w:p>
        </w:tc>
        <w:tc>
          <w:tcPr>
            <w:tcW w:w="700" w:type="dxa"/>
            <w:tcBorders>
              <w:top w:val="nil"/>
              <w:left w:val="single" w:sz="4" w:space="0" w:color="538DD5"/>
              <w:bottom w:val="single" w:sz="4" w:space="0" w:color="538DD5"/>
              <w:right w:val="nil"/>
            </w:tcBorders>
            <w:shd w:val="clear" w:color="000000" w:fill="FFFFFF"/>
            <w:hideMark/>
          </w:tcPr>
          <w:p w14:paraId="1294F43E"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single" w:sz="4" w:space="0" w:color="538DD5"/>
              <w:right w:val="single" w:sz="4" w:space="0" w:color="538DD5"/>
            </w:tcBorders>
            <w:shd w:val="clear" w:color="000000" w:fill="FFFFFF"/>
            <w:hideMark/>
          </w:tcPr>
          <w:p w14:paraId="776ABAF2"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single" w:sz="4" w:space="0" w:color="538DD5"/>
              <w:right w:val="single" w:sz="4" w:space="0" w:color="538DD5"/>
            </w:tcBorders>
            <w:shd w:val="clear" w:color="000000" w:fill="FFFFFF"/>
            <w:hideMark/>
          </w:tcPr>
          <w:p w14:paraId="5492E09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203.668,00</w:t>
            </w:r>
          </w:p>
        </w:tc>
        <w:tc>
          <w:tcPr>
            <w:tcW w:w="1140" w:type="dxa"/>
            <w:tcBorders>
              <w:top w:val="nil"/>
              <w:left w:val="nil"/>
              <w:bottom w:val="single" w:sz="4" w:space="0" w:color="538DD5"/>
              <w:right w:val="single" w:sz="4" w:space="0" w:color="538DD5"/>
            </w:tcBorders>
            <w:shd w:val="clear" w:color="000000" w:fill="FFFFFF"/>
            <w:hideMark/>
          </w:tcPr>
          <w:p w14:paraId="21BF7C8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50.917,00</w:t>
            </w:r>
          </w:p>
        </w:tc>
      </w:tr>
      <w:tr w:rsidR="007F49F3" w:rsidRPr="007F49F3" w14:paraId="04255A3E" w14:textId="77777777" w:rsidTr="008859CF">
        <w:trPr>
          <w:trHeight w:val="716"/>
        </w:trPr>
        <w:tc>
          <w:tcPr>
            <w:tcW w:w="280" w:type="dxa"/>
            <w:tcBorders>
              <w:top w:val="nil"/>
              <w:left w:val="single" w:sz="4" w:space="0" w:color="538DD5"/>
              <w:bottom w:val="nil"/>
              <w:right w:val="nil"/>
            </w:tcBorders>
            <w:shd w:val="clear" w:color="000000" w:fill="FFFFFF"/>
            <w:hideMark/>
          </w:tcPr>
          <w:p w14:paraId="530F2077"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61</w:t>
            </w:r>
          </w:p>
        </w:tc>
        <w:tc>
          <w:tcPr>
            <w:tcW w:w="2900" w:type="dxa"/>
            <w:tcBorders>
              <w:top w:val="nil"/>
              <w:left w:val="single" w:sz="4" w:space="0" w:color="538DD5"/>
              <w:bottom w:val="nil"/>
              <w:right w:val="single" w:sz="4" w:space="0" w:color="538DD5"/>
            </w:tcBorders>
            <w:shd w:val="clear" w:color="000000" w:fill="FFFFFF"/>
            <w:hideMark/>
          </w:tcPr>
          <w:p w14:paraId="065D470E"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Center za duševno zdravje za otroke in mladostnike**</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437BA50D"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Velenje</w:t>
            </w:r>
          </w:p>
        </w:tc>
        <w:tc>
          <w:tcPr>
            <w:tcW w:w="700" w:type="dxa"/>
            <w:tcBorders>
              <w:top w:val="nil"/>
              <w:left w:val="single" w:sz="4" w:space="0" w:color="538DD5"/>
              <w:bottom w:val="nil"/>
              <w:right w:val="nil"/>
            </w:tcBorders>
            <w:shd w:val="clear" w:color="000000" w:fill="FFFFFF"/>
            <w:hideMark/>
          </w:tcPr>
          <w:p w14:paraId="7977A9B4"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7EB65141"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335815FD"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541.606,86</w:t>
            </w:r>
          </w:p>
        </w:tc>
        <w:tc>
          <w:tcPr>
            <w:tcW w:w="1140" w:type="dxa"/>
            <w:tcBorders>
              <w:top w:val="nil"/>
              <w:left w:val="nil"/>
              <w:bottom w:val="nil"/>
              <w:right w:val="single" w:sz="4" w:space="0" w:color="538DD5"/>
            </w:tcBorders>
            <w:shd w:val="clear" w:color="000000" w:fill="FFFFFF"/>
            <w:hideMark/>
          </w:tcPr>
          <w:p w14:paraId="555049A0"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135.401,72</w:t>
            </w:r>
          </w:p>
        </w:tc>
      </w:tr>
      <w:tr w:rsidR="007F49F3" w:rsidRPr="007F49F3" w14:paraId="01A26255" w14:textId="77777777" w:rsidTr="00870B87">
        <w:trPr>
          <w:trHeight w:val="540"/>
        </w:trPr>
        <w:tc>
          <w:tcPr>
            <w:tcW w:w="280" w:type="dxa"/>
            <w:tcBorders>
              <w:top w:val="nil"/>
              <w:left w:val="single" w:sz="4" w:space="0" w:color="538DD5"/>
              <w:bottom w:val="nil"/>
              <w:right w:val="nil"/>
            </w:tcBorders>
            <w:shd w:val="clear" w:color="000000" w:fill="FFFFFF"/>
            <w:hideMark/>
          </w:tcPr>
          <w:p w14:paraId="2803AB35"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62</w:t>
            </w:r>
          </w:p>
        </w:tc>
        <w:tc>
          <w:tcPr>
            <w:tcW w:w="2900" w:type="dxa"/>
            <w:tcBorders>
              <w:top w:val="nil"/>
              <w:left w:val="single" w:sz="4" w:space="0" w:color="538DD5"/>
              <w:bottom w:val="nil"/>
              <w:right w:val="single" w:sz="4" w:space="0" w:color="538DD5"/>
            </w:tcBorders>
            <w:shd w:val="clear" w:color="000000" w:fill="FFFFFF"/>
            <w:hideMark/>
          </w:tcPr>
          <w:p w14:paraId="2FCBC9F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Center za duševno zdravje odraslih**</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380F43DF"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Velenje</w:t>
            </w:r>
          </w:p>
        </w:tc>
        <w:tc>
          <w:tcPr>
            <w:tcW w:w="700" w:type="dxa"/>
            <w:tcBorders>
              <w:top w:val="nil"/>
              <w:left w:val="single" w:sz="4" w:space="0" w:color="538DD5"/>
              <w:bottom w:val="nil"/>
              <w:right w:val="nil"/>
            </w:tcBorders>
            <w:shd w:val="clear" w:color="000000" w:fill="FFFFFF"/>
            <w:hideMark/>
          </w:tcPr>
          <w:p w14:paraId="3CAB9EA0"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1EF12716"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24752AFF"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301.687,78</w:t>
            </w:r>
          </w:p>
        </w:tc>
        <w:tc>
          <w:tcPr>
            <w:tcW w:w="1140" w:type="dxa"/>
            <w:tcBorders>
              <w:top w:val="nil"/>
              <w:left w:val="nil"/>
              <w:bottom w:val="nil"/>
              <w:right w:val="single" w:sz="4" w:space="0" w:color="538DD5"/>
            </w:tcBorders>
            <w:shd w:val="clear" w:color="000000" w:fill="FFFFFF"/>
            <w:hideMark/>
          </w:tcPr>
          <w:p w14:paraId="3DFF2E5C"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75.421,95</w:t>
            </w:r>
          </w:p>
        </w:tc>
      </w:tr>
      <w:tr w:rsidR="007F49F3" w:rsidRPr="007F49F3" w14:paraId="4C42031A" w14:textId="77777777" w:rsidTr="00870B87">
        <w:trPr>
          <w:trHeight w:val="270"/>
        </w:trPr>
        <w:tc>
          <w:tcPr>
            <w:tcW w:w="280" w:type="dxa"/>
            <w:tcBorders>
              <w:top w:val="nil"/>
              <w:left w:val="single" w:sz="4" w:space="0" w:color="538DD5"/>
              <w:bottom w:val="nil"/>
              <w:right w:val="nil"/>
            </w:tcBorders>
            <w:shd w:val="clear" w:color="000000" w:fill="FFFFFF"/>
            <w:hideMark/>
          </w:tcPr>
          <w:p w14:paraId="4DA3015D"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63</w:t>
            </w:r>
          </w:p>
        </w:tc>
        <w:tc>
          <w:tcPr>
            <w:tcW w:w="2900" w:type="dxa"/>
            <w:tcBorders>
              <w:top w:val="nil"/>
              <w:left w:val="single" w:sz="4" w:space="0" w:color="538DD5"/>
              <w:bottom w:val="nil"/>
              <w:right w:val="single" w:sz="4" w:space="0" w:color="538DD5"/>
            </w:tcBorders>
            <w:shd w:val="clear" w:color="000000" w:fill="FFFFFF"/>
            <w:hideMark/>
          </w:tcPr>
          <w:p w14:paraId="0178264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Patronažna služba**</w:t>
            </w:r>
          </w:p>
        </w:tc>
        <w:tc>
          <w:tcPr>
            <w:tcW w:w="1600" w:type="dxa"/>
            <w:tcBorders>
              <w:top w:val="nil"/>
              <w:left w:val="nil"/>
              <w:bottom w:val="nil"/>
              <w:right w:val="nil"/>
            </w:tcBorders>
            <w:shd w:val="clear" w:color="000000" w:fill="FFFFFF"/>
            <w:hideMark/>
          </w:tcPr>
          <w:p w14:paraId="796045E8"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7D66BB42"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4,00</w:t>
            </w:r>
          </w:p>
        </w:tc>
        <w:tc>
          <w:tcPr>
            <w:tcW w:w="1520" w:type="dxa"/>
            <w:tcBorders>
              <w:top w:val="nil"/>
              <w:left w:val="nil"/>
              <w:bottom w:val="nil"/>
              <w:right w:val="single" w:sz="4" w:space="0" w:color="538DD5"/>
            </w:tcBorders>
            <w:shd w:val="clear" w:color="000000" w:fill="FFFFFF"/>
            <w:vAlign w:val="center"/>
            <w:hideMark/>
          </w:tcPr>
          <w:p w14:paraId="692AC098"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timi</w:t>
            </w:r>
          </w:p>
        </w:tc>
        <w:tc>
          <w:tcPr>
            <w:tcW w:w="1120" w:type="dxa"/>
            <w:tcBorders>
              <w:top w:val="nil"/>
              <w:left w:val="single" w:sz="4" w:space="0" w:color="538DD5"/>
              <w:bottom w:val="nil"/>
              <w:right w:val="single" w:sz="4" w:space="0" w:color="538DD5"/>
            </w:tcBorders>
            <w:shd w:val="clear" w:color="000000" w:fill="FFFFFF"/>
            <w:hideMark/>
          </w:tcPr>
          <w:p w14:paraId="282B7D88"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166.031,12</w:t>
            </w:r>
          </w:p>
        </w:tc>
        <w:tc>
          <w:tcPr>
            <w:tcW w:w="1140" w:type="dxa"/>
            <w:tcBorders>
              <w:top w:val="nil"/>
              <w:left w:val="nil"/>
              <w:bottom w:val="nil"/>
              <w:right w:val="single" w:sz="4" w:space="0" w:color="538DD5"/>
            </w:tcBorders>
            <w:shd w:val="clear" w:color="000000" w:fill="FFFFFF"/>
            <w:hideMark/>
          </w:tcPr>
          <w:p w14:paraId="277B9CF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41.507,78</w:t>
            </w:r>
          </w:p>
        </w:tc>
      </w:tr>
      <w:tr w:rsidR="007F49F3" w:rsidRPr="007F49F3" w14:paraId="0DAF7553"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1B7DE5F2"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47EB4529" w14:textId="02E4E23D"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10. 2019                                     od tega:</w:t>
            </w:r>
          </w:p>
        </w:tc>
        <w:tc>
          <w:tcPr>
            <w:tcW w:w="1600" w:type="dxa"/>
            <w:tcBorders>
              <w:top w:val="single" w:sz="4" w:space="0" w:color="C5D9F1"/>
              <w:left w:val="nil"/>
              <w:bottom w:val="single" w:sz="4" w:space="0" w:color="C5D9F1"/>
              <w:right w:val="single" w:sz="4" w:space="0" w:color="538DD5"/>
            </w:tcBorders>
            <w:shd w:val="clear" w:color="000000" w:fill="FFFFFF"/>
            <w:vAlign w:val="center"/>
            <w:hideMark/>
          </w:tcPr>
          <w:p w14:paraId="27C9245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xml:space="preserve"> ZD Velenje</w:t>
            </w:r>
          </w:p>
        </w:tc>
        <w:tc>
          <w:tcPr>
            <w:tcW w:w="700" w:type="dxa"/>
            <w:tcBorders>
              <w:top w:val="single" w:sz="4" w:space="0" w:color="C5D9F1"/>
              <w:left w:val="nil"/>
              <w:bottom w:val="single" w:sz="4" w:space="0" w:color="C5D9F1"/>
              <w:right w:val="nil"/>
            </w:tcBorders>
            <w:shd w:val="clear" w:color="000000" w:fill="FFFFFF"/>
            <w:vAlign w:val="center"/>
            <w:hideMark/>
          </w:tcPr>
          <w:p w14:paraId="6A83ED6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2,60</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6237736A"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120" w:type="dxa"/>
            <w:tcBorders>
              <w:top w:val="nil"/>
              <w:left w:val="nil"/>
              <w:bottom w:val="nil"/>
              <w:right w:val="single" w:sz="4" w:space="0" w:color="538DD5"/>
            </w:tcBorders>
            <w:shd w:val="clear" w:color="000000" w:fill="FFFFFF"/>
            <w:vAlign w:val="center"/>
            <w:hideMark/>
          </w:tcPr>
          <w:p w14:paraId="0453920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51625A9"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6FCF13D0" w14:textId="77777777" w:rsidTr="00870B87">
        <w:trPr>
          <w:trHeight w:val="210"/>
        </w:trPr>
        <w:tc>
          <w:tcPr>
            <w:tcW w:w="280" w:type="dxa"/>
            <w:tcBorders>
              <w:top w:val="nil"/>
              <w:left w:val="single" w:sz="4" w:space="0" w:color="538DD5"/>
              <w:bottom w:val="single" w:sz="4" w:space="0" w:color="538DD5"/>
              <w:right w:val="nil"/>
            </w:tcBorders>
            <w:shd w:val="clear" w:color="000000" w:fill="FFFFFF"/>
            <w:hideMark/>
          </w:tcPr>
          <w:p w14:paraId="1F34BC15"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single" w:sz="4" w:space="0" w:color="538DD5"/>
              <w:right w:val="single" w:sz="4" w:space="0" w:color="538DD5"/>
            </w:tcBorders>
            <w:shd w:val="clear" w:color="000000" w:fill="FFFFFF"/>
            <w:hideMark/>
          </w:tcPr>
          <w:p w14:paraId="45203DAE"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538DD5"/>
              <w:right w:val="nil"/>
            </w:tcBorders>
            <w:shd w:val="clear" w:color="000000" w:fill="FFFFFF"/>
            <w:hideMark/>
          </w:tcPr>
          <w:p w14:paraId="00EB2411"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xml:space="preserve">ZD Nazarje </w:t>
            </w:r>
          </w:p>
        </w:tc>
        <w:tc>
          <w:tcPr>
            <w:tcW w:w="700" w:type="dxa"/>
            <w:tcBorders>
              <w:top w:val="nil"/>
              <w:left w:val="single" w:sz="4" w:space="0" w:color="538DD5"/>
              <w:bottom w:val="single" w:sz="4" w:space="0" w:color="538DD5"/>
              <w:right w:val="nil"/>
            </w:tcBorders>
            <w:shd w:val="clear" w:color="000000" w:fill="FFFFFF"/>
            <w:vAlign w:val="center"/>
            <w:hideMark/>
          </w:tcPr>
          <w:p w14:paraId="57D34A36"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1,40</w:t>
            </w:r>
          </w:p>
        </w:tc>
        <w:tc>
          <w:tcPr>
            <w:tcW w:w="1520" w:type="dxa"/>
            <w:tcBorders>
              <w:top w:val="nil"/>
              <w:left w:val="nil"/>
              <w:bottom w:val="single" w:sz="4" w:space="0" w:color="538DD5"/>
              <w:right w:val="single" w:sz="4" w:space="0" w:color="538DD5"/>
            </w:tcBorders>
            <w:shd w:val="clear" w:color="000000" w:fill="FFFFFF"/>
            <w:vAlign w:val="center"/>
            <w:hideMark/>
          </w:tcPr>
          <w:p w14:paraId="5FD2CFA2"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single" w:sz="4" w:space="0" w:color="538DD5"/>
              <w:right w:val="single" w:sz="4" w:space="0" w:color="538DD5"/>
            </w:tcBorders>
            <w:shd w:val="clear" w:color="000000" w:fill="FFFFFF"/>
            <w:hideMark/>
          </w:tcPr>
          <w:p w14:paraId="3574733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single" w:sz="4" w:space="0" w:color="538DD5"/>
              <w:right w:val="single" w:sz="4" w:space="0" w:color="538DD5"/>
            </w:tcBorders>
            <w:shd w:val="clear" w:color="000000" w:fill="FFFFFF"/>
            <w:hideMark/>
          </w:tcPr>
          <w:p w14:paraId="4F75A88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27CF0415" w14:textId="77777777" w:rsidTr="00870B87">
        <w:trPr>
          <w:trHeight w:val="820"/>
        </w:trPr>
        <w:tc>
          <w:tcPr>
            <w:tcW w:w="280" w:type="dxa"/>
            <w:tcBorders>
              <w:top w:val="single" w:sz="4" w:space="0" w:color="538DD5"/>
              <w:left w:val="single" w:sz="4" w:space="0" w:color="538DD5"/>
              <w:bottom w:val="single" w:sz="4" w:space="0" w:color="538DD5"/>
              <w:right w:val="nil"/>
            </w:tcBorders>
            <w:shd w:val="clear" w:color="000000" w:fill="FFFFFF"/>
            <w:hideMark/>
          </w:tcPr>
          <w:p w14:paraId="76380B6B"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64</w:t>
            </w:r>
          </w:p>
        </w:tc>
        <w:tc>
          <w:tcPr>
            <w:tcW w:w="2900" w:type="dxa"/>
            <w:tcBorders>
              <w:top w:val="single" w:sz="4" w:space="0" w:color="538DD5"/>
              <w:left w:val="single" w:sz="4" w:space="0" w:color="538DD5"/>
              <w:bottom w:val="single" w:sz="4" w:space="0" w:color="538DD5"/>
              <w:right w:val="single" w:sz="4" w:space="0" w:color="538DD5"/>
            </w:tcBorders>
            <w:shd w:val="clear" w:color="000000" w:fill="FFFFFF"/>
            <w:hideMark/>
          </w:tcPr>
          <w:p w14:paraId="5F1B079F"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Skupnostna psihiatrična obravnava v okviru centrov za duševno zdravje odraslih**</w:t>
            </w:r>
            <w:r w:rsidRPr="007F49F3">
              <w:rPr>
                <w:rFonts w:ascii="Arial Narrow" w:hAnsi="Arial Narrow" w:cs="Calibri"/>
                <w:sz w:val="18"/>
                <w:szCs w:val="18"/>
                <w:lang w:eastAsia="sl-SI"/>
              </w:rPr>
              <w:br/>
              <w:t>Od 1. 10. 2019</w:t>
            </w:r>
          </w:p>
        </w:tc>
        <w:tc>
          <w:tcPr>
            <w:tcW w:w="1600" w:type="dxa"/>
            <w:tcBorders>
              <w:top w:val="single" w:sz="4" w:space="0" w:color="538DD5"/>
              <w:left w:val="nil"/>
              <w:bottom w:val="single" w:sz="4" w:space="0" w:color="538DD5"/>
              <w:right w:val="nil"/>
            </w:tcBorders>
            <w:shd w:val="clear" w:color="000000" w:fill="FFFFFF"/>
            <w:hideMark/>
          </w:tcPr>
          <w:p w14:paraId="2B00536D"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Velenje</w:t>
            </w:r>
          </w:p>
        </w:tc>
        <w:tc>
          <w:tcPr>
            <w:tcW w:w="700" w:type="dxa"/>
            <w:tcBorders>
              <w:top w:val="single" w:sz="4" w:space="0" w:color="538DD5"/>
              <w:left w:val="single" w:sz="4" w:space="0" w:color="538DD5"/>
              <w:bottom w:val="single" w:sz="4" w:space="0" w:color="538DD5"/>
              <w:right w:val="nil"/>
            </w:tcBorders>
            <w:shd w:val="clear" w:color="000000" w:fill="FFFFFF"/>
            <w:hideMark/>
          </w:tcPr>
          <w:p w14:paraId="468D4F52"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single" w:sz="4" w:space="0" w:color="538DD5"/>
              <w:left w:val="nil"/>
              <w:bottom w:val="single" w:sz="4" w:space="0" w:color="538DD5"/>
              <w:right w:val="single" w:sz="4" w:space="0" w:color="538DD5"/>
            </w:tcBorders>
            <w:shd w:val="clear" w:color="000000" w:fill="FFFFFF"/>
            <w:hideMark/>
          </w:tcPr>
          <w:p w14:paraId="3628C4A5"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550CCF33"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375.937,07</w:t>
            </w:r>
          </w:p>
        </w:tc>
        <w:tc>
          <w:tcPr>
            <w:tcW w:w="1140" w:type="dxa"/>
            <w:tcBorders>
              <w:top w:val="single" w:sz="4" w:space="0" w:color="538DD5"/>
              <w:left w:val="nil"/>
              <w:bottom w:val="single" w:sz="4" w:space="0" w:color="538DD5"/>
              <w:right w:val="single" w:sz="4" w:space="0" w:color="538DD5"/>
            </w:tcBorders>
            <w:shd w:val="clear" w:color="000000" w:fill="FFFFFF"/>
            <w:hideMark/>
          </w:tcPr>
          <w:p w14:paraId="6775A886"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93.984,27</w:t>
            </w:r>
          </w:p>
        </w:tc>
      </w:tr>
      <w:tr w:rsidR="007F49F3" w:rsidRPr="007F49F3" w14:paraId="201F7F7A" w14:textId="77777777" w:rsidTr="00870B87">
        <w:trPr>
          <w:trHeight w:val="540"/>
        </w:trPr>
        <w:tc>
          <w:tcPr>
            <w:tcW w:w="280" w:type="dxa"/>
            <w:tcBorders>
              <w:top w:val="nil"/>
              <w:left w:val="single" w:sz="4" w:space="0" w:color="538DD5"/>
              <w:bottom w:val="nil"/>
              <w:right w:val="nil"/>
            </w:tcBorders>
            <w:shd w:val="clear" w:color="000000" w:fill="FFFFFF"/>
            <w:hideMark/>
          </w:tcPr>
          <w:p w14:paraId="4BDC6694"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65</w:t>
            </w:r>
          </w:p>
        </w:tc>
        <w:tc>
          <w:tcPr>
            <w:tcW w:w="2900" w:type="dxa"/>
            <w:tcBorders>
              <w:top w:val="nil"/>
              <w:left w:val="single" w:sz="4" w:space="0" w:color="538DD5"/>
              <w:bottom w:val="nil"/>
              <w:right w:val="single" w:sz="4" w:space="0" w:color="538DD5"/>
            </w:tcBorders>
            <w:shd w:val="clear" w:color="000000" w:fill="FFFFFF"/>
            <w:hideMark/>
          </w:tcPr>
          <w:p w14:paraId="61582A8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Center za duševno zdravje odraslih**</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0E63A8E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Celje</w:t>
            </w:r>
          </w:p>
        </w:tc>
        <w:tc>
          <w:tcPr>
            <w:tcW w:w="700" w:type="dxa"/>
            <w:tcBorders>
              <w:top w:val="nil"/>
              <w:left w:val="single" w:sz="4" w:space="0" w:color="538DD5"/>
              <w:bottom w:val="nil"/>
              <w:right w:val="nil"/>
            </w:tcBorders>
            <w:shd w:val="clear" w:color="000000" w:fill="FFFFFF"/>
            <w:hideMark/>
          </w:tcPr>
          <w:p w14:paraId="20535A12"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38B32833"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4C1A0731"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301.687,78</w:t>
            </w:r>
          </w:p>
        </w:tc>
        <w:tc>
          <w:tcPr>
            <w:tcW w:w="1140" w:type="dxa"/>
            <w:tcBorders>
              <w:top w:val="nil"/>
              <w:left w:val="nil"/>
              <w:bottom w:val="nil"/>
              <w:right w:val="single" w:sz="4" w:space="0" w:color="538DD5"/>
            </w:tcBorders>
            <w:shd w:val="clear" w:color="000000" w:fill="FFFFFF"/>
            <w:hideMark/>
          </w:tcPr>
          <w:p w14:paraId="1D92B466"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75.421,95</w:t>
            </w:r>
          </w:p>
        </w:tc>
      </w:tr>
      <w:tr w:rsidR="007F49F3" w:rsidRPr="007F49F3" w14:paraId="012C7A5A" w14:textId="77777777" w:rsidTr="00870B87">
        <w:trPr>
          <w:trHeight w:val="270"/>
        </w:trPr>
        <w:tc>
          <w:tcPr>
            <w:tcW w:w="280" w:type="dxa"/>
            <w:tcBorders>
              <w:top w:val="nil"/>
              <w:left w:val="single" w:sz="4" w:space="0" w:color="538DD5"/>
              <w:bottom w:val="nil"/>
              <w:right w:val="nil"/>
            </w:tcBorders>
            <w:shd w:val="clear" w:color="000000" w:fill="FFFFFF"/>
            <w:hideMark/>
          </w:tcPr>
          <w:p w14:paraId="736A3DA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66</w:t>
            </w:r>
          </w:p>
        </w:tc>
        <w:tc>
          <w:tcPr>
            <w:tcW w:w="2900" w:type="dxa"/>
            <w:tcBorders>
              <w:top w:val="nil"/>
              <w:left w:val="single" w:sz="4" w:space="0" w:color="538DD5"/>
              <w:bottom w:val="nil"/>
              <w:right w:val="single" w:sz="4" w:space="0" w:color="538DD5"/>
            </w:tcBorders>
            <w:shd w:val="clear" w:color="000000" w:fill="FFFFFF"/>
            <w:hideMark/>
          </w:tcPr>
          <w:p w14:paraId="4DCC948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Patronažna služba**</w:t>
            </w:r>
          </w:p>
        </w:tc>
        <w:tc>
          <w:tcPr>
            <w:tcW w:w="1600" w:type="dxa"/>
            <w:tcBorders>
              <w:top w:val="nil"/>
              <w:left w:val="nil"/>
              <w:bottom w:val="nil"/>
              <w:right w:val="nil"/>
            </w:tcBorders>
            <w:shd w:val="clear" w:color="000000" w:fill="FFFFFF"/>
            <w:hideMark/>
          </w:tcPr>
          <w:p w14:paraId="3C69C226"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404A08DE"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2,00</w:t>
            </w:r>
          </w:p>
        </w:tc>
        <w:tc>
          <w:tcPr>
            <w:tcW w:w="1520" w:type="dxa"/>
            <w:tcBorders>
              <w:top w:val="nil"/>
              <w:left w:val="nil"/>
              <w:bottom w:val="nil"/>
              <w:right w:val="single" w:sz="4" w:space="0" w:color="538DD5"/>
            </w:tcBorders>
            <w:shd w:val="clear" w:color="000000" w:fill="FFFFFF"/>
            <w:vAlign w:val="center"/>
            <w:hideMark/>
          </w:tcPr>
          <w:p w14:paraId="7342F70D"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p>
        </w:tc>
        <w:tc>
          <w:tcPr>
            <w:tcW w:w="1120" w:type="dxa"/>
            <w:tcBorders>
              <w:top w:val="nil"/>
              <w:left w:val="single" w:sz="4" w:space="0" w:color="538DD5"/>
              <w:bottom w:val="nil"/>
              <w:right w:val="single" w:sz="4" w:space="0" w:color="538DD5"/>
            </w:tcBorders>
            <w:shd w:val="clear" w:color="000000" w:fill="FFFFFF"/>
            <w:hideMark/>
          </w:tcPr>
          <w:p w14:paraId="6B0C95B9"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83.015,56</w:t>
            </w:r>
          </w:p>
        </w:tc>
        <w:tc>
          <w:tcPr>
            <w:tcW w:w="1140" w:type="dxa"/>
            <w:tcBorders>
              <w:top w:val="nil"/>
              <w:left w:val="nil"/>
              <w:bottom w:val="nil"/>
              <w:right w:val="single" w:sz="4" w:space="0" w:color="538DD5"/>
            </w:tcBorders>
            <w:shd w:val="clear" w:color="000000" w:fill="FFFFFF"/>
            <w:hideMark/>
          </w:tcPr>
          <w:p w14:paraId="5CD8B88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20.753,89</w:t>
            </w:r>
          </w:p>
        </w:tc>
      </w:tr>
      <w:tr w:rsidR="007F49F3" w:rsidRPr="007F49F3" w14:paraId="4B317719"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225E779C"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1D1F55E5" w14:textId="562B6214"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10. 2019                                     od tega:</w:t>
            </w:r>
          </w:p>
        </w:tc>
        <w:tc>
          <w:tcPr>
            <w:tcW w:w="1600" w:type="dxa"/>
            <w:tcBorders>
              <w:top w:val="single" w:sz="4" w:space="0" w:color="C5D9F1"/>
              <w:left w:val="nil"/>
              <w:bottom w:val="single" w:sz="4" w:space="0" w:color="C5D9F1"/>
              <w:right w:val="single" w:sz="4" w:space="0" w:color="538DD5"/>
            </w:tcBorders>
            <w:shd w:val="clear" w:color="000000" w:fill="FFFFFF"/>
            <w:vAlign w:val="center"/>
            <w:hideMark/>
          </w:tcPr>
          <w:p w14:paraId="562EF65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Celje</w:t>
            </w:r>
          </w:p>
        </w:tc>
        <w:tc>
          <w:tcPr>
            <w:tcW w:w="700" w:type="dxa"/>
            <w:tcBorders>
              <w:top w:val="single" w:sz="4" w:space="0" w:color="C5D9F1"/>
              <w:left w:val="nil"/>
              <w:bottom w:val="single" w:sz="4" w:space="0" w:color="C5D9F1"/>
              <w:right w:val="nil"/>
            </w:tcBorders>
            <w:shd w:val="clear" w:color="000000" w:fill="FFFFFF"/>
            <w:vAlign w:val="center"/>
            <w:hideMark/>
          </w:tcPr>
          <w:p w14:paraId="62AD3604"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0,70</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29FE27D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164B74FE"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67D400D9"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2413F090" w14:textId="77777777" w:rsidTr="00870B87">
        <w:trPr>
          <w:trHeight w:val="210"/>
        </w:trPr>
        <w:tc>
          <w:tcPr>
            <w:tcW w:w="280" w:type="dxa"/>
            <w:tcBorders>
              <w:top w:val="nil"/>
              <w:left w:val="single" w:sz="4" w:space="0" w:color="538DD5"/>
              <w:bottom w:val="nil"/>
              <w:right w:val="nil"/>
            </w:tcBorders>
            <w:shd w:val="clear" w:color="000000" w:fill="FFFFFF"/>
            <w:hideMark/>
          </w:tcPr>
          <w:p w14:paraId="43B2D3FF"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3E7BB64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2B0C971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Šentjur</w:t>
            </w:r>
          </w:p>
        </w:tc>
        <w:tc>
          <w:tcPr>
            <w:tcW w:w="700" w:type="dxa"/>
            <w:tcBorders>
              <w:top w:val="nil"/>
              <w:left w:val="single" w:sz="4" w:space="0" w:color="538DD5"/>
              <w:bottom w:val="single" w:sz="4" w:space="0" w:color="C5D9F1"/>
              <w:right w:val="nil"/>
            </w:tcBorders>
            <w:shd w:val="clear" w:color="000000" w:fill="FFFFFF"/>
            <w:vAlign w:val="center"/>
            <w:hideMark/>
          </w:tcPr>
          <w:p w14:paraId="1D0C0F6A"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0,20</w:t>
            </w:r>
          </w:p>
        </w:tc>
        <w:tc>
          <w:tcPr>
            <w:tcW w:w="1520" w:type="dxa"/>
            <w:tcBorders>
              <w:top w:val="nil"/>
              <w:left w:val="nil"/>
              <w:bottom w:val="single" w:sz="4" w:space="0" w:color="C5D9F1"/>
              <w:right w:val="single" w:sz="4" w:space="0" w:color="538DD5"/>
            </w:tcBorders>
            <w:shd w:val="clear" w:color="000000" w:fill="FFFFFF"/>
            <w:vAlign w:val="center"/>
            <w:hideMark/>
          </w:tcPr>
          <w:p w14:paraId="72B81DBC"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1C59B96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392A3A8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03011D23" w14:textId="77777777" w:rsidTr="00870B87">
        <w:trPr>
          <w:trHeight w:val="210"/>
        </w:trPr>
        <w:tc>
          <w:tcPr>
            <w:tcW w:w="280" w:type="dxa"/>
            <w:tcBorders>
              <w:top w:val="nil"/>
              <w:left w:val="single" w:sz="4" w:space="0" w:color="538DD5"/>
              <w:bottom w:val="nil"/>
              <w:right w:val="nil"/>
            </w:tcBorders>
            <w:shd w:val="clear" w:color="000000" w:fill="FFFFFF"/>
            <w:hideMark/>
          </w:tcPr>
          <w:p w14:paraId="2C007B89"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29900B9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16196B0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Laško</w:t>
            </w:r>
          </w:p>
        </w:tc>
        <w:tc>
          <w:tcPr>
            <w:tcW w:w="700" w:type="dxa"/>
            <w:tcBorders>
              <w:top w:val="nil"/>
              <w:left w:val="single" w:sz="4" w:space="0" w:color="538DD5"/>
              <w:bottom w:val="single" w:sz="4" w:space="0" w:color="C5D9F1"/>
              <w:right w:val="nil"/>
            </w:tcBorders>
            <w:shd w:val="clear" w:color="000000" w:fill="FFFFFF"/>
            <w:vAlign w:val="center"/>
            <w:hideMark/>
          </w:tcPr>
          <w:p w14:paraId="682B0CAF"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0,20</w:t>
            </w:r>
          </w:p>
        </w:tc>
        <w:tc>
          <w:tcPr>
            <w:tcW w:w="1520" w:type="dxa"/>
            <w:tcBorders>
              <w:top w:val="nil"/>
              <w:left w:val="nil"/>
              <w:bottom w:val="single" w:sz="4" w:space="0" w:color="C5D9F1"/>
              <w:right w:val="single" w:sz="4" w:space="0" w:color="538DD5"/>
            </w:tcBorders>
            <w:shd w:val="clear" w:color="000000" w:fill="FFFFFF"/>
            <w:vAlign w:val="center"/>
            <w:hideMark/>
          </w:tcPr>
          <w:p w14:paraId="56927110"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4B08445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73262B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3B53E4EE" w14:textId="77777777" w:rsidTr="00870B87">
        <w:trPr>
          <w:trHeight w:val="210"/>
        </w:trPr>
        <w:tc>
          <w:tcPr>
            <w:tcW w:w="280" w:type="dxa"/>
            <w:tcBorders>
              <w:top w:val="nil"/>
              <w:left w:val="single" w:sz="4" w:space="0" w:color="538DD5"/>
              <w:bottom w:val="nil"/>
              <w:right w:val="nil"/>
            </w:tcBorders>
            <w:shd w:val="clear" w:color="000000" w:fill="FFFFFF"/>
            <w:hideMark/>
          </w:tcPr>
          <w:p w14:paraId="5CC76C5A"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6994B21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0880A40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xml:space="preserve">ZD Šmarje pri Jelšah </w:t>
            </w:r>
          </w:p>
        </w:tc>
        <w:tc>
          <w:tcPr>
            <w:tcW w:w="700" w:type="dxa"/>
            <w:tcBorders>
              <w:top w:val="nil"/>
              <w:left w:val="single" w:sz="4" w:space="0" w:color="538DD5"/>
              <w:bottom w:val="single" w:sz="4" w:space="0" w:color="C5D9F1"/>
              <w:right w:val="nil"/>
            </w:tcBorders>
            <w:shd w:val="clear" w:color="000000" w:fill="FFFFFF"/>
            <w:vAlign w:val="center"/>
            <w:hideMark/>
          </w:tcPr>
          <w:p w14:paraId="4A205BB5"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0,40</w:t>
            </w:r>
          </w:p>
        </w:tc>
        <w:tc>
          <w:tcPr>
            <w:tcW w:w="1520" w:type="dxa"/>
            <w:tcBorders>
              <w:top w:val="nil"/>
              <w:left w:val="nil"/>
              <w:bottom w:val="single" w:sz="4" w:space="0" w:color="C5D9F1"/>
              <w:right w:val="single" w:sz="4" w:space="0" w:color="538DD5"/>
            </w:tcBorders>
            <w:shd w:val="clear" w:color="000000" w:fill="FFFFFF"/>
            <w:vAlign w:val="center"/>
            <w:hideMark/>
          </w:tcPr>
          <w:p w14:paraId="566B021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623B6C2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CB087BB"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387076B8" w14:textId="77777777" w:rsidTr="003F600F">
        <w:trPr>
          <w:trHeight w:val="210"/>
        </w:trPr>
        <w:tc>
          <w:tcPr>
            <w:tcW w:w="280" w:type="dxa"/>
            <w:tcBorders>
              <w:top w:val="nil"/>
              <w:left w:val="single" w:sz="4" w:space="0" w:color="538DD5"/>
              <w:bottom w:val="single" w:sz="4" w:space="0" w:color="0070C0"/>
              <w:right w:val="nil"/>
            </w:tcBorders>
            <w:shd w:val="clear" w:color="000000" w:fill="FFFFFF"/>
            <w:hideMark/>
          </w:tcPr>
          <w:p w14:paraId="1C8249B1"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single" w:sz="4" w:space="0" w:color="0070C0"/>
              <w:right w:val="single" w:sz="4" w:space="0" w:color="538DD5"/>
            </w:tcBorders>
            <w:shd w:val="clear" w:color="000000" w:fill="FFFFFF"/>
            <w:hideMark/>
          </w:tcPr>
          <w:p w14:paraId="4D51CCD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0070C0"/>
              <w:right w:val="nil"/>
            </w:tcBorders>
            <w:shd w:val="clear" w:color="000000" w:fill="FFFFFF"/>
            <w:hideMark/>
          </w:tcPr>
          <w:p w14:paraId="562D11A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Žalec</w:t>
            </w:r>
          </w:p>
        </w:tc>
        <w:tc>
          <w:tcPr>
            <w:tcW w:w="700" w:type="dxa"/>
            <w:tcBorders>
              <w:top w:val="nil"/>
              <w:left w:val="single" w:sz="4" w:space="0" w:color="538DD5"/>
              <w:bottom w:val="single" w:sz="4" w:space="0" w:color="0070C0"/>
              <w:right w:val="nil"/>
            </w:tcBorders>
            <w:shd w:val="clear" w:color="000000" w:fill="FFFFFF"/>
            <w:vAlign w:val="center"/>
            <w:hideMark/>
          </w:tcPr>
          <w:p w14:paraId="1A0B0591"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0,50</w:t>
            </w:r>
          </w:p>
        </w:tc>
        <w:tc>
          <w:tcPr>
            <w:tcW w:w="1520" w:type="dxa"/>
            <w:tcBorders>
              <w:top w:val="nil"/>
              <w:left w:val="nil"/>
              <w:bottom w:val="single" w:sz="4" w:space="0" w:color="0070C0"/>
              <w:right w:val="single" w:sz="4" w:space="0" w:color="538DD5"/>
            </w:tcBorders>
            <w:shd w:val="clear" w:color="000000" w:fill="FFFFFF"/>
            <w:vAlign w:val="center"/>
            <w:hideMark/>
          </w:tcPr>
          <w:p w14:paraId="33E1539C"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single" w:sz="4" w:space="0" w:color="0070C0"/>
              <w:right w:val="single" w:sz="4" w:space="0" w:color="538DD5"/>
            </w:tcBorders>
            <w:shd w:val="clear" w:color="000000" w:fill="FFFFFF"/>
            <w:hideMark/>
          </w:tcPr>
          <w:p w14:paraId="66514988"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single" w:sz="4" w:space="0" w:color="0070C0"/>
              <w:right w:val="single" w:sz="4" w:space="0" w:color="538DD5"/>
            </w:tcBorders>
            <w:shd w:val="clear" w:color="000000" w:fill="FFFFFF"/>
            <w:hideMark/>
          </w:tcPr>
          <w:p w14:paraId="577ED9A5"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1E2C609B" w14:textId="77777777" w:rsidTr="003F600F">
        <w:trPr>
          <w:trHeight w:val="876"/>
        </w:trPr>
        <w:tc>
          <w:tcPr>
            <w:tcW w:w="280" w:type="dxa"/>
            <w:tcBorders>
              <w:top w:val="single" w:sz="4" w:space="0" w:color="0070C0"/>
              <w:left w:val="single" w:sz="4" w:space="0" w:color="538DD5"/>
              <w:bottom w:val="single" w:sz="4" w:space="0" w:color="538DD5"/>
              <w:right w:val="nil"/>
            </w:tcBorders>
            <w:shd w:val="clear" w:color="000000" w:fill="FFFFFF"/>
            <w:hideMark/>
          </w:tcPr>
          <w:p w14:paraId="4D873A46"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67</w:t>
            </w:r>
          </w:p>
        </w:tc>
        <w:tc>
          <w:tcPr>
            <w:tcW w:w="2900" w:type="dxa"/>
            <w:tcBorders>
              <w:top w:val="single" w:sz="4" w:space="0" w:color="0070C0"/>
              <w:left w:val="single" w:sz="4" w:space="0" w:color="538DD5"/>
              <w:bottom w:val="single" w:sz="4" w:space="0" w:color="538DD5"/>
              <w:right w:val="single" w:sz="4" w:space="0" w:color="538DD5"/>
            </w:tcBorders>
            <w:shd w:val="clear" w:color="000000" w:fill="FFFFFF"/>
            <w:hideMark/>
          </w:tcPr>
          <w:p w14:paraId="57D3699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Skupnostna psihiatrična obravnava v okviru centrov za duševno zdravje odraslih**</w:t>
            </w:r>
            <w:r w:rsidRPr="007F49F3">
              <w:rPr>
                <w:rFonts w:ascii="Arial Narrow" w:hAnsi="Arial Narrow" w:cs="Calibri"/>
                <w:sz w:val="18"/>
                <w:szCs w:val="18"/>
                <w:lang w:eastAsia="sl-SI"/>
              </w:rPr>
              <w:br/>
              <w:t>Od 1. 10. 2019</w:t>
            </w:r>
          </w:p>
        </w:tc>
        <w:tc>
          <w:tcPr>
            <w:tcW w:w="1600" w:type="dxa"/>
            <w:tcBorders>
              <w:top w:val="single" w:sz="4" w:space="0" w:color="0070C0"/>
              <w:left w:val="nil"/>
              <w:bottom w:val="single" w:sz="4" w:space="0" w:color="538DD5"/>
              <w:right w:val="nil"/>
            </w:tcBorders>
            <w:shd w:val="clear" w:color="000000" w:fill="FFFFFF"/>
            <w:hideMark/>
          </w:tcPr>
          <w:p w14:paraId="6485CD38"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Celje</w:t>
            </w:r>
          </w:p>
        </w:tc>
        <w:tc>
          <w:tcPr>
            <w:tcW w:w="700" w:type="dxa"/>
            <w:tcBorders>
              <w:top w:val="single" w:sz="4" w:space="0" w:color="0070C0"/>
              <w:left w:val="single" w:sz="4" w:space="0" w:color="538DD5"/>
              <w:bottom w:val="single" w:sz="4" w:space="0" w:color="538DD5"/>
              <w:right w:val="nil"/>
            </w:tcBorders>
            <w:shd w:val="clear" w:color="000000" w:fill="FFFFFF"/>
            <w:hideMark/>
          </w:tcPr>
          <w:p w14:paraId="7C1ECC9C"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single" w:sz="4" w:space="0" w:color="0070C0"/>
              <w:left w:val="nil"/>
              <w:bottom w:val="single" w:sz="4" w:space="0" w:color="538DD5"/>
              <w:right w:val="single" w:sz="4" w:space="0" w:color="538DD5"/>
            </w:tcBorders>
            <w:shd w:val="clear" w:color="000000" w:fill="FFFFFF"/>
            <w:hideMark/>
          </w:tcPr>
          <w:p w14:paraId="449C72C2"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single" w:sz="4" w:space="0" w:color="0070C0"/>
              <w:left w:val="single" w:sz="4" w:space="0" w:color="538DD5"/>
              <w:bottom w:val="single" w:sz="4" w:space="0" w:color="538DD5"/>
              <w:right w:val="single" w:sz="4" w:space="0" w:color="538DD5"/>
            </w:tcBorders>
            <w:shd w:val="clear" w:color="000000" w:fill="FFFFFF"/>
            <w:hideMark/>
          </w:tcPr>
          <w:p w14:paraId="40EB6082"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375.937,07</w:t>
            </w:r>
          </w:p>
        </w:tc>
        <w:tc>
          <w:tcPr>
            <w:tcW w:w="1140" w:type="dxa"/>
            <w:tcBorders>
              <w:top w:val="single" w:sz="4" w:space="0" w:color="0070C0"/>
              <w:left w:val="nil"/>
              <w:bottom w:val="single" w:sz="4" w:space="0" w:color="538DD5"/>
              <w:right w:val="single" w:sz="4" w:space="0" w:color="538DD5"/>
            </w:tcBorders>
            <w:shd w:val="clear" w:color="000000" w:fill="FFFFFF"/>
            <w:hideMark/>
          </w:tcPr>
          <w:p w14:paraId="20E22183"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93.984,27</w:t>
            </w:r>
          </w:p>
        </w:tc>
      </w:tr>
      <w:tr w:rsidR="007F49F3" w:rsidRPr="007F49F3" w14:paraId="5FCF568F" w14:textId="77777777" w:rsidTr="00870B87">
        <w:trPr>
          <w:trHeight w:val="810"/>
        </w:trPr>
        <w:tc>
          <w:tcPr>
            <w:tcW w:w="280" w:type="dxa"/>
            <w:tcBorders>
              <w:top w:val="nil"/>
              <w:left w:val="single" w:sz="4" w:space="0" w:color="538DD5"/>
              <w:bottom w:val="nil"/>
              <w:right w:val="nil"/>
            </w:tcBorders>
            <w:shd w:val="clear" w:color="000000" w:fill="FFFFFF"/>
            <w:hideMark/>
          </w:tcPr>
          <w:p w14:paraId="2782CEC3"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68</w:t>
            </w:r>
          </w:p>
        </w:tc>
        <w:tc>
          <w:tcPr>
            <w:tcW w:w="2900" w:type="dxa"/>
            <w:tcBorders>
              <w:top w:val="nil"/>
              <w:left w:val="single" w:sz="4" w:space="0" w:color="538DD5"/>
              <w:bottom w:val="nil"/>
              <w:right w:val="single" w:sz="4" w:space="0" w:color="538DD5"/>
            </w:tcBorders>
            <w:shd w:val="clear" w:color="000000" w:fill="FFFFFF"/>
            <w:hideMark/>
          </w:tcPr>
          <w:p w14:paraId="6042C80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Center za duševno zdravje za otroke in mladostnike**</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7CFFE54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Nova Gorica</w:t>
            </w:r>
          </w:p>
        </w:tc>
        <w:tc>
          <w:tcPr>
            <w:tcW w:w="700" w:type="dxa"/>
            <w:tcBorders>
              <w:top w:val="nil"/>
              <w:left w:val="single" w:sz="4" w:space="0" w:color="538DD5"/>
              <w:bottom w:val="nil"/>
              <w:right w:val="nil"/>
            </w:tcBorders>
            <w:shd w:val="clear" w:color="000000" w:fill="FFFFFF"/>
            <w:hideMark/>
          </w:tcPr>
          <w:p w14:paraId="000B5B2B"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4EB51EAB"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156659BF"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541.606,86</w:t>
            </w:r>
          </w:p>
        </w:tc>
        <w:tc>
          <w:tcPr>
            <w:tcW w:w="1140" w:type="dxa"/>
            <w:tcBorders>
              <w:top w:val="nil"/>
              <w:left w:val="nil"/>
              <w:bottom w:val="nil"/>
              <w:right w:val="single" w:sz="4" w:space="0" w:color="538DD5"/>
            </w:tcBorders>
            <w:shd w:val="clear" w:color="000000" w:fill="FFFFFF"/>
            <w:hideMark/>
          </w:tcPr>
          <w:p w14:paraId="128DAA6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135.401,72</w:t>
            </w:r>
          </w:p>
        </w:tc>
      </w:tr>
      <w:tr w:rsidR="007F49F3" w:rsidRPr="007F49F3" w14:paraId="6D64ABBF" w14:textId="77777777" w:rsidTr="00870B87">
        <w:trPr>
          <w:trHeight w:val="540"/>
        </w:trPr>
        <w:tc>
          <w:tcPr>
            <w:tcW w:w="280" w:type="dxa"/>
            <w:tcBorders>
              <w:top w:val="nil"/>
              <w:left w:val="single" w:sz="4" w:space="0" w:color="538DD5"/>
              <w:bottom w:val="nil"/>
              <w:right w:val="nil"/>
            </w:tcBorders>
            <w:shd w:val="clear" w:color="000000" w:fill="FFFFFF"/>
            <w:hideMark/>
          </w:tcPr>
          <w:p w14:paraId="303892AD"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69</w:t>
            </w:r>
          </w:p>
        </w:tc>
        <w:tc>
          <w:tcPr>
            <w:tcW w:w="2900" w:type="dxa"/>
            <w:tcBorders>
              <w:top w:val="nil"/>
              <w:left w:val="single" w:sz="4" w:space="0" w:color="538DD5"/>
              <w:bottom w:val="nil"/>
              <w:right w:val="single" w:sz="4" w:space="0" w:color="538DD5"/>
            </w:tcBorders>
            <w:shd w:val="clear" w:color="000000" w:fill="FFFFFF"/>
            <w:hideMark/>
          </w:tcPr>
          <w:p w14:paraId="055FD1D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Center za duševno zdravje odraslih**</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4800DFAB"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Nova Gorica</w:t>
            </w:r>
          </w:p>
        </w:tc>
        <w:tc>
          <w:tcPr>
            <w:tcW w:w="700" w:type="dxa"/>
            <w:tcBorders>
              <w:top w:val="nil"/>
              <w:left w:val="single" w:sz="4" w:space="0" w:color="538DD5"/>
              <w:bottom w:val="nil"/>
              <w:right w:val="nil"/>
            </w:tcBorders>
            <w:shd w:val="clear" w:color="000000" w:fill="FFFFFF"/>
            <w:hideMark/>
          </w:tcPr>
          <w:p w14:paraId="64918B6B"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3E9E8214"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61F11CE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301.687,78</w:t>
            </w:r>
          </w:p>
        </w:tc>
        <w:tc>
          <w:tcPr>
            <w:tcW w:w="1140" w:type="dxa"/>
            <w:tcBorders>
              <w:top w:val="nil"/>
              <w:left w:val="nil"/>
              <w:bottom w:val="nil"/>
              <w:right w:val="single" w:sz="4" w:space="0" w:color="538DD5"/>
            </w:tcBorders>
            <w:shd w:val="clear" w:color="000000" w:fill="FFFFFF"/>
            <w:hideMark/>
          </w:tcPr>
          <w:p w14:paraId="79EF5389"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75.421,95</w:t>
            </w:r>
          </w:p>
        </w:tc>
      </w:tr>
      <w:tr w:rsidR="007F49F3" w:rsidRPr="007F49F3" w14:paraId="0BDE76B4" w14:textId="77777777" w:rsidTr="00870B87">
        <w:trPr>
          <w:trHeight w:val="285"/>
        </w:trPr>
        <w:tc>
          <w:tcPr>
            <w:tcW w:w="280" w:type="dxa"/>
            <w:tcBorders>
              <w:top w:val="nil"/>
              <w:left w:val="single" w:sz="4" w:space="0" w:color="538DD5"/>
              <w:bottom w:val="nil"/>
              <w:right w:val="nil"/>
            </w:tcBorders>
            <w:shd w:val="clear" w:color="000000" w:fill="FFFFFF"/>
            <w:hideMark/>
          </w:tcPr>
          <w:p w14:paraId="4A1DBDB1"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70</w:t>
            </w:r>
          </w:p>
        </w:tc>
        <w:tc>
          <w:tcPr>
            <w:tcW w:w="2900" w:type="dxa"/>
            <w:tcBorders>
              <w:top w:val="nil"/>
              <w:left w:val="single" w:sz="4" w:space="0" w:color="538DD5"/>
              <w:bottom w:val="nil"/>
              <w:right w:val="single" w:sz="4" w:space="0" w:color="538DD5"/>
            </w:tcBorders>
            <w:shd w:val="clear" w:color="000000" w:fill="FFFFFF"/>
            <w:hideMark/>
          </w:tcPr>
          <w:p w14:paraId="7202FA2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Patronažna služba**</w:t>
            </w:r>
          </w:p>
        </w:tc>
        <w:tc>
          <w:tcPr>
            <w:tcW w:w="1600" w:type="dxa"/>
            <w:tcBorders>
              <w:top w:val="nil"/>
              <w:left w:val="nil"/>
              <w:bottom w:val="nil"/>
              <w:right w:val="nil"/>
            </w:tcBorders>
            <w:shd w:val="clear" w:color="000000" w:fill="FFFFFF"/>
            <w:hideMark/>
          </w:tcPr>
          <w:p w14:paraId="7743959D"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hideMark/>
          </w:tcPr>
          <w:p w14:paraId="76CF942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4,00</w:t>
            </w:r>
          </w:p>
        </w:tc>
        <w:tc>
          <w:tcPr>
            <w:tcW w:w="1520" w:type="dxa"/>
            <w:tcBorders>
              <w:top w:val="nil"/>
              <w:left w:val="nil"/>
              <w:bottom w:val="nil"/>
              <w:right w:val="single" w:sz="4" w:space="0" w:color="538DD5"/>
            </w:tcBorders>
            <w:shd w:val="clear" w:color="000000" w:fill="FFFFFF"/>
            <w:hideMark/>
          </w:tcPr>
          <w:p w14:paraId="1473A092"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timi</w:t>
            </w:r>
          </w:p>
        </w:tc>
        <w:tc>
          <w:tcPr>
            <w:tcW w:w="1120" w:type="dxa"/>
            <w:tcBorders>
              <w:top w:val="nil"/>
              <w:left w:val="single" w:sz="4" w:space="0" w:color="538DD5"/>
              <w:bottom w:val="nil"/>
              <w:right w:val="single" w:sz="4" w:space="0" w:color="538DD5"/>
            </w:tcBorders>
            <w:shd w:val="clear" w:color="000000" w:fill="FFFFFF"/>
            <w:hideMark/>
          </w:tcPr>
          <w:p w14:paraId="32E3B304"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166.031,12</w:t>
            </w:r>
          </w:p>
        </w:tc>
        <w:tc>
          <w:tcPr>
            <w:tcW w:w="1140" w:type="dxa"/>
            <w:tcBorders>
              <w:top w:val="nil"/>
              <w:left w:val="nil"/>
              <w:bottom w:val="nil"/>
              <w:right w:val="single" w:sz="4" w:space="0" w:color="538DD5"/>
            </w:tcBorders>
            <w:shd w:val="clear" w:color="000000" w:fill="FFFFFF"/>
            <w:hideMark/>
          </w:tcPr>
          <w:p w14:paraId="64578036"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41.507,78</w:t>
            </w:r>
          </w:p>
        </w:tc>
      </w:tr>
      <w:tr w:rsidR="007F49F3" w:rsidRPr="007F49F3" w14:paraId="2D383F6E" w14:textId="77777777" w:rsidTr="00870B87">
        <w:trPr>
          <w:trHeight w:val="210"/>
        </w:trPr>
        <w:tc>
          <w:tcPr>
            <w:tcW w:w="280" w:type="dxa"/>
            <w:tcBorders>
              <w:top w:val="nil"/>
              <w:left w:val="single" w:sz="4" w:space="0" w:color="538DD5"/>
              <w:bottom w:val="nil"/>
              <w:right w:val="single" w:sz="4" w:space="0" w:color="538DD5"/>
            </w:tcBorders>
            <w:shd w:val="clear" w:color="000000" w:fill="FFFFFF"/>
            <w:vAlign w:val="center"/>
            <w:hideMark/>
          </w:tcPr>
          <w:p w14:paraId="707C9E1F"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77CAF715" w14:textId="644FB701"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10. 2019                                     od tega:</w:t>
            </w:r>
          </w:p>
        </w:tc>
        <w:tc>
          <w:tcPr>
            <w:tcW w:w="1600" w:type="dxa"/>
            <w:tcBorders>
              <w:top w:val="single" w:sz="4" w:space="0" w:color="C5D9F1"/>
              <w:left w:val="nil"/>
              <w:bottom w:val="single" w:sz="4" w:space="0" w:color="C5D9F1"/>
              <w:right w:val="single" w:sz="4" w:space="0" w:color="538DD5"/>
            </w:tcBorders>
            <w:shd w:val="clear" w:color="000000" w:fill="FFFFFF"/>
            <w:vAlign w:val="center"/>
            <w:hideMark/>
          </w:tcPr>
          <w:p w14:paraId="4075C92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xml:space="preserve"> ZD Nova Gorica</w:t>
            </w:r>
          </w:p>
        </w:tc>
        <w:tc>
          <w:tcPr>
            <w:tcW w:w="700" w:type="dxa"/>
            <w:tcBorders>
              <w:top w:val="single" w:sz="4" w:space="0" w:color="C5D9F1"/>
              <w:left w:val="nil"/>
              <w:bottom w:val="single" w:sz="4" w:space="0" w:color="C5D9F1"/>
              <w:right w:val="nil"/>
            </w:tcBorders>
            <w:shd w:val="clear" w:color="000000" w:fill="FFFFFF"/>
            <w:vAlign w:val="center"/>
            <w:hideMark/>
          </w:tcPr>
          <w:p w14:paraId="01B2C5FF"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2,00</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42627F8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57C3719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7FE91E3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65180322" w14:textId="77777777" w:rsidTr="00870B87">
        <w:trPr>
          <w:trHeight w:val="210"/>
        </w:trPr>
        <w:tc>
          <w:tcPr>
            <w:tcW w:w="280" w:type="dxa"/>
            <w:tcBorders>
              <w:top w:val="nil"/>
              <w:left w:val="single" w:sz="4" w:space="0" w:color="538DD5"/>
              <w:bottom w:val="nil"/>
              <w:right w:val="nil"/>
            </w:tcBorders>
            <w:shd w:val="clear" w:color="000000" w:fill="FFFFFF"/>
            <w:hideMark/>
          </w:tcPr>
          <w:p w14:paraId="61E61BBA"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53C29452"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6AC1014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Tolmin</w:t>
            </w:r>
          </w:p>
        </w:tc>
        <w:tc>
          <w:tcPr>
            <w:tcW w:w="700" w:type="dxa"/>
            <w:tcBorders>
              <w:top w:val="nil"/>
              <w:left w:val="single" w:sz="4" w:space="0" w:color="538DD5"/>
              <w:bottom w:val="single" w:sz="4" w:space="0" w:color="C5D9F1"/>
              <w:right w:val="nil"/>
            </w:tcBorders>
            <w:shd w:val="clear" w:color="000000" w:fill="FFFFFF"/>
            <w:vAlign w:val="center"/>
            <w:hideMark/>
          </w:tcPr>
          <w:p w14:paraId="0959F0EF"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0,70</w:t>
            </w:r>
          </w:p>
        </w:tc>
        <w:tc>
          <w:tcPr>
            <w:tcW w:w="1520" w:type="dxa"/>
            <w:tcBorders>
              <w:top w:val="nil"/>
              <w:left w:val="nil"/>
              <w:bottom w:val="single" w:sz="4" w:space="0" w:color="C5D9F1"/>
              <w:right w:val="single" w:sz="4" w:space="0" w:color="538DD5"/>
            </w:tcBorders>
            <w:shd w:val="clear" w:color="000000" w:fill="FFFFFF"/>
            <w:vAlign w:val="center"/>
            <w:hideMark/>
          </w:tcPr>
          <w:p w14:paraId="5A7CBDE4"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7E8DAF1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C82E85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298F06A1" w14:textId="77777777" w:rsidTr="00870B87">
        <w:trPr>
          <w:trHeight w:val="210"/>
        </w:trPr>
        <w:tc>
          <w:tcPr>
            <w:tcW w:w="280" w:type="dxa"/>
            <w:tcBorders>
              <w:top w:val="nil"/>
              <w:left w:val="single" w:sz="4" w:space="0" w:color="538DD5"/>
              <w:bottom w:val="nil"/>
              <w:right w:val="nil"/>
            </w:tcBorders>
            <w:shd w:val="clear" w:color="000000" w:fill="FFFFFF"/>
            <w:hideMark/>
          </w:tcPr>
          <w:p w14:paraId="653D0BA9"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71F54A3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6A2C97BC"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Ajdovščina</w:t>
            </w:r>
          </w:p>
        </w:tc>
        <w:tc>
          <w:tcPr>
            <w:tcW w:w="700" w:type="dxa"/>
            <w:tcBorders>
              <w:top w:val="nil"/>
              <w:left w:val="single" w:sz="4" w:space="0" w:color="538DD5"/>
              <w:bottom w:val="single" w:sz="4" w:space="0" w:color="C5D9F1"/>
              <w:right w:val="nil"/>
            </w:tcBorders>
            <w:shd w:val="clear" w:color="000000" w:fill="FFFFFF"/>
            <w:vAlign w:val="center"/>
            <w:hideMark/>
          </w:tcPr>
          <w:p w14:paraId="4BC60866"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0,80</w:t>
            </w:r>
          </w:p>
        </w:tc>
        <w:tc>
          <w:tcPr>
            <w:tcW w:w="1520" w:type="dxa"/>
            <w:tcBorders>
              <w:top w:val="nil"/>
              <w:left w:val="nil"/>
              <w:bottom w:val="single" w:sz="4" w:space="0" w:color="C5D9F1"/>
              <w:right w:val="single" w:sz="4" w:space="0" w:color="538DD5"/>
            </w:tcBorders>
            <w:shd w:val="clear" w:color="000000" w:fill="FFFFFF"/>
            <w:vAlign w:val="center"/>
            <w:hideMark/>
          </w:tcPr>
          <w:p w14:paraId="073D09A0"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4BA6E71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5CFB2388"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1F9E1BDB" w14:textId="77777777" w:rsidTr="00870B87">
        <w:trPr>
          <w:trHeight w:val="210"/>
        </w:trPr>
        <w:tc>
          <w:tcPr>
            <w:tcW w:w="280" w:type="dxa"/>
            <w:tcBorders>
              <w:top w:val="nil"/>
              <w:left w:val="single" w:sz="4" w:space="0" w:color="538DD5"/>
              <w:bottom w:val="single" w:sz="4" w:space="0" w:color="538DD5"/>
              <w:right w:val="nil"/>
            </w:tcBorders>
            <w:shd w:val="clear" w:color="000000" w:fill="FFFFFF"/>
            <w:hideMark/>
          </w:tcPr>
          <w:p w14:paraId="6EFE0961"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single" w:sz="4" w:space="0" w:color="538DD5"/>
              <w:right w:val="single" w:sz="4" w:space="0" w:color="538DD5"/>
            </w:tcBorders>
            <w:shd w:val="clear" w:color="000000" w:fill="FFFFFF"/>
            <w:hideMark/>
          </w:tcPr>
          <w:p w14:paraId="22BAC59A"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538DD5"/>
              <w:right w:val="nil"/>
            </w:tcBorders>
            <w:shd w:val="clear" w:color="000000" w:fill="FFFFFF"/>
            <w:hideMark/>
          </w:tcPr>
          <w:p w14:paraId="723B660E"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Idrija</w:t>
            </w:r>
          </w:p>
        </w:tc>
        <w:tc>
          <w:tcPr>
            <w:tcW w:w="700" w:type="dxa"/>
            <w:tcBorders>
              <w:top w:val="nil"/>
              <w:left w:val="single" w:sz="4" w:space="0" w:color="538DD5"/>
              <w:bottom w:val="single" w:sz="4" w:space="0" w:color="538DD5"/>
              <w:right w:val="nil"/>
            </w:tcBorders>
            <w:shd w:val="clear" w:color="000000" w:fill="FFFFFF"/>
            <w:vAlign w:val="center"/>
            <w:hideMark/>
          </w:tcPr>
          <w:p w14:paraId="6BC7215E"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0,50</w:t>
            </w:r>
          </w:p>
        </w:tc>
        <w:tc>
          <w:tcPr>
            <w:tcW w:w="1520" w:type="dxa"/>
            <w:tcBorders>
              <w:top w:val="nil"/>
              <w:left w:val="nil"/>
              <w:bottom w:val="single" w:sz="4" w:space="0" w:color="538DD5"/>
              <w:right w:val="single" w:sz="4" w:space="0" w:color="538DD5"/>
            </w:tcBorders>
            <w:shd w:val="clear" w:color="000000" w:fill="FFFFFF"/>
            <w:vAlign w:val="center"/>
            <w:hideMark/>
          </w:tcPr>
          <w:p w14:paraId="5157FDC5"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single" w:sz="4" w:space="0" w:color="538DD5"/>
              <w:right w:val="single" w:sz="4" w:space="0" w:color="538DD5"/>
            </w:tcBorders>
            <w:shd w:val="clear" w:color="000000" w:fill="FFFFFF"/>
            <w:hideMark/>
          </w:tcPr>
          <w:p w14:paraId="37AF5AB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single" w:sz="4" w:space="0" w:color="538DD5"/>
              <w:right w:val="single" w:sz="4" w:space="0" w:color="538DD5"/>
            </w:tcBorders>
            <w:shd w:val="clear" w:color="000000" w:fill="FFFFFF"/>
            <w:hideMark/>
          </w:tcPr>
          <w:p w14:paraId="5D36EFE5"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553539BA" w14:textId="77777777" w:rsidTr="00870B87">
        <w:trPr>
          <w:trHeight w:val="843"/>
        </w:trPr>
        <w:tc>
          <w:tcPr>
            <w:tcW w:w="280" w:type="dxa"/>
            <w:tcBorders>
              <w:top w:val="nil"/>
              <w:left w:val="single" w:sz="4" w:space="0" w:color="538DD5"/>
              <w:bottom w:val="single" w:sz="4" w:space="0" w:color="538DD5"/>
              <w:right w:val="nil"/>
            </w:tcBorders>
            <w:shd w:val="clear" w:color="000000" w:fill="FFFFFF"/>
            <w:hideMark/>
          </w:tcPr>
          <w:p w14:paraId="0F9F571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lastRenderedPageBreak/>
              <w:t>71</w:t>
            </w:r>
          </w:p>
        </w:tc>
        <w:tc>
          <w:tcPr>
            <w:tcW w:w="2900" w:type="dxa"/>
            <w:tcBorders>
              <w:top w:val="nil"/>
              <w:left w:val="single" w:sz="4" w:space="0" w:color="538DD5"/>
              <w:bottom w:val="single" w:sz="4" w:space="0" w:color="538DD5"/>
              <w:right w:val="single" w:sz="4" w:space="0" w:color="538DD5"/>
            </w:tcBorders>
            <w:shd w:val="clear" w:color="000000" w:fill="FFFFFF"/>
            <w:hideMark/>
          </w:tcPr>
          <w:p w14:paraId="6EDD89A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Skupnostna psihiatrična obravnava v okviru centrov za duševno zdravje odraslih**</w:t>
            </w:r>
            <w:r w:rsidRPr="007F49F3">
              <w:rPr>
                <w:rFonts w:ascii="Arial Narrow" w:hAnsi="Arial Narrow" w:cs="Calibri"/>
                <w:sz w:val="18"/>
                <w:szCs w:val="18"/>
                <w:lang w:eastAsia="sl-SI"/>
              </w:rPr>
              <w:br/>
              <w:t>Od 1. 10. 2019</w:t>
            </w:r>
          </w:p>
        </w:tc>
        <w:tc>
          <w:tcPr>
            <w:tcW w:w="1600" w:type="dxa"/>
            <w:tcBorders>
              <w:top w:val="nil"/>
              <w:left w:val="nil"/>
              <w:bottom w:val="single" w:sz="4" w:space="0" w:color="538DD5"/>
              <w:right w:val="nil"/>
            </w:tcBorders>
            <w:shd w:val="clear" w:color="000000" w:fill="FFFFFF"/>
            <w:hideMark/>
          </w:tcPr>
          <w:p w14:paraId="43F62275"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Nova Gorica</w:t>
            </w:r>
          </w:p>
        </w:tc>
        <w:tc>
          <w:tcPr>
            <w:tcW w:w="700" w:type="dxa"/>
            <w:tcBorders>
              <w:top w:val="nil"/>
              <w:left w:val="single" w:sz="4" w:space="0" w:color="538DD5"/>
              <w:bottom w:val="single" w:sz="4" w:space="0" w:color="538DD5"/>
              <w:right w:val="nil"/>
            </w:tcBorders>
            <w:shd w:val="clear" w:color="000000" w:fill="FFFFFF"/>
            <w:hideMark/>
          </w:tcPr>
          <w:p w14:paraId="5494C03D"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single" w:sz="4" w:space="0" w:color="538DD5"/>
              <w:right w:val="single" w:sz="4" w:space="0" w:color="538DD5"/>
            </w:tcBorders>
            <w:shd w:val="clear" w:color="000000" w:fill="FFFFFF"/>
            <w:hideMark/>
          </w:tcPr>
          <w:p w14:paraId="699FC6E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single" w:sz="4" w:space="0" w:color="538DD5"/>
              <w:right w:val="single" w:sz="4" w:space="0" w:color="538DD5"/>
            </w:tcBorders>
            <w:shd w:val="clear" w:color="000000" w:fill="FFFFFF"/>
            <w:hideMark/>
          </w:tcPr>
          <w:p w14:paraId="319EE849"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375.937,07</w:t>
            </w:r>
          </w:p>
        </w:tc>
        <w:tc>
          <w:tcPr>
            <w:tcW w:w="1140" w:type="dxa"/>
            <w:tcBorders>
              <w:top w:val="nil"/>
              <w:left w:val="nil"/>
              <w:bottom w:val="single" w:sz="4" w:space="0" w:color="538DD5"/>
              <w:right w:val="single" w:sz="4" w:space="0" w:color="538DD5"/>
            </w:tcBorders>
            <w:shd w:val="clear" w:color="000000" w:fill="FFFFFF"/>
            <w:hideMark/>
          </w:tcPr>
          <w:p w14:paraId="3841F3DD"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93.984,27</w:t>
            </w:r>
          </w:p>
        </w:tc>
      </w:tr>
      <w:tr w:rsidR="007F49F3" w:rsidRPr="007F49F3" w14:paraId="3235D8D4" w14:textId="77777777" w:rsidTr="00870B87">
        <w:trPr>
          <w:trHeight w:val="810"/>
        </w:trPr>
        <w:tc>
          <w:tcPr>
            <w:tcW w:w="280" w:type="dxa"/>
            <w:tcBorders>
              <w:top w:val="nil"/>
              <w:left w:val="single" w:sz="4" w:space="0" w:color="538DD5"/>
              <w:bottom w:val="nil"/>
              <w:right w:val="nil"/>
            </w:tcBorders>
            <w:shd w:val="clear" w:color="000000" w:fill="FFFFFF"/>
            <w:hideMark/>
          </w:tcPr>
          <w:p w14:paraId="75F4899B"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72</w:t>
            </w:r>
          </w:p>
        </w:tc>
        <w:tc>
          <w:tcPr>
            <w:tcW w:w="2900" w:type="dxa"/>
            <w:tcBorders>
              <w:top w:val="nil"/>
              <w:left w:val="single" w:sz="4" w:space="0" w:color="538DD5"/>
              <w:bottom w:val="nil"/>
              <w:right w:val="single" w:sz="4" w:space="0" w:color="538DD5"/>
            </w:tcBorders>
            <w:shd w:val="clear" w:color="000000" w:fill="FFFFFF"/>
            <w:hideMark/>
          </w:tcPr>
          <w:p w14:paraId="414FF4DF"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Center za duševno zdravje za otroke in mladostnike**</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3371E8B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xml:space="preserve"> ZD Murska Sobota</w:t>
            </w:r>
          </w:p>
        </w:tc>
        <w:tc>
          <w:tcPr>
            <w:tcW w:w="700" w:type="dxa"/>
            <w:tcBorders>
              <w:top w:val="nil"/>
              <w:left w:val="single" w:sz="4" w:space="0" w:color="538DD5"/>
              <w:bottom w:val="nil"/>
              <w:right w:val="nil"/>
            </w:tcBorders>
            <w:shd w:val="clear" w:color="000000" w:fill="FFFFFF"/>
            <w:hideMark/>
          </w:tcPr>
          <w:p w14:paraId="33F90520"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73467E41"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72667773"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541.606,86</w:t>
            </w:r>
          </w:p>
        </w:tc>
        <w:tc>
          <w:tcPr>
            <w:tcW w:w="1140" w:type="dxa"/>
            <w:tcBorders>
              <w:top w:val="nil"/>
              <w:left w:val="nil"/>
              <w:bottom w:val="nil"/>
              <w:right w:val="single" w:sz="4" w:space="0" w:color="538DD5"/>
            </w:tcBorders>
            <w:shd w:val="clear" w:color="000000" w:fill="FFFFFF"/>
            <w:hideMark/>
          </w:tcPr>
          <w:p w14:paraId="60017016"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135.401,72</w:t>
            </w:r>
          </w:p>
        </w:tc>
      </w:tr>
      <w:tr w:rsidR="007F49F3" w:rsidRPr="007F49F3" w14:paraId="3B6FB314" w14:textId="77777777" w:rsidTr="00870B87">
        <w:trPr>
          <w:trHeight w:val="540"/>
        </w:trPr>
        <w:tc>
          <w:tcPr>
            <w:tcW w:w="280" w:type="dxa"/>
            <w:tcBorders>
              <w:top w:val="nil"/>
              <w:left w:val="single" w:sz="4" w:space="0" w:color="538DD5"/>
              <w:bottom w:val="nil"/>
              <w:right w:val="nil"/>
            </w:tcBorders>
            <w:shd w:val="clear" w:color="000000" w:fill="FFFFFF"/>
            <w:hideMark/>
          </w:tcPr>
          <w:p w14:paraId="56CC18E0"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73</w:t>
            </w:r>
          </w:p>
        </w:tc>
        <w:tc>
          <w:tcPr>
            <w:tcW w:w="2900" w:type="dxa"/>
            <w:tcBorders>
              <w:top w:val="nil"/>
              <w:left w:val="single" w:sz="4" w:space="0" w:color="538DD5"/>
              <w:bottom w:val="nil"/>
              <w:right w:val="single" w:sz="4" w:space="0" w:color="538DD5"/>
            </w:tcBorders>
            <w:shd w:val="clear" w:color="000000" w:fill="FFFFFF"/>
            <w:hideMark/>
          </w:tcPr>
          <w:p w14:paraId="6EE33DBC"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Center za duševno zdravje odraslih**</w:t>
            </w:r>
            <w:r w:rsidRPr="007F49F3">
              <w:rPr>
                <w:rFonts w:ascii="Arial Narrow" w:hAnsi="Arial Narrow" w:cs="Calibri"/>
                <w:sz w:val="18"/>
                <w:szCs w:val="18"/>
                <w:lang w:eastAsia="sl-SI"/>
              </w:rPr>
              <w:br/>
              <w:t>Od 1. 10. 2019</w:t>
            </w:r>
          </w:p>
        </w:tc>
        <w:tc>
          <w:tcPr>
            <w:tcW w:w="1600" w:type="dxa"/>
            <w:tcBorders>
              <w:top w:val="nil"/>
              <w:left w:val="nil"/>
              <w:bottom w:val="nil"/>
              <w:right w:val="nil"/>
            </w:tcBorders>
            <w:shd w:val="clear" w:color="000000" w:fill="FFFFFF"/>
            <w:hideMark/>
          </w:tcPr>
          <w:p w14:paraId="1EC458E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Murska Sobota</w:t>
            </w:r>
          </w:p>
        </w:tc>
        <w:tc>
          <w:tcPr>
            <w:tcW w:w="700" w:type="dxa"/>
            <w:tcBorders>
              <w:top w:val="nil"/>
              <w:left w:val="single" w:sz="4" w:space="0" w:color="538DD5"/>
              <w:bottom w:val="nil"/>
              <w:right w:val="nil"/>
            </w:tcBorders>
            <w:shd w:val="clear" w:color="000000" w:fill="FFFFFF"/>
            <w:hideMark/>
          </w:tcPr>
          <w:p w14:paraId="6D923B5A"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nil"/>
              <w:right w:val="single" w:sz="4" w:space="0" w:color="538DD5"/>
            </w:tcBorders>
            <w:shd w:val="clear" w:color="000000" w:fill="FFFFFF"/>
            <w:hideMark/>
          </w:tcPr>
          <w:p w14:paraId="1DFBCB75"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single" w:sz="4" w:space="0" w:color="538DD5"/>
              <w:bottom w:val="nil"/>
              <w:right w:val="single" w:sz="4" w:space="0" w:color="538DD5"/>
            </w:tcBorders>
            <w:shd w:val="clear" w:color="000000" w:fill="FFFFFF"/>
            <w:hideMark/>
          </w:tcPr>
          <w:p w14:paraId="5FB9005F"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301.687,78</w:t>
            </w:r>
          </w:p>
        </w:tc>
        <w:tc>
          <w:tcPr>
            <w:tcW w:w="1140" w:type="dxa"/>
            <w:tcBorders>
              <w:top w:val="nil"/>
              <w:left w:val="nil"/>
              <w:bottom w:val="nil"/>
              <w:right w:val="single" w:sz="4" w:space="0" w:color="538DD5"/>
            </w:tcBorders>
            <w:shd w:val="clear" w:color="000000" w:fill="FFFFFF"/>
            <w:hideMark/>
          </w:tcPr>
          <w:p w14:paraId="5750378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75.421,95</w:t>
            </w:r>
          </w:p>
        </w:tc>
      </w:tr>
      <w:tr w:rsidR="007F49F3" w:rsidRPr="007F49F3" w14:paraId="79EA3065" w14:textId="77777777" w:rsidTr="00870B87">
        <w:trPr>
          <w:trHeight w:val="270"/>
        </w:trPr>
        <w:tc>
          <w:tcPr>
            <w:tcW w:w="280" w:type="dxa"/>
            <w:tcBorders>
              <w:top w:val="nil"/>
              <w:left w:val="single" w:sz="4" w:space="0" w:color="538DD5"/>
              <w:bottom w:val="nil"/>
              <w:right w:val="nil"/>
            </w:tcBorders>
            <w:shd w:val="clear" w:color="000000" w:fill="FFFFFF"/>
            <w:hideMark/>
          </w:tcPr>
          <w:p w14:paraId="4735C91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74</w:t>
            </w:r>
          </w:p>
        </w:tc>
        <w:tc>
          <w:tcPr>
            <w:tcW w:w="2900" w:type="dxa"/>
            <w:tcBorders>
              <w:top w:val="nil"/>
              <w:left w:val="single" w:sz="4" w:space="0" w:color="538DD5"/>
              <w:bottom w:val="nil"/>
              <w:right w:val="single" w:sz="4" w:space="0" w:color="538DD5"/>
            </w:tcBorders>
            <w:shd w:val="clear" w:color="000000" w:fill="FFFFFF"/>
            <w:hideMark/>
          </w:tcPr>
          <w:p w14:paraId="7570C52E"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Patronažna služba**</w:t>
            </w:r>
          </w:p>
        </w:tc>
        <w:tc>
          <w:tcPr>
            <w:tcW w:w="1600" w:type="dxa"/>
            <w:tcBorders>
              <w:top w:val="nil"/>
              <w:left w:val="nil"/>
              <w:bottom w:val="nil"/>
              <w:right w:val="nil"/>
            </w:tcBorders>
            <w:shd w:val="clear" w:color="000000" w:fill="FFFFFF"/>
            <w:hideMark/>
          </w:tcPr>
          <w:p w14:paraId="024974A5"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570C860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4,00</w:t>
            </w:r>
          </w:p>
        </w:tc>
        <w:tc>
          <w:tcPr>
            <w:tcW w:w="1520" w:type="dxa"/>
            <w:tcBorders>
              <w:top w:val="nil"/>
              <w:left w:val="nil"/>
              <w:bottom w:val="nil"/>
              <w:right w:val="single" w:sz="4" w:space="0" w:color="538DD5"/>
            </w:tcBorders>
            <w:shd w:val="clear" w:color="000000" w:fill="FFFFFF"/>
            <w:vAlign w:val="center"/>
            <w:hideMark/>
          </w:tcPr>
          <w:p w14:paraId="167E9B35"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timi</w:t>
            </w:r>
          </w:p>
        </w:tc>
        <w:tc>
          <w:tcPr>
            <w:tcW w:w="1120" w:type="dxa"/>
            <w:tcBorders>
              <w:top w:val="nil"/>
              <w:left w:val="single" w:sz="4" w:space="0" w:color="538DD5"/>
              <w:bottom w:val="nil"/>
              <w:right w:val="single" w:sz="4" w:space="0" w:color="538DD5"/>
            </w:tcBorders>
            <w:shd w:val="clear" w:color="000000" w:fill="FFFFFF"/>
            <w:hideMark/>
          </w:tcPr>
          <w:p w14:paraId="1214F083"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166.031,12</w:t>
            </w:r>
          </w:p>
        </w:tc>
        <w:tc>
          <w:tcPr>
            <w:tcW w:w="1140" w:type="dxa"/>
            <w:tcBorders>
              <w:top w:val="nil"/>
              <w:left w:val="nil"/>
              <w:bottom w:val="nil"/>
              <w:right w:val="single" w:sz="4" w:space="0" w:color="538DD5"/>
            </w:tcBorders>
            <w:shd w:val="clear" w:color="000000" w:fill="FFFFFF"/>
            <w:hideMark/>
          </w:tcPr>
          <w:p w14:paraId="485B842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41.507,78</w:t>
            </w:r>
          </w:p>
        </w:tc>
      </w:tr>
      <w:tr w:rsidR="007F49F3" w:rsidRPr="007F49F3" w14:paraId="775EE0A0" w14:textId="77777777" w:rsidTr="00870B87">
        <w:trPr>
          <w:trHeight w:val="210"/>
        </w:trPr>
        <w:tc>
          <w:tcPr>
            <w:tcW w:w="280" w:type="dxa"/>
            <w:tcBorders>
              <w:top w:val="nil"/>
              <w:left w:val="single" w:sz="4" w:space="0" w:color="538DD5"/>
              <w:bottom w:val="nil"/>
              <w:right w:val="nil"/>
            </w:tcBorders>
            <w:shd w:val="clear" w:color="000000" w:fill="FFFFFF"/>
            <w:hideMark/>
          </w:tcPr>
          <w:p w14:paraId="284F9D89"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vAlign w:val="center"/>
            <w:hideMark/>
          </w:tcPr>
          <w:p w14:paraId="115B5A94" w14:textId="5BEC9B0B"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10. 2019                                     od tega:</w:t>
            </w:r>
          </w:p>
        </w:tc>
        <w:tc>
          <w:tcPr>
            <w:tcW w:w="1600" w:type="dxa"/>
            <w:tcBorders>
              <w:top w:val="single" w:sz="4" w:space="0" w:color="C5D9F1"/>
              <w:left w:val="nil"/>
              <w:bottom w:val="single" w:sz="4" w:space="0" w:color="C5D9F1"/>
              <w:right w:val="nil"/>
            </w:tcBorders>
            <w:shd w:val="clear" w:color="000000" w:fill="FFFFFF"/>
            <w:hideMark/>
          </w:tcPr>
          <w:p w14:paraId="78AE900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Murska Sobota</w:t>
            </w:r>
          </w:p>
        </w:tc>
        <w:tc>
          <w:tcPr>
            <w:tcW w:w="700" w:type="dxa"/>
            <w:tcBorders>
              <w:top w:val="single" w:sz="4" w:space="0" w:color="C5D9F1"/>
              <w:left w:val="single" w:sz="4" w:space="0" w:color="538DD5"/>
              <w:bottom w:val="single" w:sz="4" w:space="0" w:color="C5D9F1"/>
              <w:right w:val="nil"/>
            </w:tcBorders>
            <w:shd w:val="clear" w:color="000000" w:fill="FFFFFF"/>
            <w:vAlign w:val="center"/>
            <w:hideMark/>
          </w:tcPr>
          <w:p w14:paraId="5BD7E8C1"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3,00</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05092555"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4AE9F2F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0C1AB358"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69B98EC2" w14:textId="77777777" w:rsidTr="00870B87">
        <w:trPr>
          <w:trHeight w:val="210"/>
        </w:trPr>
        <w:tc>
          <w:tcPr>
            <w:tcW w:w="280" w:type="dxa"/>
            <w:tcBorders>
              <w:top w:val="nil"/>
              <w:left w:val="single" w:sz="4" w:space="0" w:color="538DD5"/>
              <w:bottom w:val="nil"/>
              <w:right w:val="nil"/>
            </w:tcBorders>
            <w:shd w:val="clear" w:color="000000" w:fill="FFFFFF"/>
            <w:hideMark/>
          </w:tcPr>
          <w:p w14:paraId="0DDC5A08"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59769AC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361CB52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Gornja Radgona</w:t>
            </w:r>
          </w:p>
        </w:tc>
        <w:tc>
          <w:tcPr>
            <w:tcW w:w="700" w:type="dxa"/>
            <w:tcBorders>
              <w:top w:val="nil"/>
              <w:left w:val="single" w:sz="4" w:space="0" w:color="538DD5"/>
              <w:bottom w:val="single" w:sz="4" w:space="0" w:color="C5D9F1"/>
              <w:right w:val="nil"/>
            </w:tcBorders>
            <w:shd w:val="clear" w:color="000000" w:fill="FFFFFF"/>
            <w:vAlign w:val="center"/>
            <w:hideMark/>
          </w:tcPr>
          <w:p w14:paraId="065DC853"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single" w:sz="4" w:space="0" w:color="C5D9F1"/>
              <w:right w:val="single" w:sz="4" w:space="0" w:color="538DD5"/>
            </w:tcBorders>
            <w:shd w:val="clear" w:color="000000" w:fill="FFFFFF"/>
            <w:vAlign w:val="center"/>
            <w:hideMark/>
          </w:tcPr>
          <w:p w14:paraId="56DACC00"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22D1108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49735CB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29C5DB14" w14:textId="77777777" w:rsidTr="00870B87">
        <w:trPr>
          <w:trHeight w:val="1723"/>
        </w:trPr>
        <w:tc>
          <w:tcPr>
            <w:tcW w:w="280" w:type="dxa"/>
            <w:tcBorders>
              <w:top w:val="nil"/>
              <w:left w:val="single" w:sz="4" w:space="0" w:color="538DD5"/>
              <w:bottom w:val="single" w:sz="4" w:space="0" w:color="538DD5"/>
              <w:right w:val="nil"/>
            </w:tcBorders>
            <w:shd w:val="clear" w:color="000000" w:fill="FFFFFF"/>
            <w:hideMark/>
          </w:tcPr>
          <w:p w14:paraId="0EA688FD"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75</w:t>
            </w:r>
          </w:p>
        </w:tc>
        <w:tc>
          <w:tcPr>
            <w:tcW w:w="2900" w:type="dxa"/>
            <w:tcBorders>
              <w:top w:val="nil"/>
              <w:left w:val="single" w:sz="4" w:space="0" w:color="538DD5"/>
              <w:bottom w:val="single" w:sz="4" w:space="0" w:color="538DD5"/>
              <w:right w:val="single" w:sz="4" w:space="0" w:color="538DD5"/>
            </w:tcBorders>
            <w:shd w:val="clear" w:color="000000" w:fill="FFFFFF"/>
            <w:hideMark/>
          </w:tcPr>
          <w:p w14:paraId="25E2039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Skupnostna psihiatrična obravnava v okviru centrov za duševno zdravje odraslih (sprememba kalkulacije "230 269 Skupnostna psihiatrična obravnava na domu" v kalkulacijo "Skupnostna psihiatrična obravnava v okviru centrov za duševno zdravje odraslih")**</w:t>
            </w:r>
            <w:r w:rsidRPr="007F49F3">
              <w:rPr>
                <w:rFonts w:ascii="Arial Narrow" w:hAnsi="Arial Narrow" w:cs="Calibri"/>
                <w:sz w:val="18"/>
                <w:szCs w:val="18"/>
                <w:lang w:eastAsia="sl-SI"/>
              </w:rPr>
              <w:br/>
              <w:t>Od 1. 10. 2019</w:t>
            </w:r>
          </w:p>
        </w:tc>
        <w:tc>
          <w:tcPr>
            <w:tcW w:w="1600" w:type="dxa"/>
            <w:tcBorders>
              <w:top w:val="nil"/>
              <w:left w:val="nil"/>
              <w:bottom w:val="single" w:sz="4" w:space="0" w:color="538DD5"/>
              <w:right w:val="nil"/>
            </w:tcBorders>
            <w:shd w:val="clear" w:color="000000" w:fill="FFFFFF"/>
            <w:hideMark/>
          </w:tcPr>
          <w:p w14:paraId="6AB07BBD"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Murska Sobota</w:t>
            </w:r>
          </w:p>
        </w:tc>
        <w:tc>
          <w:tcPr>
            <w:tcW w:w="700" w:type="dxa"/>
            <w:tcBorders>
              <w:top w:val="nil"/>
              <w:left w:val="single" w:sz="4" w:space="0" w:color="538DD5"/>
              <w:bottom w:val="single" w:sz="4" w:space="0" w:color="538DD5"/>
              <w:right w:val="nil"/>
            </w:tcBorders>
            <w:shd w:val="clear" w:color="000000" w:fill="FFFFFF"/>
            <w:hideMark/>
          </w:tcPr>
          <w:p w14:paraId="0F87F13B"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1,00</w:t>
            </w:r>
          </w:p>
        </w:tc>
        <w:tc>
          <w:tcPr>
            <w:tcW w:w="1520" w:type="dxa"/>
            <w:tcBorders>
              <w:top w:val="nil"/>
              <w:left w:val="nil"/>
              <w:bottom w:val="single" w:sz="4" w:space="0" w:color="538DD5"/>
              <w:right w:val="single" w:sz="4" w:space="0" w:color="538DD5"/>
            </w:tcBorders>
            <w:shd w:val="clear" w:color="000000" w:fill="FFFFFF"/>
            <w:hideMark/>
          </w:tcPr>
          <w:p w14:paraId="6D3E29A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nil"/>
              <w:bottom w:val="single" w:sz="4" w:space="0" w:color="538DD5"/>
              <w:right w:val="single" w:sz="4" w:space="0" w:color="538DD5"/>
            </w:tcBorders>
            <w:shd w:val="clear" w:color="000000" w:fill="FFFFFF"/>
            <w:hideMark/>
          </w:tcPr>
          <w:p w14:paraId="04D158AC"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203.668,68</w:t>
            </w:r>
          </w:p>
        </w:tc>
        <w:tc>
          <w:tcPr>
            <w:tcW w:w="1140" w:type="dxa"/>
            <w:tcBorders>
              <w:top w:val="nil"/>
              <w:left w:val="nil"/>
              <w:bottom w:val="single" w:sz="4" w:space="0" w:color="538DD5"/>
              <w:right w:val="single" w:sz="4" w:space="0" w:color="538DD5"/>
            </w:tcBorders>
            <w:shd w:val="clear" w:color="000000" w:fill="FFFFFF"/>
            <w:hideMark/>
          </w:tcPr>
          <w:p w14:paraId="6E435FF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50.917,17</w:t>
            </w:r>
          </w:p>
        </w:tc>
      </w:tr>
      <w:tr w:rsidR="007F49F3" w:rsidRPr="007F49F3" w14:paraId="2CD8B18B" w14:textId="77777777" w:rsidTr="00870B87">
        <w:trPr>
          <w:trHeight w:val="1138"/>
        </w:trPr>
        <w:tc>
          <w:tcPr>
            <w:tcW w:w="280" w:type="dxa"/>
            <w:tcBorders>
              <w:top w:val="nil"/>
              <w:left w:val="single" w:sz="4" w:space="0" w:color="538DD5"/>
              <w:bottom w:val="single" w:sz="4" w:space="0" w:color="538DD5"/>
              <w:right w:val="single" w:sz="4" w:space="0" w:color="538DD5"/>
            </w:tcBorders>
            <w:shd w:val="clear" w:color="000000" w:fill="FFFFFF"/>
            <w:hideMark/>
          </w:tcPr>
          <w:p w14:paraId="26725F6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76</w:t>
            </w:r>
          </w:p>
        </w:tc>
        <w:tc>
          <w:tcPr>
            <w:tcW w:w="2900" w:type="dxa"/>
            <w:tcBorders>
              <w:top w:val="nil"/>
              <w:left w:val="nil"/>
              <w:bottom w:val="single" w:sz="4" w:space="0" w:color="538DD5"/>
              <w:right w:val="single" w:sz="4" w:space="0" w:color="538DD5"/>
            </w:tcBorders>
            <w:shd w:val="clear" w:color="000000" w:fill="FFFFFF"/>
            <w:hideMark/>
          </w:tcPr>
          <w:p w14:paraId="0CC3347C"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Podporna ambulanta CDZOM za prednostne obravnave otrok in mladostnikov s težavami v duševnem zdravju na terciarni  ravni**</w:t>
            </w:r>
            <w:r w:rsidRPr="007F49F3">
              <w:rPr>
                <w:rFonts w:ascii="Arial Narrow" w:hAnsi="Arial Narrow" w:cs="Calibri"/>
                <w:sz w:val="18"/>
                <w:szCs w:val="18"/>
                <w:lang w:eastAsia="sl-SI"/>
              </w:rPr>
              <w:br/>
              <w:t>Od 1. 7. 2019</w:t>
            </w:r>
          </w:p>
        </w:tc>
        <w:tc>
          <w:tcPr>
            <w:tcW w:w="1600" w:type="dxa"/>
            <w:tcBorders>
              <w:top w:val="nil"/>
              <w:left w:val="nil"/>
              <w:bottom w:val="single" w:sz="4" w:space="0" w:color="538DD5"/>
              <w:right w:val="single" w:sz="4" w:space="0" w:color="538DD5"/>
            </w:tcBorders>
            <w:shd w:val="clear" w:color="000000" w:fill="FFFFFF"/>
            <w:hideMark/>
          </w:tcPr>
          <w:p w14:paraId="37C13DC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UKC Ljubljana</w:t>
            </w:r>
            <w:r w:rsidRPr="007F49F3">
              <w:rPr>
                <w:rFonts w:ascii="Arial Narrow" w:hAnsi="Arial Narrow" w:cs="Calibri"/>
                <w:sz w:val="18"/>
                <w:szCs w:val="18"/>
                <w:lang w:eastAsia="sl-SI"/>
              </w:rPr>
              <w:br/>
              <w:t>UKC Maribor</w:t>
            </w:r>
            <w:r w:rsidRPr="007F49F3">
              <w:rPr>
                <w:rFonts w:ascii="Arial Narrow" w:hAnsi="Arial Narrow" w:cs="Calibri"/>
                <w:sz w:val="18"/>
                <w:szCs w:val="18"/>
                <w:lang w:eastAsia="sl-SI"/>
              </w:rPr>
              <w:br/>
              <w:t>UPK Ljubljana</w:t>
            </w:r>
          </w:p>
        </w:tc>
        <w:tc>
          <w:tcPr>
            <w:tcW w:w="700" w:type="dxa"/>
            <w:tcBorders>
              <w:top w:val="nil"/>
              <w:left w:val="nil"/>
              <w:bottom w:val="single" w:sz="4" w:space="0" w:color="538DD5"/>
              <w:right w:val="nil"/>
            </w:tcBorders>
            <w:shd w:val="clear" w:color="000000" w:fill="FFFFFF"/>
            <w:hideMark/>
          </w:tcPr>
          <w:p w14:paraId="0B6B049C"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w:t>
            </w:r>
            <w:r w:rsidRPr="007F49F3">
              <w:rPr>
                <w:rFonts w:ascii="Arial Narrow" w:hAnsi="Arial Narrow" w:cs="Calibri"/>
                <w:sz w:val="16"/>
                <w:szCs w:val="16"/>
                <w:lang w:eastAsia="sl-SI"/>
              </w:rPr>
              <w:br/>
              <w:t>1</w:t>
            </w:r>
            <w:r w:rsidRPr="007F49F3">
              <w:rPr>
                <w:rFonts w:ascii="Arial Narrow" w:hAnsi="Arial Narrow" w:cs="Calibri"/>
                <w:sz w:val="16"/>
                <w:szCs w:val="16"/>
                <w:lang w:eastAsia="sl-SI"/>
              </w:rPr>
              <w:br/>
              <w:t>1</w:t>
            </w:r>
          </w:p>
        </w:tc>
        <w:tc>
          <w:tcPr>
            <w:tcW w:w="1520" w:type="dxa"/>
            <w:tcBorders>
              <w:top w:val="nil"/>
              <w:left w:val="nil"/>
              <w:bottom w:val="single" w:sz="4" w:space="0" w:color="538DD5"/>
              <w:right w:val="single" w:sz="4" w:space="0" w:color="538DD5"/>
            </w:tcBorders>
            <w:shd w:val="clear" w:color="000000" w:fill="FFFFFF"/>
            <w:hideMark/>
          </w:tcPr>
          <w:p w14:paraId="239C92F0"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r w:rsidRPr="007F49F3">
              <w:rPr>
                <w:rFonts w:ascii="Arial Narrow" w:hAnsi="Arial Narrow" w:cs="Calibri"/>
                <w:sz w:val="18"/>
                <w:szCs w:val="18"/>
                <w:lang w:eastAsia="sl-SI"/>
              </w:rPr>
              <w:br/>
            </w:r>
            <w:proofErr w:type="spellStart"/>
            <w:r w:rsidRPr="007F49F3">
              <w:rPr>
                <w:rFonts w:ascii="Arial Narrow" w:hAnsi="Arial Narrow" w:cs="Calibri"/>
                <w:sz w:val="18"/>
                <w:szCs w:val="18"/>
                <w:lang w:eastAsia="sl-SI"/>
              </w:rPr>
              <w:t>tim</w:t>
            </w:r>
            <w:proofErr w:type="spellEnd"/>
            <w:r w:rsidRPr="007F49F3">
              <w:rPr>
                <w:rFonts w:ascii="Arial Narrow" w:hAnsi="Arial Narrow" w:cs="Calibri"/>
                <w:sz w:val="18"/>
                <w:szCs w:val="18"/>
                <w:lang w:eastAsia="sl-SI"/>
              </w:rPr>
              <w:br/>
            </w:r>
            <w:proofErr w:type="spellStart"/>
            <w:r w:rsidRPr="007F49F3">
              <w:rPr>
                <w:rFonts w:ascii="Arial Narrow" w:hAnsi="Arial Narrow" w:cs="Calibri"/>
                <w:sz w:val="18"/>
                <w:szCs w:val="18"/>
                <w:lang w:eastAsia="sl-SI"/>
              </w:rPr>
              <w:t>tim</w:t>
            </w:r>
            <w:proofErr w:type="spellEnd"/>
          </w:p>
        </w:tc>
        <w:tc>
          <w:tcPr>
            <w:tcW w:w="1120" w:type="dxa"/>
            <w:tcBorders>
              <w:top w:val="nil"/>
              <w:left w:val="nil"/>
              <w:bottom w:val="single" w:sz="4" w:space="0" w:color="538DD5"/>
              <w:right w:val="single" w:sz="4" w:space="0" w:color="538DD5"/>
            </w:tcBorders>
            <w:shd w:val="clear" w:color="000000" w:fill="FFFFFF"/>
            <w:hideMark/>
          </w:tcPr>
          <w:p w14:paraId="48BDD8D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300.761,31</w:t>
            </w:r>
          </w:p>
        </w:tc>
        <w:tc>
          <w:tcPr>
            <w:tcW w:w="1140" w:type="dxa"/>
            <w:tcBorders>
              <w:top w:val="nil"/>
              <w:left w:val="nil"/>
              <w:bottom w:val="single" w:sz="4" w:space="0" w:color="538DD5"/>
              <w:right w:val="single" w:sz="4" w:space="0" w:color="538DD5"/>
            </w:tcBorders>
            <w:shd w:val="clear" w:color="000000" w:fill="FFFFFF"/>
            <w:hideMark/>
          </w:tcPr>
          <w:p w14:paraId="363510F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150.380,66</w:t>
            </w:r>
          </w:p>
        </w:tc>
      </w:tr>
      <w:tr w:rsidR="007F49F3" w:rsidRPr="007F49F3" w14:paraId="74071A6B" w14:textId="77777777" w:rsidTr="008859CF">
        <w:trPr>
          <w:trHeight w:val="749"/>
        </w:trPr>
        <w:tc>
          <w:tcPr>
            <w:tcW w:w="280" w:type="dxa"/>
            <w:tcBorders>
              <w:top w:val="nil"/>
              <w:left w:val="single" w:sz="4" w:space="0" w:color="538DD5"/>
              <w:bottom w:val="nil"/>
              <w:right w:val="single" w:sz="4" w:space="0" w:color="538DD5"/>
            </w:tcBorders>
            <w:shd w:val="clear" w:color="000000" w:fill="FFFFFF"/>
            <w:hideMark/>
          </w:tcPr>
          <w:p w14:paraId="101FE4D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77</w:t>
            </w:r>
          </w:p>
        </w:tc>
        <w:tc>
          <w:tcPr>
            <w:tcW w:w="2900" w:type="dxa"/>
            <w:tcBorders>
              <w:top w:val="nil"/>
              <w:left w:val="nil"/>
              <w:bottom w:val="nil"/>
              <w:right w:val="single" w:sz="4" w:space="0" w:color="538DD5"/>
            </w:tcBorders>
            <w:shd w:val="clear" w:color="000000" w:fill="FFFFFF"/>
            <w:hideMark/>
          </w:tcPr>
          <w:p w14:paraId="329B8AB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Center za duševno zdravje za otroke in mladostnike**</w:t>
            </w:r>
            <w:r w:rsidRPr="007F49F3">
              <w:rPr>
                <w:rFonts w:ascii="Arial Narrow" w:hAnsi="Arial Narrow" w:cs="Calibri"/>
                <w:sz w:val="18"/>
                <w:szCs w:val="18"/>
                <w:lang w:eastAsia="sl-SI"/>
              </w:rPr>
              <w:br/>
              <w:t>Od 1. 10. 2019</w:t>
            </w:r>
          </w:p>
        </w:tc>
        <w:tc>
          <w:tcPr>
            <w:tcW w:w="1600" w:type="dxa"/>
            <w:tcBorders>
              <w:top w:val="nil"/>
              <w:left w:val="nil"/>
              <w:bottom w:val="nil"/>
              <w:right w:val="single" w:sz="4" w:space="0" w:color="538DD5"/>
            </w:tcBorders>
            <w:shd w:val="clear" w:color="000000" w:fill="FFFFFF"/>
            <w:hideMark/>
          </w:tcPr>
          <w:p w14:paraId="14254A3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Ormož</w:t>
            </w:r>
          </w:p>
        </w:tc>
        <w:tc>
          <w:tcPr>
            <w:tcW w:w="700" w:type="dxa"/>
            <w:tcBorders>
              <w:top w:val="nil"/>
              <w:left w:val="nil"/>
              <w:bottom w:val="nil"/>
              <w:right w:val="nil"/>
            </w:tcBorders>
            <w:shd w:val="clear" w:color="000000" w:fill="FFFFFF"/>
            <w:hideMark/>
          </w:tcPr>
          <w:p w14:paraId="759C5772"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w:t>
            </w:r>
          </w:p>
        </w:tc>
        <w:tc>
          <w:tcPr>
            <w:tcW w:w="1520" w:type="dxa"/>
            <w:tcBorders>
              <w:top w:val="nil"/>
              <w:left w:val="nil"/>
              <w:bottom w:val="nil"/>
              <w:right w:val="single" w:sz="4" w:space="0" w:color="538DD5"/>
            </w:tcBorders>
            <w:shd w:val="clear" w:color="000000" w:fill="FFFFFF"/>
            <w:hideMark/>
          </w:tcPr>
          <w:p w14:paraId="09D3B737"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w:t>
            </w:r>
          </w:p>
        </w:tc>
        <w:tc>
          <w:tcPr>
            <w:tcW w:w="1120" w:type="dxa"/>
            <w:tcBorders>
              <w:top w:val="nil"/>
              <w:left w:val="nil"/>
              <w:bottom w:val="nil"/>
              <w:right w:val="single" w:sz="4" w:space="0" w:color="538DD5"/>
            </w:tcBorders>
            <w:shd w:val="clear" w:color="000000" w:fill="FFFFFF"/>
            <w:hideMark/>
          </w:tcPr>
          <w:p w14:paraId="1A2863C4"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541.606,86</w:t>
            </w:r>
          </w:p>
        </w:tc>
        <w:tc>
          <w:tcPr>
            <w:tcW w:w="1140" w:type="dxa"/>
            <w:tcBorders>
              <w:top w:val="nil"/>
              <w:left w:val="nil"/>
              <w:bottom w:val="nil"/>
              <w:right w:val="single" w:sz="4" w:space="0" w:color="538DD5"/>
            </w:tcBorders>
            <w:shd w:val="clear" w:color="000000" w:fill="FFFFFF"/>
            <w:hideMark/>
          </w:tcPr>
          <w:p w14:paraId="1A88252E"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135.401,72</w:t>
            </w:r>
          </w:p>
        </w:tc>
      </w:tr>
      <w:tr w:rsidR="007F49F3" w:rsidRPr="007F49F3" w14:paraId="48A30FB9" w14:textId="77777777" w:rsidTr="00870B87">
        <w:trPr>
          <w:trHeight w:val="270"/>
        </w:trPr>
        <w:tc>
          <w:tcPr>
            <w:tcW w:w="280" w:type="dxa"/>
            <w:tcBorders>
              <w:top w:val="nil"/>
              <w:left w:val="single" w:sz="4" w:space="0" w:color="538DD5"/>
              <w:bottom w:val="nil"/>
              <w:right w:val="nil"/>
            </w:tcBorders>
            <w:shd w:val="clear" w:color="000000" w:fill="FFFFFF"/>
            <w:hideMark/>
          </w:tcPr>
          <w:p w14:paraId="4F8D6A5D"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78</w:t>
            </w:r>
          </w:p>
        </w:tc>
        <w:tc>
          <w:tcPr>
            <w:tcW w:w="2900" w:type="dxa"/>
            <w:tcBorders>
              <w:top w:val="nil"/>
              <w:left w:val="single" w:sz="4" w:space="0" w:color="538DD5"/>
              <w:bottom w:val="nil"/>
              <w:right w:val="single" w:sz="4" w:space="0" w:color="538DD5"/>
            </w:tcBorders>
            <w:shd w:val="clear" w:color="000000" w:fill="FFFFFF"/>
            <w:hideMark/>
          </w:tcPr>
          <w:p w14:paraId="7F365669"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Patronažna služba**</w:t>
            </w:r>
          </w:p>
        </w:tc>
        <w:tc>
          <w:tcPr>
            <w:tcW w:w="1600" w:type="dxa"/>
            <w:tcBorders>
              <w:top w:val="nil"/>
              <w:left w:val="nil"/>
              <w:bottom w:val="nil"/>
              <w:right w:val="nil"/>
            </w:tcBorders>
            <w:shd w:val="clear" w:color="000000" w:fill="FFFFFF"/>
            <w:hideMark/>
          </w:tcPr>
          <w:p w14:paraId="629DF82C"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61469DE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2,00</w:t>
            </w:r>
          </w:p>
        </w:tc>
        <w:tc>
          <w:tcPr>
            <w:tcW w:w="1520" w:type="dxa"/>
            <w:tcBorders>
              <w:top w:val="nil"/>
              <w:left w:val="nil"/>
              <w:bottom w:val="nil"/>
              <w:right w:val="single" w:sz="4" w:space="0" w:color="538DD5"/>
            </w:tcBorders>
            <w:shd w:val="clear" w:color="000000" w:fill="FFFFFF"/>
            <w:vAlign w:val="center"/>
            <w:hideMark/>
          </w:tcPr>
          <w:p w14:paraId="6D2492A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p>
        </w:tc>
        <w:tc>
          <w:tcPr>
            <w:tcW w:w="1120" w:type="dxa"/>
            <w:tcBorders>
              <w:top w:val="nil"/>
              <w:left w:val="single" w:sz="4" w:space="0" w:color="538DD5"/>
              <w:bottom w:val="nil"/>
              <w:right w:val="single" w:sz="4" w:space="0" w:color="538DD5"/>
            </w:tcBorders>
            <w:shd w:val="clear" w:color="000000" w:fill="FFFFFF"/>
            <w:hideMark/>
          </w:tcPr>
          <w:p w14:paraId="2F1B653E"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83.015,56</w:t>
            </w:r>
          </w:p>
        </w:tc>
        <w:tc>
          <w:tcPr>
            <w:tcW w:w="1140" w:type="dxa"/>
            <w:tcBorders>
              <w:top w:val="nil"/>
              <w:left w:val="nil"/>
              <w:bottom w:val="nil"/>
              <w:right w:val="single" w:sz="4" w:space="0" w:color="538DD5"/>
            </w:tcBorders>
            <w:shd w:val="clear" w:color="000000" w:fill="FFFFFF"/>
            <w:hideMark/>
          </w:tcPr>
          <w:p w14:paraId="4907BB23"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20.753,89</w:t>
            </w:r>
          </w:p>
        </w:tc>
      </w:tr>
      <w:tr w:rsidR="007F49F3" w:rsidRPr="007F49F3" w14:paraId="5CDE2CB1" w14:textId="77777777" w:rsidTr="00870B87">
        <w:trPr>
          <w:trHeight w:val="270"/>
        </w:trPr>
        <w:tc>
          <w:tcPr>
            <w:tcW w:w="280" w:type="dxa"/>
            <w:tcBorders>
              <w:top w:val="nil"/>
              <w:left w:val="single" w:sz="4" w:space="0" w:color="538DD5"/>
              <w:bottom w:val="nil"/>
              <w:right w:val="single" w:sz="4" w:space="0" w:color="538DD5"/>
            </w:tcBorders>
            <w:shd w:val="clear" w:color="000000" w:fill="FFFFFF"/>
            <w:vAlign w:val="center"/>
            <w:hideMark/>
          </w:tcPr>
          <w:p w14:paraId="329EF62A"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1756677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10. 2019                                    od tega:</w:t>
            </w:r>
          </w:p>
        </w:tc>
        <w:tc>
          <w:tcPr>
            <w:tcW w:w="1600" w:type="dxa"/>
            <w:tcBorders>
              <w:top w:val="single" w:sz="4" w:space="0" w:color="C5D9F1"/>
              <w:left w:val="nil"/>
              <w:bottom w:val="single" w:sz="4" w:space="0" w:color="C5D9F1"/>
              <w:right w:val="single" w:sz="4" w:space="0" w:color="538DD5"/>
            </w:tcBorders>
            <w:shd w:val="clear" w:color="000000" w:fill="FFFFFF"/>
            <w:vAlign w:val="center"/>
            <w:hideMark/>
          </w:tcPr>
          <w:p w14:paraId="68CB777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Ormož</w:t>
            </w:r>
          </w:p>
        </w:tc>
        <w:tc>
          <w:tcPr>
            <w:tcW w:w="700" w:type="dxa"/>
            <w:tcBorders>
              <w:top w:val="single" w:sz="4" w:space="0" w:color="C5D9F1"/>
              <w:left w:val="nil"/>
              <w:bottom w:val="single" w:sz="4" w:space="0" w:color="C5D9F1"/>
              <w:right w:val="nil"/>
            </w:tcBorders>
            <w:shd w:val="clear" w:color="000000" w:fill="FFFFFF"/>
            <w:vAlign w:val="center"/>
            <w:hideMark/>
          </w:tcPr>
          <w:p w14:paraId="60B34ED9"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0,60</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59E4B84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367DF5F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9513EAD"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3CCA3371" w14:textId="77777777" w:rsidTr="00870B87">
        <w:trPr>
          <w:trHeight w:val="270"/>
        </w:trPr>
        <w:tc>
          <w:tcPr>
            <w:tcW w:w="280" w:type="dxa"/>
            <w:tcBorders>
              <w:top w:val="nil"/>
              <w:left w:val="single" w:sz="4" w:space="0" w:color="538DD5"/>
              <w:bottom w:val="nil"/>
              <w:right w:val="nil"/>
            </w:tcBorders>
            <w:shd w:val="clear" w:color="000000" w:fill="FFFFFF"/>
            <w:hideMark/>
          </w:tcPr>
          <w:p w14:paraId="526564D5"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16DA13C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47347475"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Ljutomer</w:t>
            </w:r>
          </w:p>
        </w:tc>
        <w:tc>
          <w:tcPr>
            <w:tcW w:w="700" w:type="dxa"/>
            <w:tcBorders>
              <w:top w:val="nil"/>
              <w:left w:val="single" w:sz="4" w:space="0" w:color="538DD5"/>
              <w:bottom w:val="single" w:sz="4" w:space="0" w:color="C5D9F1"/>
              <w:right w:val="nil"/>
            </w:tcBorders>
            <w:shd w:val="clear" w:color="000000" w:fill="FFFFFF"/>
            <w:vAlign w:val="center"/>
            <w:hideMark/>
          </w:tcPr>
          <w:p w14:paraId="42647FD3"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0,70</w:t>
            </w:r>
          </w:p>
        </w:tc>
        <w:tc>
          <w:tcPr>
            <w:tcW w:w="1520" w:type="dxa"/>
            <w:tcBorders>
              <w:top w:val="nil"/>
              <w:left w:val="nil"/>
              <w:bottom w:val="single" w:sz="4" w:space="0" w:color="C5D9F1"/>
              <w:right w:val="single" w:sz="4" w:space="0" w:color="538DD5"/>
            </w:tcBorders>
            <w:shd w:val="clear" w:color="000000" w:fill="FFFFFF"/>
            <w:vAlign w:val="center"/>
            <w:hideMark/>
          </w:tcPr>
          <w:p w14:paraId="24889AE5"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27AB037B"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66B159A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525C1364" w14:textId="77777777" w:rsidTr="00870B87">
        <w:trPr>
          <w:trHeight w:val="270"/>
        </w:trPr>
        <w:tc>
          <w:tcPr>
            <w:tcW w:w="280" w:type="dxa"/>
            <w:tcBorders>
              <w:top w:val="nil"/>
              <w:left w:val="single" w:sz="4" w:space="0" w:color="538DD5"/>
              <w:bottom w:val="single" w:sz="4" w:space="0" w:color="538DD5"/>
              <w:right w:val="nil"/>
            </w:tcBorders>
            <w:shd w:val="clear" w:color="000000" w:fill="FFFFFF"/>
            <w:hideMark/>
          </w:tcPr>
          <w:p w14:paraId="3424379D"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single" w:sz="4" w:space="0" w:color="538DD5"/>
              <w:right w:val="single" w:sz="4" w:space="0" w:color="538DD5"/>
            </w:tcBorders>
            <w:shd w:val="clear" w:color="000000" w:fill="FFFFFF"/>
            <w:hideMark/>
          </w:tcPr>
          <w:p w14:paraId="6C76596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538DD5"/>
              <w:right w:val="nil"/>
            </w:tcBorders>
            <w:shd w:val="clear" w:color="000000" w:fill="FFFFFF"/>
            <w:hideMark/>
          </w:tcPr>
          <w:p w14:paraId="13509651"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ZD Lendava</w:t>
            </w:r>
          </w:p>
        </w:tc>
        <w:tc>
          <w:tcPr>
            <w:tcW w:w="700" w:type="dxa"/>
            <w:tcBorders>
              <w:top w:val="nil"/>
              <w:left w:val="single" w:sz="4" w:space="0" w:color="538DD5"/>
              <w:bottom w:val="single" w:sz="4" w:space="0" w:color="538DD5"/>
              <w:right w:val="nil"/>
            </w:tcBorders>
            <w:shd w:val="clear" w:color="000000" w:fill="FFFFFF"/>
            <w:vAlign w:val="center"/>
            <w:hideMark/>
          </w:tcPr>
          <w:p w14:paraId="15A3696F"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0,70</w:t>
            </w:r>
          </w:p>
        </w:tc>
        <w:tc>
          <w:tcPr>
            <w:tcW w:w="1520" w:type="dxa"/>
            <w:tcBorders>
              <w:top w:val="nil"/>
              <w:left w:val="nil"/>
              <w:bottom w:val="single" w:sz="4" w:space="0" w:color="538DD5"/>
              <w:right w:val="single" w:sz="4" w:space="0" w:color="538DD5"/>
            </w:tcBorders>
            <w:shd w:val="clear" w:color="000000" w:fill="FFFFFF"/>
            <w:vAlign w:val="center"/>
            <w:hideMark/>
          </w:tcPr>
          <w:p w14:paraId="39109028"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single" w:sz="4" w:space="0" w:color="538DD5"/>
              <w:right w:val="single" w:sz="4" w:space="0" w:color="538DD5"/>
            </w:tcBorders>
            <w:shd w:val="clear" w:color="000000" w:fill="FFFFFF"/>
            <w:hideMark/>
          </w:tcPr>
          <w:p w14:paraId="4B77174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single" w:sz="4" w:space="0" w:color="538DD5"/>
              <w:right w:val="single" w:sz="4" w:space="0" w:color="538DD5"/>
            </w:tcBorders>
            <w:shd w:val="clear" w:color="000000" w:fill="FFFFFF"/>
            <w:hideMark/>
          </w:tcPr>
          <w:p w14:paraId="32C533AC"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01D856AC" w14:textId="77777777" w:rsidTr="00870B87">
        <w:trPr>
          <w:trHeight w:val="2580"/>
        </w:trPr>
        <w:tc>
          <w:tcPr>
            <w:tcW w:w="280" w:type="dxa"/>
            <w:tcBorders>
              <w:top w:val="nil"/>
              <w:left w:val="single" w:sz="4" w:space="0" w:color="538DD5"/>
              <w:bottom w:val="nil"/>
              <w:right w:val="single" w:sz="4" w:space="0" w:color="538DD5"/>
            </w:tcBorders>
            <w:shd w:val="clear" w:color="000000" w:fill="FFFFFF"/>
            <w:hideMark/>
          </w:tcPr>
          <w:p w14:paraId="3160CF3A"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79</w:t>
            </w:r>
          </w:p>
        </w:tc>
        <w:tc>
          <w:tcPr>
            <w:tcW w:w="2900" w:type="dxa"/>
            <w:tcBorders>
              <w:top w:val="nil"/>
              <w:left w:val="nil"/>
              <w:bottom w:val="nil"/>
              <w:right w:val="single" w:sz="4" w:space="0" w:color="538DD5"/>
            </w:tcBorders>
            <w:shd w:val="clear" w:color="000000" w:fill="FFFFFF"/>
            <w:hideMark/>
          </w:tcPr>
          <w:p w14:paraId="69FAAD2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Nadaljevanje pilotnega uvajanja integriranih centrov za krepitev zdravja (CKZ) in izvajanja nadgradenj preventive v patronažnih službah v 27 zdravstvenih domovih od 1. 1. 2020</w:t>
            </w:r>
          </w:p>
        </w:tc>
        <w:tc>
          <w:tcPr>
            <w:tcW w:w="1600" w:type="dxa"/>
            <w:tcBorders>
              <w:top w:val="nil"/>
              <w:left w:val="nil"/>
              <w:bottom w:val="single" w:sz="4" w:space="0" w:color="538DD5"/>
              <w:right w:val="single" w:sz="4" w:space="0" w:color="538DD5"/>
            </w:tcBorders>
            <w:shd w:val="clear" w:color="000000" w:fill="FFFFFF"/>
            <w:hideMark/>
          </w:tcPr>
          <w:p w14:paraId="50D08249"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Zelo velik ZD</w:t>
            </w:r>
            <w:r w:rsidRPr="007F49F3">
              <w:rPr>
                <w:rFonts w:ascii="Arial Narrow" w:hAnsi="Arial Narrow" w:cs="Calibri"/>
                <w:sz w:val="18"/>
                <w:szCs w:val="18"/>
                <w:lang w:eastAsia="sl-SI"/>
              </w:rPr>
              <w:br/>
            </w:r>
            <w:proofErr w:type="spellStart"/>
            <w:r w:rsidRPr="007F49F3">
              <w:rPr>
                <w:rFonts w:ascii="Arial Narrow" w:hAnsi="Arial Narrow" w:cs="Calibri"/>
                <w:sz w:val="18"/>
                <w:szCs w:val="18"/>
                <w:lang w:eastAsia="sl-SI"/>
              </w:rPr>
              <w:t>ZD</w:t>
            </w:r>
            <w:proofErr w:type="spellEnd"/>
            <w:r w:rsidRPr="007F49F3">
              <w:rPr>
                <w:rFonts w:ascii="Arial Narrow" w:hAnsi="Arial Narrow" w:cs="Calibri"/>
                <w:sz w:val="18"/>
                <w:szCs w:val="18"/>
                <w:lang w:eastAsia="sl-SI"/>
              </w:rPr>
              <w:t xml:space="preserve"> Maribor</w:t>
            </w:r>
          </w:p>
        </w:tc>
        <w:tc>
          <w:tcPr>
            <w:tcW w:w="2220" w:type="dxa"/>
            <w:gridSpan w:val="2"/>
            <w:tcBorders>
              <w:top w:val="single" w:sz="4" w:space="0" w:color="538DD5"/>
              <w:left w:val="nil"/>
              <w:bottom w:val="single" w:sz="4" w:space="0" w:color="538DD5"/>
              <w:right w:val="single" w:sz="4" w:space="0" w:color="538DD5"/>
            </w:tcBorders>
            <w:shd w:val="clear" w:color="000000" w:fill="FFFFFF"/>
            <w:hideMark/>
          </w:tcPr>
          <w:p w14:paraId="6A23064E"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br/>
              <w:t>1,0 tim zelo velik integriran CKZ</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1,0 dodatni tim patronažne službe</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1,0 tim vodenja strokovne skupine za preventivo ter preventivnih timov posameznih šol/vrtcev</w:t>
            </w:r>
          </w:p>
        </w:tc>
        <w:tc>
          <w:tcPr>
            <w:tcW w:w="1120" w:type="dxa"/>
            <w:tcBorders>
              <w:top w:val="nil"/>
              <w:left w:val="nil"/>
              <w:bottom w:val="nil"/>
              <w:right w:val="single" w:sz="4" w:space="0" w:color="538DD5"/>
            </w:tcBorders>
            <w:shd w:val="clear" w:color="000000" w:fill="FFFFFF"/>
            <w:hideMark/>
          </w:tcPr>
          <w:p w14:paraId="5CB5CBB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396.690,00</w:t>
            </w:r>
          </w:p>
        </w:tc>
        <w:tc>
          <w:tcPr>
            <w:tcW w:w="1140" w:type="dxa"/>
            <w:tcBorders>
              <w:top w:val="nil"/>
              <w:left w:val="nil"/>
              <w:bottom w:val="nil"/>
              <w:right w:val="single" w:sz="4" w:space="0" w:color="538DD5"/>
            </w:tcBorders>
            <w:shd w:val="clear" w:color="000000" w:fill="FFFFFF"/>
            <w:hideMark/>
          </w:tcPr>
          <w:p w14:paraId="4555A64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6ADCB903" w14:textId="77777777" w:rsidTr="00870B87">
        <w:trPr>
          <w:trHeight w:val="2485"/>
        </w:trPr>
        <w:tc>
          <w:tcPr>
            <w:tcW w:w="280" w:type="dxa"/>
            <w:tcBorders>
              <w:top w:val="nil"/>
              <w:left w:val="single" w:sz="4" w:space="0" w:color="538DD5"/>
              <w:bottom w:val="nil"/>
              <w:right w:val="single" w:sz="4" w:space="0" w:color="538DD5"/>
            </w:tcBorders>
            <w:shd w:val="clear" w:color="000000" w:fill="FFFFFF"/>
            <w:hideMark/>
          </w:tcPr>
          <w:p w14:paraId="6381C166"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2900" w:type="dxa"/>
            <w:tcBorders>
              <w:top w:val="nil"/>
              <w:left w:val="nil"/>
              <w:bottom w:val="nil"/>
              <w:right w:val="single" w:sz="4" w:space="0" w:color="538DD5"/>
            </w:tcBorders>
            <w:shd w:val="clear" w:color="000000" w:fill="FFFFFF"/>
            <w:hideMark/>
          </w:tcPr>
          <w:p w14:paraId="03E559C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600" w:type="dxa"/>
            <w:tcBorders>
              <w:top w:val="nil"/>
              <w:left w:val="nil"/>
              <w:bottom w:val="single" w:sz="4" w:space="0" w:color="538DD5"/>
              <w:right w:val="single" w:sz="4" w:space="0" w:color="538DD5"/>
            </w:tcBorders>
            <w:shd w:val="clear" w:color="000000" w:fill="FFFFFF"/>
            <w:hideMark/>
          </w:tcPr>
          <w:p w14:paraId="10B0D04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Veliki ZD</w:t>
            </w:r>
            <w:r w:rsidRPr="007F49F3">
              <w:rPr>
                <w:rFonts w:ascii="Arial Narrow" w:hAnsi="Arial Narrow" w:cs="Calibri"/>
                <w:sz w:val="18"/>
                <w:szCs w:val="18"/>
                <w:lang w:eastAsia="sl-SI"/>
              </w:rPr>
              <w:br/>
            </w:r>
            <w:proofErr w:type="spellStart"/>
            <w:r w:rsidRPr="007F49F3">
              <w:rPr>
                <w:rFonts w:ascii="Arial Narrow" w:hAnsi="Arial Narrow" w:cs="Calibri"/>
                <w:sz w:val="18"/>
                <w:szCs w:val="18"/>
                <w:lang w:eastAsia="sl-SI"/>
              </w:rPr>
              <w:t>ZD</w:t>
            </w:r>
            <w:proofErr w:type="spellEnd"/>
            <w:r w:rsidRPr="007F49F3">
              <w:rPr>
                <w:rFonts w:ascii="Arial Narrow" w:hAnsi="Arial Narrow" w:cs="Calibri"/>
                <w:sz w:val="18"/>
                <w:szCs w:val="18"/>
                <w:lang w:eastAsia="sl-SI"/>
              </w:rPr>
              <w:t xml:space="preserve"> Murska Sobota</w:t>
            </w:r>
            <w:r w:rsidRPr="007F49F3">
              <w:rPr>
                <w:rFonts w:ascii="Arial Narrow" w:hAnsi="Arial Narrow" w:cs="Calibri"/>
                <w:sz w:val="18"/>
                <w:szCs w:val="18"/>
                <w:lang w:eastAsia="sl-SI"/>
              </w:rPr>
              <w:br/>
              <w:t>ZD Velenje</w:t>
            </w:r>
            <w:r w:rsidRPr="007F49F3">
              <w:rPr>
                <w:rFonts w:ascii="Arial Narrow" w:hAnsi="Arial Narrow" w:cs="Calibri"/>
                <w:sz w:val="18"/>
                <w:szCs w:val="18"/>
                <w:lang w:eastAsia="sl-SI"/>
              </w:rPr>
              <w:br/>
              <w:t>ZD Kranj</w:t>
            </w:r>
            <w:r w:rsidRPr="007F49F3">
              <w:rPr>
                <w:rFonts w:ascii="Arial Narrow" w:hAnsi="Arial Narrow" w:cs="Calibri"/>
                <w:sz w:val="18"/>
                <w:szCs w:val="18"/>
                <w:lang w:eastAsia="sl-SI"/>
              </w:rPr>
              <w:br/>
              <w:t>ZD Nova Gorica</w:t>
            </w:r>
          </w:p>
        </w:tc>
        <w:tc>
          <w:tcPr>
            <w:tcW w:w="2220" w:type="dxa"/>
            <w:gridSpan w:val="2"/>
            <w:tcBorders>
              <w:top w:val="single" w:sz="4" w:space="0" w:color="538DD5"/>
              <w:left w:val="nil"/>
              <w:bottom w:val="single" w:sz="4" w:space="0" w:color="538DD5"/>
              <w:right w:val="single" w:sz="4" w:space="0" w:color="538DD5"/>
            </w:tcBorders>
            <w:shd w:val="clear" w:color="000000" w:fill="FFFFFF"/>
            <w:hideMark/>
          </w:tcPr>
          <w:p w14:paraId="6A31F54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4 veliki ZD skupaj dobijo:</w:t>
            </w:r>
            <w:r w:rsidRPr="007F49F3">
              <w:rPr>
                <w:rFonts w:ascii="Arial Narrow" w:hAnsi="Arial Narrow" w:cs="Calibri"/>
                <w:b/>
                <w:bCs/>
                <w:sz w:val="18"/>
                <w:szCs w:val="18"/>
                <w:lang w:eastAsia="sl-SI"/>
              </w:rPr>
              <w:br/>
            </w:r>
            <w:r w:rsidRPr="007F49F3">
              <w:rPr>
                <w:rFonts w:ascii="Arial Narrow" w:hAnsi="Arial Narrow" w:cs="Calibri"/>
                <w:sz w:val="18"/>
                <w:szCs w:val="18"/>
                <w:lang w:eastAsia="sl-SI"/>
              </w:rPr>
              <w:br/>
              <w:t>4,0 time velik integriran CKZ</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4,0 dodatne time patronažne službe</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4,0 time vodenja strokovne skupine za preventivo ter preventivnih timov posameznih šol/vrtcev</w:t>
            </w:r>
          </w:p>
        </w:tc>
        <w:tc>
          <w:tcPr>
            <w:tcW w:w="1120" w:type="dxa"/>
            <w:tcBorders>
              <w:top w:val="single" w:sz="4" w:space="0" w:color="538DD5"/>
              <w:left w:val="nil"/>
              <w:bottom w:val="nil"/>
              <w:right w:val="single" w:sz="4" w:space="0" w:color="538DD5"/>
            </w:tcBorders>
            <w:shd w:val="clear" w:color="000000" w:fill="FFFFFF"/>
            <w:hideMark/>
          </w:tcPr>
          <w:p w14:paraId="199A757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1.312.735,00</w:t>
            </w:r>
          </w:p>
        </w:tc>
        <w:tc>
          <w:tcPr>
            <w:tcW w:w="1140" w:type="dxa"/>
            <w:tcBorders>
              <w:top w:val="single" w:sz="4" w:space="0" w:color="538DD5"/>
              <w:left w:val="nil"/>
              <w:bottom w:val="nil"/>
              <w:right w:val="single" w:sz="4" w:space="0" w:color="538DD5"/>
            </w:tcBorders>
            <w:shd w:val="clear" w:color="000000" w:fill="FFFFFF"/>
            <w:hideMark/>
          </w:tcPr>
          <w:p w14:paraId="55990835"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0F8BE636" w14:textId="77777777" w:rsidTr="00870B87">
        <w:trPr>
          <w:trHeight w:val="2394"/>
        </w:trPr>
        <w:tc>
          <w:tcPr>
            <w:tcW w:w="280" w:type="dxa"/>
            <w:tcBorders>
              <w:top w:val="nil"/>
              <w:left w:val="single" w:sz="4" w:space="0" w:color="538DD5"/>
              <w:bottom w:val="nil"/>
              <w:right w:val="single" w:sz="4" w:space="0" w:color="538DD5"/>
            </w:tcBorders>
            <w:shd w:val="clear" w:color="000000" w:fill="FFFFFF"/>
            <w:hideMark/>
          </w:tcPr>
          <w:p w14:paraId="30B2872D"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lastRenderedPageBreak/>
              <w:t> </w:t>
            </w:r>
          </w:p>
        </w:tc>
        <w:tc>
          <w:tcPr>
            <w:tcW w:w="2900" w:type="dxa"/>
            <w:tcBorders>
              <w:top w:val="nil"/>
              <w:left w:val="nil"/>
              <w:bottom w:val="nil"/>
              <w:right w:val="single" w:sz="4" w:space="0" w:color="538DD5"/>
            </w:tcBorders>
            <w:shd w:val="clear" w:color="000000" w:fill="FFFFFF"/>
            <w:hideMark/>
          </w:tcPr>
          <w:p w14:paraId="4BF89028"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600" w:type="dxa"/>
            <w:tcBorders>
              <w:top w:val="nil"/>
              <w:left w:val="nil"/>
              <w:bottom w:val="single" w:sz="4" w:space="0" w:color="538DD5"/>
              <w:right w:val="single" w:sz="4" w:space="0" w:color="538DD5"/>
            </w:tcBorders>
            <w:shd w:val="clear" w:color="000000" w:fill="FFFFFF"/>
            <w:hideMark/>
          </w:tcPr>
          <w:p w14:paraId="19BF1AF6"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Srednji ZD</w:t>
            </w:r>
            <w:r w:rsidRPr="007F49F3">
              <w:rPr>
                <w:rFonts w:ascii="Arial Narrow" w:hAnsi="Arial Narrow" w:cs="Calibri"/>
                <w:sz w:val="18"/>
                <w:szCs w:val="18"/>
                <w:lang w:eastAsia="sl-SI"/>
              </w:rPr>
              <w:br/>
            </w:r>
            <w:proofErr w:type="spellStart"/>
            <w:r w:rsidRPr="007F49F3">
              <w:rPr>
                <w:rFonts w:ascii="Arial Narrow" w:hAnsi="Arial Narrow" w:cs="Calibri"/>
                <w:sz w:val="18"/>
                <w:szCs w:val="18"/>
                <w:lang w:eastAsia="sl-SI"/>
              </w:rPr>
              <w:t>ZD</w:t>
            </w:r>
            <w:proofErr w:type="spellEnd"/>
            <w:r w:rsidRPr="007F49F3">
              <w:rPr>
                <w:rFonts w:ascii="Arial Narrow" w:hAnsi="Arial Narrow" w:cs="Calibri"/>
                <w:sz w:val="18"/>
                <w:szCs w:val="18"/>
                <w:lang w:eastAsia="sl-SI"/>
              </w:rPr>
              <w:t xml:space="preserve"> Kamnik</w:t>
            </w:r>
            <w:r w:rsidRPr="007F49F3">
              <w:rPr>
                <w:rFonts w:ascii="Arial Narrow" w:hAnsi="Arial Narrow" w:cs="Calibri"/>
                <w:sz w:val="18"/>
                <w:szCs w:val="18"/>
                <w:lang w:eastAsia="sl-SI"/>
              </w:rPr>
              <w:br/>
              <w:t>ZD Žalec</w:t>
            </w:r>
            <w:r w:rsidRPr="007F49F3">
              <w:rPr>
                <w:rFonts w:ascii="Arial Narrow" w:hAnsi="Arial Narrow" w:cs="Calibri"/>
                <w:sz w:val="18"/>
                <w:szCs w:val="18"/>
                <w:lang w:eastAsia="sl-SI"/>
              </w:rPr>
              <w:br/>
              <w:t>ZD Slovenj Gradec (skupaj z ZD Dravograd)</w:t>
            </w:r>
            <w:r w:rsidRPr="007F49F3">
              <w:rPr>
                <w:rFonts w:ascii="Arial Narrow" w:hAnsi="Arial Narrow" w:cs="Calibri"/>
                <w:sz w:val="18"/>
                <w:szCs w:val="18"/>
                <w:lang w:eastAsia="sl-SI"/>
              </w:rPr>
              <w:br/>
              <w:t>ZD Črnomelj (skupaj z ZD Metlika)</w:t>
            </w:r>
            <w:r w:rsidRPr="007F49F3">
              <w:rPr>
                <w:rFonts w:ascii="Arial Narrow" w:hAnsi="Arial Narrow" w:cs="Calibri"/>
                <w:sz w:val="18"/>
                <w:szCs w:val="18"/>
                <w:lang w:eastAsia="sl-SI"/>
              </w:rPr>
              <w:br/>
              <w:t>ZD Slovenska Bistrica</w:t>
            </w:r>
          </w:p>
        </w:tc>
        <w:tc>
          <w:tcPr>
            <w:tcW w:w="2220" w:type="dxa"/>
            <w:gridSpan w:val="2"/>
            <w:tcBorders>
              <w:top w:val="single" w:sz="4" w:space="0" w:color="538DD5"/>
              <w:left w:val="nil"/>
              <w:bottom w:val="single" w:sz="4" w:space="0" w:color="538DD5"/>
              <w:right w:val="single" w:sz="4" w:space="0" w:color="538DD5"/>
            </w:tcBorders>
            <w:shd w:val="clear" w:color="000000" w:fill="FFFFFF"/>
            <w:hideMark/>
          </w:tcPr>
          <w:p w14:paraId="537A0D55"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5 srednjih ZD skupaj dobi:</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5,0 timov srednji integriran CKZ</w:t>
            </w:r>
            <w:r w:rsidRPr="007F49F3">
              <w:rPr>
                <w:rFonts w:ascii="Arial Narrow" w:hAnsi="Arial Narrow" w:cs="Calibri"/>
                <w:sz w:val="18"/>
                <w:szCs w:val="18"/>
                <w:lang w:eastAsia="sl-SI"/>
              </w:rPr>
              <w:br/>
              <w:t xml:space="preserve"> </w:t>
            </w:r>
            <w:r w:rsidRPr="007F49F3">
              <w:rPr>
                <w:rFonts w:ascii="Arial Narrow" w:hAnsi="Arial Narrow" w:cs="Calibri"/>
                <w:sz w:val="18"/>
                <w:szCs w:val="18"/>
                <w:lang w:eastAsia="sl-SI"/>
              </w:rPr>
              <w:br/>
              <w:t>2,5 dodatnega tima patronažne službe (vsak  ZD dobi 0,5 tima)</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5,0 timov vodenja strokovne skupine za preventivo ter preventivnih timov posameznih šol/vrtcev</w:t>
            </w:r>
          </w:p>
        </w:tc>
        <w:tc>
          <w:tcPr>
            <w:tcW w:w="1120" w:type="dxa"/>
            <w:tcBorders>
              <w:top w:val="single" w:sz="4" w:space="0" w:color="538DD5"/>
              <w:left w:val="nil"/>
              <w:bottom w:val="nil"/>
              <w:right w:val="single" w:sz="4" w:space="0" w:color="538DD5"/>
            </w:tcBorders>
            <w:shd w:val="clear" w:color="000000" w:fill="FFFFFF"/>
            <w:hideMark/>
          </w:tcPr>
          <w:p w14:paraId="0C5E580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1.025.205,00</w:t>
            </w:r>
          </w:p>
        </w:tc>
        <w:tc>
          <w:tcPr>
            <w:tcW w:w="1140" w:type="dxa"/>
            <w:tcBorders>
              <w:top w:val="single" w:sz="4" w:space="0" w:color="538DD5"/>
              <w:left w:val="nil"/>
              <w:bottom w:val="nil"/>
              <w:right w:val="single" w:sz="4" w:space="0" w:color="538DD5"/>
            </w:tcBorders>
            <w:shd w:val="clear" w:color="000000" w:fill="FFFFFF"/>
            <w:hideMark/>
          </w:tcPr>
          <w:p w14:paraId="1A64292A"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72B62A4A" w14:textId="77777777" w:rsidTr="00870B87">
        <w:trPr>
          <w:trHeight w:val="3534"/>
        </w:trPr>
        <w:tc>
          <w:tcPr>
            <w:tcW w:w="280" w:type="dxa"/>
            <w:tcBorders>
              <w:top w:val="nil"/>
              <w:left w:val="single" w:sz="4" w:space="0" w:color="538DD5"/>
              <w:bottom w:val="single" w:sz="4" w:space="0" w:color="538DD5"/>
              <w:right w:val="single" w:sz="4" w:space="0" w:color="538DD5"/>
            </w:tcBorders>
            <w:shd w:val="clear" w:color="000000" w:fill="FFFFFF"/>
            <w:hideMark/>
          </w:tcPr>
          <w:p w14:paraId="050B50B4" w14:textId="01D1F742" w:rsidR="00870B87" w:rsidRPr="007F49F3" w:rsidRDefault="00870B87" w:rsidP="00870B87">
            <w:pPr>
              <w:spacing w:line="240" w:lineRule="auto"/>
              <w:jc w:val="center"/>
              <w:rPr>
                <w:rFonts w:ascii="Arial Narrow" w:hAnsi="Arial Narrow" w:cs="Calibri"/>
                <w:sz w:val="18"/>
                <w:szCs w:val="18"/>
                <w:lang w:eastAsia="sl-SI"/>
              </w:rPr>
            </w:pPr>
          </w:p>
        </w:tc>
        <w:tc>
          <w:tcPr>
            <w:tcW w:w="2900" w:type="dxa"/>
            <w:tcBorders>
              <w:top w:val="nil"/>
              <w:left w:val="nil"/>
              <w:bottom w:val="single" w:sz="4" w:space="0" w:color="538DD5"/>
              <w:right w:val="single" w:sz="4" w:space="0" w:color="538DD5"/>
            </w:tcBorders>
            <w:shd w:val="clear" w:color="000000" w:fill="FFFFFF"/>
            <w:hideMark/>
          </w:tcPr>
          <w:p w14:paraId="1E23CDE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1600" w:type="dxa"/>
            <w:tcBorders>
              <w:top w:val="nil"/>
              <w:left w:val="nil"/>
              <w:bottom w:val="single" w:sz="4" w:space="0" w:color="538DD5"/>
              <w:right w:val="single" w:sz="4" w:space="0" w:color="538DD5"/>
            </w:tcBorders>
            <w:shd w:val="clear" w:color="000000" w:fill="FFFFFF"/>
            <w:hideMark/>
          </w:tcPr>
          <w:p w14:paraId="5E9DE4F6"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Majhni ZD</w:t>
            </w:r>
            <w:r w:rsidRPr="007F49F3">
              <w:rPr>
                <w:rFonts w:ascii="Arial Narrow" w:hAnsi="Arial Narrow" w:cs="Calibri"/>
                <w:sz w:val="18"/>
                <w:szCs w:val="18"/>
                <w:lang w:eastAsia="sl-SI"/>
              </w:rPr>
              <w:br/>
            </w:r>
            <w:proofErr w:type="spellStart"/>
            <w:r w:rsidRPr="007F49F3">
              <w:rPr>
                <w:rFonts w:ascii="Arial Narrow" w:hAnsi="Arial Narrow" w:cs="Calibri"/>
                <w:sz w:val="18"/>
                <w:szCs w:val="18"/>
                <w:lang w:eastAsia="sl-SI"/>
              </w:rPr>
              <w:t>ZD</w:t>
            </w:r>
            <w:proofErr w:type="spellEnd"/>
            <w:r w:rsidRPr="007F49F3">
              <w:rPr>
                <w:rFonts w:ascii="Arial Narrow" w:hAnsi="Arial Narrow" w:cs="Calibri"/>
                <w:sz w:val="18"/>
                <w:szCs w:val="18"/>
                <w:lang w:eastAsia="sl-SI"/>
              </w:rPr>
              <w:t xml:space="preserve"> Gornja Radgona</w:t>
            </w:r>
            <w:r w:rsidRPr="007F49F3">
              <w:rPr>
                <w:rFonts w:ascii="Arial Narrow" w:hAnsi="Arial Narrow" w:cs="Calibri"/>
                <w:sz w:val="18"/>
                <w:szCs w:val="18"/>
                <w:lang w:eastAsia="sl-SI"/>
              </w:rPr>
              <w:br/>
              <w:t>ZD Lenart</w:t>
            </w:r>
            <w:r w:rsidRPr="007F49F3">
              <w:rPr>
                <w:rFonts w:ascii="Arial Narrow" w:hAnsi="Arial Narrow" w:cs="Calibri"/>
                <w:sz w:val="18"/>
                <w:szCs w:val="18"/>
                <w:lang w:eastAsia="sl-SI"/>
              </w:rPr>
              <w:br/>
              <w:t>ZD Ormož</w:t>
            </w:r>
            <w:r w:rsidRPr="007F49F3">
              <w:rPr>
                <w:rFonts w:ascii="Arial Narrow" w:hAnsi="Arial Narrow" w:cs="Calibri"/>
                <w:sz w:val="18"/>
                <w:szCs w:val="18"/>
                <w:lang w:eastAsia="sl-SI"/>
              </w:rPr>
              <w:br/>
              <w:t>ZD Ajdovščina</w:t>
            </w:r>
            <w:r w:rsidRPr="007F49F3">
              <w:rPr>
                <w:rFonts w:ascii="Arial Narrow" w:hAnsi="Arial Narrow" w:cs="Calibri"/>
                <w:sz w:val="18"/>
                <w:szCs w:val="18"/>
                <w:lang w:eastAsia="sl-SI"/>
              </w:rPr>
              <w:br/>
              <w:t>ZD Izola</w:t>
            </w:r>
            <w:r w:rsidRPr="007F49F3">
              <w:rPr>
                <w:rFonts w:ascii="Arial Narrow" w:hAnsi="Arial Narrow" w:cs="Calibri"/>
                <w:sz w:val="18"/>
                <w:szCs w:val="18"/>
                <w:lang w:eastAsia="sl-SI"/>
              </w:rPr>
              <w:br/>
              <w:t>ZD Piran</w:t>
            </w:r>
            <w:r w:rsidRPr="007F49F3">
              <w:rPr>
                <w:rFonts w:ascii="Arial Narrow" w:hAnsi="Arial Narrow" w:cs="Calibri"/>
                <w:sz w:val="18"/>
                <w:szCs w:val="18"/>
                <w:lang w:eastAsia="sl-SI"/>
              </w:rPr>
              <w:br/>
              <w:t>ZD Slovenske Konjice</w:t>
            </w:r>
            <w:r w:rsidRPr="007F49F3">
              <w:rPr>
                <w:rFonts w:ascii="Arial Narrow" w:hAnsi="Arial Narrow" w:cs="Calibri"/>
                <w:sz w:val="18"/>
                <w:szCs w:val="18"/>
                <w:lang w:eastAsia="sl-SI"/>
              </w:rPr>
              <w:br/>
              <w:t>ZD Šentjur</w:t>
            </w:r>
            <w:r w:rsidRPr="007F49F3">
              <w:rPr>
                <w:rFonts w:ascii="Arial Narrow" w:hAnsi="Arial Narrow" w:cs="Calibri"/>
                <w:sz w:val="18"/>
                <w:szCs w:val="18"/>
                <w:lang w:eastAsia="sl-SI"/>
              </w:rPr>
              <w:br/>
              <w:t>ZD Kočevje</w:t>
            </w:r>
            <w:r w:rsidRPr="007F49F3">
              <w:rPr>
                <w:rFonts w:ascii="Arial Narrow" w:hAnsi="Arial Narrow" w:cs="Calibri"/>
                <w:sz w:val="18"/>
                <w:szCs w:val="18"/>
                <w:lang w:eastAsia="sl-SI"/>
              </w:rPr>
              <w:br/>
              <w:t>ZD Brežice</w:t>
            </w:r>
            <w:r w:rsidRPr="007F49F3">
              <w:rPr>
                <w:rFonts w:ascii="Arial Narrow" w:hAnsi="Arial Narrow" w:cs="Calibri"/>
                <w:sz w:val="18"/>
                <w:szCs w:val="18"/>
                <w:lang w:eastAsia="sl-SI"/>
              </w:rPr>
              <w:br/>
              <w:t>ZD Postojna</w:t>
            </w:r>
            <w:r w:rsidRPr="007F49F3">
              <w:rPr>
                <w:rFonts w:ascii="Arial Narrow" w:hAnsi="Arial Narrow" w:cs="Calibri"/>
                <w:sz w:val="18"/>
                <w:szCs w:val="18"/>
                <w:lang w:eastAsia="sl-SI"/>
              </w:rPr>
              <w:br/>
              <w:t>ZD Ivančna Gorica</w:t>
            </w:r>
            <w:r w:rsidRPr="007F49F3">
              <w:rPr>
                <w:rFonts w:ascii="Arial Narrow" w:hAnsi="Arial Narrow" w:cs="Calibri"/>
                <w:sz w:val="18"/>
                <w:szCs w:val="18"/>
                <w:lang w:eastAsia="sl-SI"/>
              </w:rPr>
              <w:br/>
              <w:t>ZD Trebnje</w:t>
            </w:r>
            <w:r w:rsidRPr="007F49F3">
              <w:rPr>
                <w:rFonts w:ascii="Arial Narrow" w:hAnsi="Arial Narrow" w:cs="Calibri"/>
                <w:sz w:val="18"/>
                <w:szCs w:val="18"/>
                <w:lang w:eastAsia="sl-SI"/>
              </w:rPr>
              <w:br/>
              <w:t>ZD Idrija</w:t>
            </w:r>
            <w:r w:rsidRPr="007F49F3">
              <w:rPr>
                <w:rFonts w:ascii="Arial Narrow" w:hAnsi="Arial Narrow" w:cs="Calibri"/>
                <w:sz w:val="18"/>
                <w:szCs w:val="18"/>
                <w:lang w:eastAsia="sl-SI"/>
              </w:rPr>
              <w:br/>
              <w:t xml:space="preserve">ZD Logatec </w:t>
            </w:r>
          </w:p>
        </w:tc>
        <w:tc>
          <w:tcPr>
            <w:tcW w:w="2220" w:type="dxa"/>
            <w:gridSpan w:val="2"/>
            <w:tcBorders>
              <w:top w:val="single" w:sz="4" w:space="0" w:color="538DD5"/>
              <w:left w:val="nil"/>
              <w:bottom w:val="single" w:sz="4" w:space="0" w:color="538DD5"/>
              <w:right w:val="single" w:sz="4" w:space="0" w:color="538DD5"/>
            </w:tcBorders>
            <w:shd w:val="clear" w:color="000000" w:fill="FFFFFF"/>
            <w:hideMark/>
          </w:tcPr>
          <w:p w14:paraId="6A65A25B"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b/>
                <w:bCs/>
                <w:sz w:val="18"/>
                <w:szCs w:val="18"/>
                <w:lang w:eastAsia="sl-SI"/>
              </w:rPr>
              <w:t>15 majhnih ZD skupaj dobi:</w:t>
            </w:r>
            <w:r w:rsidRPr="007F49F3">
              <w:rPr>
                <w:rFonts w:ascii="Arial Narrow" w:hAnsi="Arial Narrow" w:cs="Calibri"/>
                <w:b/>
                <w:bCs/>
                <w:sz w:val="18"/>
                <w:szCs w:val="18"/>
                <w:lang w:eastAsia="sl-SI"/>
              </w:rPr>
              <w:br/>
            </w:r>
            <w:r w:rsidRPr="007F49F3">
              <w:rPr>
                <w:rFonts w:ascii="Arial Narrow" w:hAnsi="Arial Narrow" w:cs="Calibri"/>
                <w:sz w:val="18"/>
                <w:szCs w:val="18"/>
                <w:lang w:eastAsia="sl-SI"/>
              </w:rPr>
              <w:br/>
              <w:t>15,0 timov majhen integriran CKZ</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7,5 dodatnih timov patronažne službe (vsak ZD dobi 0,5 tima)</w:t>
            </w:r>
            <w:r w:rsidRPr="007F49F3">
              <w:rPr>
                <w:rFonts w:ascii="Arial Narrow" w:hAnsi="Arial Narrow" w:cs="Calibri"/>
                <w:sz w:val="18"/>
                <w:szCs w:val="18"/>
                <w:lang w:eastAsia="sl-SI"/>
              </w:rPr>
              <w:br/>
            </w:r>
            <w:r w:rsidRPr="007F49F3">
              <w:rPr>
                <w:rFonts w:ascii="Arial Narrow" w:hAnsi="Arial Narrow" w:cs="Calibri"/>
                <w:sz w:val="18"/>
                <w:szCs w:val="18"/>
                <w:lang w:eastAsia="sl-SI"/>
              </w:rPr>
              <w:br/>
              <w:t>15,0 timov vodenja strokovne skupine za preventivo ter preventivnih timov posameznih šol/vrtcev</w:t>
            </w:r>
          </w:p>
        </w:tc>
        <w:tc>
          <w:tcPr>
            <w:tcW w:w="1120" w:type="dxa"/>
            <w:tcBorders>
              <w:top w:val="single" w:sz="4" w:space="0" w:color="538DD5"/>
              <w:left w:val="nil"/>
              <w:bottom w:val="nil"/>
              <w:right w:val="single" w:sz="4" w:space="0" w:color="538DD5"/>
            </w:tcBorders>
            <w:shd w:val="clear" w:color="000000" w:fill="FFFFFF"/>
            <w:hideMark/>
          </w:tcPr>
          <w:p w14:paraId="581279F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2.792.333,00</w:t>
            </w:r>
          </w:p>
        </w:tc>
        <w:tc>
          <w:tcPr>
            <w:tcW w:w="1140" w:type="dxa"/>
            <w:tcBorders>
              <w:top w:val="single" w:sz="4" w:space="0" w:color="538DD5"/>
              <w:left w:val="nil"/>
              <w:bottom w:val="nil"/>
              <w:right w:val="single" w:sz="4" w:space="0" w:color="538DD5"/>
            </w:tcBorders>
            <w:shd w:val="clear" w:color="000000" w:fill="FFFFFF"/>
            <w:hideMark/>
          </w:tcPr>
          <w:p w14:paraId="57DDCAB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1113F80D" w14:textId="77777777" w:rsidTr="00870B87">
        <w:trPr>
          <w:trHeight w:val="565"/>
        </w:trPr>
        <w:tc>
          <w:tcPr>
            <w:tcW w:w="280" w:type="dxa"/>
            <w:tcBorders>
              <w:top w:val="nil"/>
              <w:left w:val="single" w:sz="4" w:space="0" w:color="538DD5"/>
              <w:bottom w:val="single" w:sz="4" w:space="0" w:color="538DD5"/>
              <w:right w:val="single" w:sz="4" w:space="0" w:color="538DD5"/>
            </w:tcBorders>
            <w:shd w:val="clear" w:color="000000" w:fill="FFFFFF"/>
            <w:hideMark/>
          </w:tcPr>
          <w:p w14:paraId="51813CF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80</w:t>
            </w:r>
          </w:p>
        </w:tc>
        <w:tc>
          <w:tcPr>
            <w:tcW w:w="2900" w:type="dxa"/>
            <w:tcBorders>
              <w:top w:val="nil"/>
              <w:left w:val="nil"/>
              <w:bottom w:val="single" w:sz="4" w:space="0" w:color="538DD5"/>
              <w:right w:val="single" w:sz="4" w:space="0" w:color="538DD5"/>
            </w:tcBorders>
            <w:shd w:val="clear" w:color="000000" w:fill="FFFFFF"/>
            <w:hideMark/>
          </w:tcPr>
          <w:p w14:paraId="660D8329"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Dežurna služba 1 (338 040)</w:t>
            </w:r>
            <w:r w:rsidRPr="007F49F3">
              <w:rPr>
                <w:rFonts w:ascii="Arial Narrow" w:hAnsi="Arial Narrow" w:cs="Calibri"/>
                <w:sz w:val="18"/>
                <w:szCs w:val="18"/>
                <w:lang w:eastAsia="sl-SI"/>
              </w:rPr>
              <w:br/>
              <w:t>Od 1. 9. 2019</w:t>
            </w:r>
          </w:p>
        </w:tc>
        <w:tc>
          <w:tcPr>
            <w:tcW w:w="1600" w:type="dxa"/>
            <w:tcBorders>
              <w:top w:val="nil"/>
              <w:left w:val="nil"/>
              <w:bottom w:val="single" w:sz="4" w:space="0" w:color="538DD5"/>
              <w:right w:val="single" w:sz="4" w:space="0" w:color="538DD5"/>
            </w:tcBorders>
            <w:shd w:val="clear" w:color="000000" w:fill="FFFFFF"/>
            <w:hideMark/>
          </w:tcPr>
          <w:p w14:paraId="2F6DA026"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Slovenj Gradec</w:t>
            </w:r>
          </w:p>
        </w:tc>
        <w:tc>
          <w:tcPr>
            <w:tcW w:w="700" w:type="dxa"/>
            <w:tcBorders>
              <w:top w:val="nil"/>
              <w:left w:val="nil"/>
              <w:bottom w:val="single" w:sz="4" w:space="0" w:color="538DD5"/>
              <w:right w:val="nil"/>
            </w:tcBorders>
            <w:shd w:val="clear" w:color="000000" w:fill="FFFFFF"/>
            <w:hideMark/>
          </w:tcPr>
          <w:p w14:paraId="1BA5ACFF"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0,3</w:t>
            </w:r>
          </w:p>
        </w:tc>
        <w:tc>
          <w:tcPr>
            <w:tcW w:w="1520" w:type="dxa"/>
            <w:tcBorders>
              <w:top w:val="nil"/>
              <w:left w:val="nil"/>
              <w:bottom w:val="single" w:sz="4" w:space="0" w:color="538DD5"/>
              <w:right w:val="single" w:sz="4" w:space="0" w:color="538DD5"/>
            </w:tcBorders>
            <w:shd w:val="clear" w:color="000000" w:fill="FFFFFF"/>
            <w:hideMark/>
          </w:tcPr>
          <w:p w14:paraId="3DEA6849"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p>
        </w:tc>
        <w:tc>
          <w:tcPr>
            <w:tcW w:w="1120" w:type="dxa"/>
            <w:tcBorders>
              <w:top w:val="single" w:sz="4" w:space="0" w:color="538DD5"/>
              <w:left w:val="single" w:sz="4" w:space="0" w:color="538DD5"/>
              <w:bottom w:val="nil"/>
              <w:right w:val="single" w:sz="4" w:space="0" w:color="538DD5"/>
            </w:tcBorders>
            <w:shd w:val="clear" w:color="000000" w:fill="FFFFFF"/>
            <w:hideMark/>
          </w:tcPr>
          <w:p w14:paraId="64AF9474"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113.220,75</w:t>
            </w:r>
          </w:p>
        </w:tc>
        <w:tc>
          <w:tcPr>
            <w:tcW w:w="1140" w:type="dxa"/>
            <w:tcBorders>
              <w:top w:val="single" w:sz="4" w:space="0" w:color="538DD5"/>
              <w:left w:val="nil"/>
              <w:bottom w:val="nil"/>
              <w:right w:val="single" w:sz="4" w:space="0" w:color="538DD5"/>
            </w:tcBorders>
            <w:shd w:val="clear" w:color="000000" w:fill="FFFFFF"/>
            <w:hideMark/>
          </w:tcPr>
          <w:p w14:paraId="3EDF2179"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37.740,25</w:t>
            </w:r>
          </w:p>
        </w:tc>
      </w:tr>
      <w:tr w:rsidR="007F49F3" w:rsidRPr="007F49F3" w14:paraId="44D162BE" w14:textId="77777777" w:rsidTr="00870B87">
        <w:trPr>
          <w:trHeight w:val="540"/>
        </w:trPr>
        <w:tc>
          <w:tcPr>
            <w:tcW w:w="280" w:type="dxa"/>
            <w:tcBorders>
              <w:top w:val="nil"/>
              <w:left w:val="single" w:sz="4" w:space="0" w:color="538DD5"/>
              <w:bottom w:val="single" w:sz="4" w:space="0" w:color="538DD5"/>
              <w:right w:val="single" w:sz="4" w:space="0" w:color="538DD5"/>
            </w:tcBorders>
            <w:shd w:val="clear" w:color="000000" w:fill="FFFFFF"/>
            <w:hideMark/>
          </w:tcPr>
          <w:p w14:paraId="461FBD13"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81</w:t>
            </w:r>
          </w:p>
        </w:tc>
        <w:tc>
          <w:tcPr>
            <w:tcW w:w="2900" w:type="dxa"/>
            <w:tcBorders>
              <w:top w:val="nil"/>
              <w:left w:val="nil"/>
              <w:bottom w:val="single" w:sz="4" w:space="0" w:color="538DD5"/>
              <w:right w:val="single" w:sz="4" w:space="0" w:color="538DD5"/>
            </w:tcBorders>
            <w:shd w:val="clear" w:color="000000" w:fill="FFFFFF"/>
            <w:hideMark/>
          </w:tcPr>
          <w:p w14:paraId="4AA55E2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Mobilna enota NRV (338 048)</w:t>
            </w:r>
            <w:r w:rsidRPr="007F49F3">
              <w:rPr>
                <w:rFonts w:ascii="Arial Narrow" w:hAnsi="Arial Narrow" w:cs="Calibri"/>
                <w:sz w:val="18"/>
                <w:szCs w:val="18"/>
                <w:lang w:eastAsia="sl-SI"/>
              </w:rPr>
              <w:br/>
              <w:t>Od 1. 9. 2019</w:t>
            </w:r>
          </w:p>
        </w:tc>
        <w:tc>
          <w:tcPr>
            <w:tcW w:w="1600" w:type="dxa"/>
            <w:tcBorders>
              <w:top w:val="nil"/>
              <w:left w:val="nil"/>
              <w:bottom w:val="single" w:sz="4" w:space="0" w:color="538DD5"/>
              <w:right w:val="single" w:sz="4" w:space="0" w:color="538DD5"/>
            </w:tcBorders>
            <w:shd w:val="clear" w:color="000000" w:fill="FFFFFF"/>
            <w:hideMark/>
          </w:tcPr>
          <w:p w14:paraId="4519558F"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Ormož</w:t>
            </w:r>
          </w:p>
        </w:tc>
        <w:tc>
          <w:tcPr>
            <w:tcW w:w="700" w:type="dxa"/>
            <w:tcBorders>
              <w:top w:val="nil"/>
              <w:left w:val="nil"/>
              <w:bottom w:val="single" w:sz="4" w:space="0" w:color="538DD5"/>
              <w:right w:val="nil"/>
            </w:tcBorders>
            <w:shd w:val="clear" w:color="000000" w:fill="FFFFFF"/>
            <w:hideMark/>
          </w:tcPr>
          <w:p w14:paraId="77F4178D"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0,3</w:t>
            </w:r>
          </w:p>
        </w:tc>
        <w:tc>
          <w:tcPr>
            <w:tcW w:w="1520" w:type="dxa"/>
            <w:tcBorders>
              <w:top w:val="nil"/>
              <w:left w:val="nil"/>
              <w:bottom w:val="single" w:sz="4" w:space="0" w:color="538DD5"/>
              <w:right w:val="single" w:sz="4" w:space="0" w:color="538DD5"/>
            </w:tcBorders>
            <w:shd w:val="clear" w:color="000000" w:fill="FFFFFF"/>
            <w:hideMark/>
          </w:tcPr>
          <w:p w14:paraId="6A387CC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p>
        </w:tc>
        <w:tc>
          <w:tcPr>
            <w:tcW w:w="1120" w:type="dxa"/>
            <w:tcBorders>
              <w:top w:val="single" w:sz="4" w:space="0" w:color="538DD5"/>
              <w:left w:val="single" w:sz="4" w:space="0" w:color="538DD5"/>
              <w:bottom w:val="nil"/>
              <w:right w:val="single" w:sz="4" w:space="0" w:color="538DD5"/>
            </w:tcBorders>
            <w:shd w:val="clear" w:color="000000" w:fill="FFFFFF"/>
            <w:hideMark/>
          </w:tcPr>
          <w:p w14:paraId="141892A0"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113.445,95</w:t>
            </w:r>
          </w:p>
        </w:tc>
        <w:tc>
          <w:tcPr>
            <w:tcW w:w="1140" w:type="dxa"/>
            <w:tcBorders>
              <w:top w:val="single" w:sz="4" w:space="0" w:color="538DD5"/>
              <w:left w:val="nil"/>
              <w:bottom w:val="nil"/>
              <w:right w:val="single" w:sz="4" w:space="0" w:color="538DD5"/>
            </w:tcBorders>
            <w:shd w:val="clear" w:color="000000" w:fill="FFFFFF"/>
            <w:hideMark/>
          </w:tcPr>
          <w:p w14:paraId="0DBDC8E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37.815,32</w:t>
            </w:r>
          </w:p>
        </w:tc>
      </w:tr>
      <w:tr w:rsidR="007F49F3" w:rsidRPr="007F49F3" w14:paraId="4537ECB1" w14:textId="77777777" w:rsidTr="00870B87">
        <w:trPr>
          <w:trHeight w:val="455"/>
        </w:trPr>
        <w:tc>
          <w:tcPr>
            <w:tcW w:w="280" w:type="dxa"/>
            <w:tcBorders>
              <w:top w:val="nil"/>
              <w:left w:val="single" w:sz="4" w:space="0" w:color="538DD5"/>
              <w:bottom w:val="single" w:sz="4" w:space="0" w:color="538DD5"/>
              <w:right w:val="single" w:sz="4" w:space="0" w:color="538DD5"/>
            </w:tcBorders>
            <w:shd w:val="clear" w:color="000000" w:fill="FFFFFF"/>
            <w:hideMark/>
          </w:tcPr>
          <w:p w14:paraId="2FC5F388"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82</w:t>
            </w:r>
          </w:p>
        </w:tc>
        <w:tc>
          <w:tcPr>
            <w:tcW w:w="2900" w:type="dxa"/>
            <w:tcBorders>
              <w:top w:val="nil"/>
              <w:left w:val="nil"/>
              <w:bottom w:val="single" w:sz="4" w:space="0" w:color="538DD5"/>
              <w:right w:val="single" w:sz="4" w:space="0" w:color="538DD5"/>
            </w:tcBorders>
            <w:shd w:val="clear" w:color="000000" w:fill="FFFFFF"/>
            <w:hideMark/>
          </w:tcPr>
          <w:p w14:paraId="581C807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Medicina dela, prometa in športa</w:t>
            </w:r>
            <w:r w:rsidRPr="007F49F3">
              <w:rPr>
                <w:rFonts w:ascii="Arial Narrow" w:hAnsi="Arial Narrow" w:cs="Calibri"/>
                <w:sz w:val="18"/>
                <w:szCs w:val="18"/>
                <w:lang w:eastAsia="sl-SI"/>
              </w:rPr>
              <w:br/>
              <w:t>Od 1. 7. 2019</w:t>
            </w:r>
          </w:p>
        </w:tc>
        <w:tc>
          <w:tcPr>
            <w:tcW w:w="1600" w:type="dxa"/>
            <w:tcBorders>
              <w:top w:val="nil"/>
              <w:left w:val="nil"/>
              <w:bottom w:val="single" w:sz="4" w:space="0" w:color="538DD5"/>
              <w:right w:val="single" w:sz="4" w:space="0" w:color="538DD5"/>
            </w:tcBorders>
            <w:shd w:val="clear" w:color="000000" w:fill="FFFFFF"/>
            <w:hideMark/>
          </w:tcPr>
          <w:p w14:paraId="58787FA9"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ZD Celje</w:t>
            </w:r>
          </w:p>
        </w:tc>
        <w:tc>
          <w:tcPr>
            <w:tcW w:w="700" w:type="dxa"/>
            <w:tcBorders>
              <w:top w:val="nil"/>
              <w:left w:val="nil"/>
              <w:bottom w:val="single" w:sz="4" w:space="0" w:color="538DD5"/>
              <w:right w:val="nil"/>
            </w:tcBorders>
            <w:shd w:val="clear" w:color="000000" w:fill="FFFFFF"/>
            <w:hideMark/>
          </w:tcPr>
          <w:p w14:paraId="21C665F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0,50</w:t>
            </w:r>
          </w:p>
        </w:tc>
        <w:tc>
          <w:tcPr>
            <w:tcW w:w="1520" w:type="dxa"/>
            <w:tcBorders>
              <w:top w:val="nil"/>
              <w:left w:val="nil"/>
              <w:bottom w:val="single" w:sz="4" w:space="0" w:color="538DD5"/>
              <w:right w:val="single" w:sz="4" w:space="0" w:color="538DD5"/>
            </w:tcBorders>
            <w:shd w:val="clear" w:color="000000" w:fill="FFFFFF"/>
            <w:hideMark/>
          </w:tcPr>
          <w:p w14:paraId="534279F7"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p>
        </w:tc>
        <w:tc>
          <w:tcPr>
            <w:tcW w:w="1120" w:type="dxa"/>
            <w:tcBorders>
              <w:top w:val="single" w:sz="4" w:space="0" w:color="538DD5"/>
              <w:left w:val="single" w:sz="4" w:space="0" w:color="538DD5"/>
              <w:bottom w:val="single" w:sz="4" w:space="0" w:color="538DD5"/>
              <w:right w:val="single" w:sz="4" w:space="0" w:color="538DD5"/>
            </w:tcBorders>
            <w:shd w:val="clear" w:color="000000" w:fill="FFFFFF"/>
            <w:hideMark/>
          </w:tcPr>
          <w:p w14:paraId="384DCC4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72.382,60</w:t>
            </w:r>
          </w:p>
        </w:tc>
        <w:tc>
          <w:tcPr>
            <w:tcW w:w="1140" w:type="dxa"/>
            <w:tcBorders>
              <w:top w:val="single" w:sz="4" w:space="0" w:color="538DD5"/>
              <w:left w:val="nil"/>
              <w:bottom w:val="single" w:sz="4" w:space="0" w:color="538DD5"/>
              <w:right w:val="single" w:sz="4" w:space="0" w:color="538DD5"/>
            </w:tcBorders>
            <w:shd w:val="clear" w:color="000000" w:fill="FFFFFF"/>
            <w:hideMark/>
          </w:tcPr>
          <w:p w14:paraId="1BA28794"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36.191,30</w:t>
            </w:r>
          </w:p>
        </w:tc>
      </w:tr>
      <w:tr w:rsidR="007F49F3" w:rsidRPr="007F49F3" w14:paraId="5B460A34" w14:textId="77777777" w:rsidTr="00870B87">
        <w:trPr>
          <w:trHeight w:val="270"/>
        </w:trPr>
        <w:tc>
          <w:tcPr>
            <w:tcW w:w="280" w:type="dxa"/>
            <w:tcBorders>
              <w:top w:val="nil"/>
              <w:left w:val="single" w:sz="4" w:space="0" w:color="538DD5"/>
              <w:bottom w:val="nil"/>
              <w:right w:val="nil"/>
            </w:tcBorders>
            <w:shd w:val="clear" w:color="000000" w:fill="FFFFFF"/>
            <w:hideMark/>
          </w:tcPr>
          <w:p w14:paraId="0D80176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83</w:t>
            </w:r>
          </w:p>
        </w:tc>
        <w:tc>
          <w:tcPr>
            <w:tcW w:w="2900" w:type="dxa"/>
            <w:tcBorders>
              <w:top w:val="nil"/>
              <w:left w:val="single" w:sz="4" w:space="0" w:color="538DD5"/>
              <w:bottom w:val="nil"/>
              <w:right w:val="single" w:sz="4" w:space="0" w:color="538DD5"/>
            </w:tcBorders>
            <w:shd w:val="clear" w:color="000000" w:fill="FFFFFF"/>
            <w:hideMark/>
          </w:tcPr>
          <w:p w14:paraId="060F4AE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Triaža in sprejem (238 271)</w:t>
            </w:r>
          </w:p>
        </w:tc>
        <w:tc>
          <w:tcPr>
            <w:tcW w:w="1600" w:type="dxa"/>
            <w:tcBorders>
              <w:top w:val="nil"/>
              <w:left w:val="nil"/>
              <w:bottom w:val="nil"/>
              <w:right w:val="nil"/>
            </w:tcBorders>
            <w:shd w:val="clear" w:color="000000" w:fill="FFFFFF"/>
            <w:hideMark/>
          </w:tcPr>
          <w:p w14:paraId="13B92A08"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418E2B8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0,75</w:t>
            </w:r>
          </w:p>
        </w:tc>
        <w:tc>
          <w:tcPr>
            <w:tcW w:w="1520" w:type="dxa"/>
            <w:tcBorders>
              <w:top w:val="nil"/>
              <w:left w:val="nil"/>
              <w:bottom w:val="nil"/>
              <w:right w:val="single" w:sz="4" w:space="0" w:color="538DD5"/>
            </w:tcBorders>
            <w:shd w:val="clear" w:color="000000" w:fill="FFFFFF"/>
            <w:vAlign w:val="center"/>
            <w:hideMark/>
          </w:tcPr>
          <w:p w14:paraId="0628C3D8"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p>
        </w:tc>
        <w:tc>
          <w:tcPr>
            <w:tcW w:w="1120" w:type="dxa"/>
            <w:tcBorders>
              <w:top w:val="nil"/>
              <w:left w:val="single" w:sz="4" w:space="0" w:color="538DD5"/>
              <w:bottom w:val="nil"/>
              <w:right w:val="single" w:sz="4" w:space="0" w:color="538DD5"/>
            </w:tcBorders>
            <w:shd w:val="clear" w:color="000000" w:fill="FFFFFF"/>
            <w:hideMark/>
          </w:tcPr>
          <w:p w14:paraId="64EDFB3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149.531,73</w:t>
            </w:r>
          </w:p>
        </w:tc>
        <w:tc>
          <w:tcPr>
            <w:tcW w:w="1140" w:type="dxa"/>
            <w:tcBorders>
              <w:top w:val="nil"/>
              <w:left w:val="nil"/>
              <w:bottom w:val="nil"/>
              <w:right w:val="single" w:sz="4" w:space="0" w:color="538DD5"/>
            </w:tcBorders>
            <w:shd w:val="clear" w:color="000000" w:fill="FFFFFF"/>
            <w:hideMark/>
          </w:tcPr>
          <w:p w14:paraId="18CBBE08"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49.843,91</w:t>
            </w:r>
          </w:p>
        </w:tc>
      </w:tr>
      <w:tr w:rsidR="007F49F3" w:rsidRPr="007F49F3" w14:paraId="4468D9E4" w14:textId="77777777" w:rsidTr="00870B87">
        <w:trPr>
          <w:trHeight w:val="270"/>
        </w:trPr>
        <w:tc>
          <w:tcPr>
            <w:tcW w:w="280" w:type="dxa"/>
            <w:tcBorders>
              <w:top w:val="nil"/>
              <w:left w:val="single" w:sz="4" w:space="0" w:color="538DD5"/>
              <w:bottom w:val="nil"/>
              <w:right w:val="single" w:sz="4" w:space="0" w:color="538DD5"/>
            </w:tcBorders>
            <w:shd w:val="clear" w:color="000000" w:fill="FFFFFF"/>
            <w:vAlign w:val="center"/>
            <w:hideMark/>
          </w:tcPr>
          <w:p w14:paraId="290249CE"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nil"/>
              <w:bottom w:val="nil"/>
              <w:right w:val="single" w:sz="4" w:space="0" w:color="538DD5"/>
            </w:tcBorders>
            <w:shd w:val="clear" w:color="000000" w:fill="FFFFFF"/>
            <w:vAlign w:val="center"/>
            <w:hideMark/>
          </w:tcPr>
          <w:p w14:paraId="57D6204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Od 1. 9. 2019                                    od tega:</w:t>
            </w:r>
          </w:p>
        </w:tc>
        <w:tc>
          <w:tcPr>
            <w:tcW w:w="1600" w:type="dxa"/>
            <w:tcBorders>
              <w:top w:val="single" w:sz="4" w:space="0" w:color="C5D9F1"/>
              <w:left w:val="nil"/>
              <w:bottom w:val="single" w:sz="4" w:space="0" w:color="C5D9F1"/>
              <w:right w:val="single" w:sz="4" w:space="0" w:color="538DD5"/>
            </w:tcBorders>
            <w:shd w:val="clear" w:color="000000" w:fill="FFFFFF"/>
            <w:vAlign w:val="center"/>
            <w:hideMark/>
          </w:tcPr>
          <w:p w14:paraId="4CA21A3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SB Slovenj Gradec</w:t>
            </w:r>
          </w:p>
        </w:tc>
        <w:tc>
          <w:tcPr>
            <w:tcW w:w="700" w:type="dxa"/>
            <w:tcBorders>
              <w:top w:val="single" w:sz="4" w:space="0" w:color="C5D9F1"/>
              <w:left w:val="nil"/>
              <w:bottom w:val="single" w:sz="4" w:space="0" w:color="C5D9F1"/>
              <w:right w:val="nil"/>
            </w:tcBorders>
            <w:shd w:val="clear" w:color="000000" w:fill="FFFFFF"/>
            <w:vAlign w:val="center"/>
            <w:hideMark/>
          </w:tcPr>
          <w:p w14:paraId="01D48D92"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0,25</w:t>
            </w:r>
          </w:p>
        </w:tc>
        <w:tc>
          <w:tcPr>
            <w:tcW w:w="1520" w:type="dxa"/>
            <w:tcBorders>
              <w:top w:val="single" w:sz="4" w:space="0" w:color="C5D9F1"/>
              <w:left w:val="nil"/>
              <w:bottom w:val="single" w:sz="4" w:space="0" w:color="C5D9F1"/>
              <w:right w:val="single" w:sz="4" w:space="0" w:color="538DD5"/>
            </w:tcBorders>
            <w:shd w:val="clear" w:color="000000" w:fill="FFFFFF"/>
            <w:vAlign w:val="center"/>
            <w:hideMark/>
          </w:tcPr>
          <w:p w14:paraId="5247C87E"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26E37B4B"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7FFDBDD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r>
      <w:tr w:rsidR="007F49F3" w:rsidRPr="007F49F3" w14:paraId="7248F85C" w14:textId="77777777" w:rsidTr="00870B87">
        <w:trPr>
          <w:trHeight w:val="270"/>
        </w:trPr>
        <w:tc>
          <w:tcPr>
            <w:tcW w:w="280" w:type="dxa"/>
            <w:tcBorders>
              <w:top w:val="nil"/>
              <w:left w:val="single" w:sz="4" w:space="0" w:color="538DD5"/>
              <w:bottom w:val="nil"/>
              <w:right w:val="nil"/>
            </w:tcBorders>
            <w:shd w:val="clear" w:color="000000" w:fill="FFFFFF"/>
            <w:hideMark/>
          </w:tcPr>
          <w:p w14:paraId="057BD22E"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7A3AD3B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C5D9F1"/>
              <w:right w:val="nil"/>
            </w:tcBorders>
            <w:shd w:val="clear" w:color="000000" w:fill="FFFFFF"/>
            <w:hideMark/>
          </w:tcPr>
          <w:p w14:paraId="3DD95612"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SB Nova Gorica</w:t>
            </w:r>
          </w:p>
        </w:tc>
        <w:tc>
          <w:tcPr>
            <w:tcW w:w="700" w:type="dxa"/>
            <w:tcBorders>
              <w:top w:val="nil"/>
              <w:left w:val="single" w:sz="4" w:space="0" w:color="538DD5"/>
              <w:bottom w:val="single" w:sz="4" w:space="0" w:color="C5D9F1"/>
              <w:right w:val="nil"/>
            </w:tcBorders>
            <w:shd w:val="clear" w:color="000000" w:fill="FFFFFF"/>
            <w:vAlign w:val="center"/>
            <w:hideMark/>
          </w:tcPr>
          <w:p w14:paraId="55C7BFBD"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0,25</w:t>
            </w:r>
          </w:p>
        </w:tc>
        <w:tc>
          <w:tcPr>
            <w:tcW w:w="1520" w:type="dxa"/>
            <w:tcBorders>
              <w:top w:val="nil"/>
              <w:left w:val="nil"/>
              <w:bottom w:val="single" w:sz="4" w:space="0" w:color="C5D9F1"/>
              <w:right w:val="single" w:sz="4" w:space="0" w:color="538DD5"/>
            </w:tcBorders>
            <w:shd w:val="clear" w:color="000000" w:fill="FFFFFF"/>
            <w:vAlign w:val="center"/>
            <w:hideMark/>
          </w:tcPr>
          <w:p w14:paraId="6B138F46"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nil"/>
              <w:right w:val="single" w:sz="4" w:space="0" w:color="538DD5"/>
            </w:tcBorders>
            <w:shd w:val="clear" w:color="000000" w:fill="FFFFFF"/>
            <w:hideMark/>
          </w:tcPr>
          <w:p w14:paraId="686C538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ECE7AC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4BBB2C6F" w14:textId="77777777" w:rsidTr="00870B87">
        <w:trPr>
          <w:trHeight w:val="270"/>
        </w:trPr>
        <w:tc>
          <w:tcPr>
            <w:tcW w:w="280" w:type="dxa"/>
            <w:tcBorders>
              <w:top w:val="nil"/>
              <w:left w:val="single" w:sz="4" w:space="0" w:color="538DD5"/>
              <w:bottom w:val="single" w:sz="4" w:space="0" w:color="538DD5"/>
              <w:right w:val="nil"/>
            </w:tcBorders>
            <w:shd w:val="clear" w:color="000000" w:fill="FFFFFF"/>
            <w:hideMark/>
          </w:tcPr>
          <w:p w14:paraId="746CD9FB"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single" w:sz="4" w:space="0" w:color="538DD5"/>
              <w:right w:val="single" w:sz="4" w:space="0" w:color="538DD5"/>
            </w:tcBorders>
            <w:shd w:val="clear" w:color="000000" w:fill="FFFFFF"/>
            <w:hideMark/>
          </w:tcPr>
          <w:p w14:paraId="0EF35611"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538DD5"/>
              <w:right w:val="nil"/>
            </w:tcBorders>
            <w:shd w:val="clear" w:color="000000" w:fill="FFFFFF"/>
            <w:hideMark/>
          </w:tcPr>
          <w:p w14:paraId="28398299"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SB Jesenice</w:t>
            </w:r>
          </w:p>
        </w:tc>
        <w:tc>
          <w:tcPr>
            <w:tcW w:w="700" w:type="dxa"/>
            <w:tcBorders>
              <w:top w:val="nil"/>
              <w:left w:val="single" w:sz="4" w:space="0" w:color="538DD5"/>
              <w:bottom w:val="single" w:sz="4" w:space="0" w:color="538DD5"/>
              <w:right w:val="nil"/>
            </w:tcBorders>
            <w:shd w:val="clear" w:color="000000" w:fill="FFFFFF"/>
            <w:vAlign w:val="center"/>
            <w:hideMark/>
          </w:tcPr>
          <w:p w14:paraId="4153F8CE"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0,25</w:t>
            </w:r>
          </w:p>
        </w:tc>
        <w:tc>
          <w:tcPr>
            <w:tcW w:w="1520" w:type="dxa"/>
            <w:tcBorders>
              <w:top w:val="nil"/>
              <w:left w:val="nil"/>
              <w:bottom w:val="single" w:sz="4" w:space="0" w:color="538DD5"/>
              <w:right w:val="single" w:sz="4" w:space="0" w:color="538DD5"/>
            </w:tcBorders>
            <w:shd w:val="clear" w:color="000000" w:fill="FFFFFF"/>
            <w:vAlign w:val="center"/>
            <w:hideMark/>
          </w:tcPr>
          <w:p w14:paraId="4D7CCCC7"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20" w:type="dxa"/>
            <w:tcBorders>
              <w:top w:val="nil"/>
              <w:left w:val="single" w:sz="4" w:space="0" w:color="538DD5"/>
              <w:bottom w:val="single" w:sz="4" w:space="0" w:color="538DD5"/>
              <w:right w:val="single" w:sz="4" w:space="0" w:color="538DD5"/>
            </w:tcBorders>
            <w:shd w:val="clear" w:color="000000" w:fill="FFFFFF"/>
            <w:hideMark/>
          </w:tcPr>
          <w:p w14:paraId="47C8D53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single" w:sz="4" w:space="0" w:color="538DD5"/>
              <w:right w:val="single" w:sz="4" w:space="0" w:color="538DD5"/>
            </w:tcBorders>
            <w:shd w:val="clear" w:color="000000" w:fill="FFFFFF"/>
            <w:hideMark/>
          </w:tcPr>
          <w:p w14:paraId="7EA99B6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523F7EDB" w14:textId="77777777" w:rsidTr="00870B87">
        <w:trPr>
          <w:trHeight w:val="810"/>
        </w:trPr>
        <w:tc>
          <w:tcPr>
            <w:tcW w:w="280" w:type="dxa"/>
            <w:tcBorders>
              <w:top w:val="nil"/>
              <w:left w:val="single" w:sz="4" w:space="0" w:color="538DD5"/>
              <w:bottom w:val="single" w:sz="4" w:space="0" w:color="538DD5"/>
              <w:right w:val="nil"/>
            </w:tcBorders>
            <w:shd w:val="clear" w:color="000000" w:fill="FFFFFF"/>
            <w:hideMark/>
          </w:tcPr>
          <w:p w14:paraId="66A487BF"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84</w:t>
            </w:r>
          </w:p>
        </w:tc>
        <w:tc>
          <w:tcPr>
            <w:tcW w:w="2900" w:type="dxa"/>
            <w:tcBorders>
              <w:top w:val="nil"/>
              <w:left w:val="single" w:sz="4" w:space="0" w:color="538DD5"/>
              <w:bottom w:val="single" w:sz="4" w:space="0" w:color="538DD5"/>
              <w:right w:val="single" w:sz="4" w:space="0" w:color="538DD5"/>
            </w:tcBorders>
            <w:shd w:val="clear" w:color="000000" w:fill="FFFFFF"/>
            <w:hideMark/>
          </w:tcPr>
          <w:p w14:paraId="50F89A0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zdravstvene nege domov za starejše***</w:t>
            </w:r>
            <w:r w:rsidRPr="007F49F3">
              <w:rPr>
                <w:rFonts w:ascii="Arial Narrow" w:hAnsi="Arial Narrow" w:cs="Calibri"/>
                <w:sz w:val="18"/>
                <w:szCs w:val="18"/>
                <w:lang w:eastAsia="sl-SI"/>
              </w:rPr>
              <w:br/>
              <w:t>Od 1. 1. 2019</w:t>
            </w:r>
          </w:p>
        </w:tc>
        <w:tc>
          <w:tcPr>
            <w:tcW w:w="1600" w:type="dxa"/>
            <w:tcBorders>
              <w:top w:val="nil"/>
              <w:left w:val="nil"/>
              <w:bottom w:val="single" w:sz="4" w:space="0" w:color="538DD5"/>
              <w:right w:val="single" w:sz="4" w:space="0" w:color="538DD5"/>
            </w:tcBorders>
            <w:shd w:val="clear" w:color="000000" w:fill="FFFFFF"/>
            <w:hideMark/>
          </w:tcPr>
          <w:p w14:paraId="6C39F11B"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Dom Nine Pokorn Grmovje</w:t>
            </w:r>
          </w:p>
        </w:tc>
        <w:tc>
          <w:tcPr>
            <w:tcW w:w="700" w:type="dxa"/>
            <w:tcBorders>
              <w:top w:val="nil"/>
              <w:left w:val="nil"/>
              <w:bottom w:val="single" w:sz="4" w:space="0" w:color="538DD5"/>
              <w:right w:val="nil"/>
            </w:tcBorders>
            <w:shd w:val="clear" w:color="000000" w:fill="FFFFFF"/>
            <w:hideMark/>
          </w:tcPr>
          <w:p w14:paraId="05E38E9A"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3.650</w:t>
            </w:r>
          </w:p>
        </w:tc>
        <w:tc>
          <w:tcPr>
            <w:tcW w:w="1520" w:type="dxa"/>
            <w:tcBorders>
              <w:top w:val="nil"/>
              <w:left w:val="nil"/>
              <w:bottom w:val="single" w:sz="4" w:space="0" w:color="538DD5"/>
              <w:right w:val="single" w:sz="4" w:space="0" w:color="538DD5"/>
            </w:tcBorders>
            <w:shd w:val="clear" w:color="000000" w:fill="FFFFFF"/>
            <w:hideMark/>
          </w:tcPr>
          <w:p w14:paraId="05E24BBE"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xml:space="preserve">storitev "dan </w:t>
            </w:r>
            <w:proofErr w:type="spellStart"/>
            <w:r w:rsidRPr="007F49F3">
              <w:rPr>
                <w:rFonts w:ascii="Arial Narrow" w:hAnsi="Arial Narrow" w:cs="Calibri"/>
                <w:sz w:val="16"/>
                <w:szCs w:val="16"/>
                <w:lang w:eastAsia="sl-SI"/>
              </w:rPr>
              <w:t>zdr</w:t>
            </w:r>
            <w:proofErr w:type="spellEnd"/>
            <w:r w:rsidRPr="007F49F3">
              <w:rPr>
                <w:rFonts w:ascii="Arial Narrow" w:hAnsi="Arial Narrow" w:cs="Calibri"/>
                <w:sz w:val="16"/>
                <w:szCs w:val="16"/>
                <w:lang w:eastAsia="sl-SI"/>
              </w:rPr>
              <w:t>. nege"</w:t>
            </w:r>
          </w:p>
        </w:tc>
        <w:tc>
          <w:tcPr>
            <w:tcW w:w="1120" w:type="dxa"/>
            <w:tcBorders>
              <w:top w:val="nil"/>
              <w:left w:val="single" w:sz="4" w:space="0" w:color="538DD5"/>
              <w:bottom w:val="single" w:sz="4" w:space="0" w:color="538DD5"/>
              <w:right w:val="single" w:sz="4" w:space="0" w:color="538DD5"/>
            </w:tcBorders>
            <w:shd w:val="clear" w:color="000000" w:fill="FFFFFF"/>
            <w:hideMark/>
          </w:tcPr>
          <w:p w14:paraId="5580686D"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72.489,00</w:t>
            </w:r>
          </w:p>
        </w:tc>
        <w:tc>
          <w:tcPr>
            <w:tcW w:w="1140" w:type="dxa"/>
            <w:tcBorders>
              <w:top w:val="nil"/>
              <w:left w:val="nil"/>
              <w:bottom w:val="single" w:sz="4" w:space="0" w:color="538DD5"/>
              <w:right w:val="single" w:sz="4" w:space="0" w:color="538DD5"/>
            </w:tcBorders>
            <w:shd w:val="clear" w:color="000000" w:fill="FFFFFF"/>
            <w:hideMark/>
          </w:tcPr>
          <w:p w14:paraId="3A33047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72.489,00</w:t>
            </w:r>
          </w:p>
        </w:tc>
      </w:tr>
      <w:tr w:rsidR="007F49F3" w:rsidRPr="007F49F3" w14:paraId="4F670AFA" w14:textId="77777777" w:rsidTr="00870B87">
        <w:trPr>
          <w:trHeight w:val="986"/>
        </w:trPr>
        <w:tc>
          <w:tcPr>
            <w:tcW w:w="280" w:type="dxa"/>
            <w:tcBorders>
              <w:top w:val="nil"/>
              <w:left w:val="single" w:sz="4" w:space="0" w:color="538DD5"/>
              <w:bottom w:val="single" w:sz="4" w:space="0" w:color="538DD5"/>
              <w:right w:val="nil"/>
            </w:tcBorders>
            <w:shd w:val="clear" w:color="000000" w:fill="FFFFFF"/>
            <w:hideMark/>
          </w:tcPr>
          <w:p w14:paraId="68F27CC9"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85</w:t>
            </w:r>
          </w:p>
        </w:tc>
        <w:tc>
          <w:tcPr>
            <w:tcW w:w="2900" w:type="dxa"/>
            <w:tcBorders>
              <w:top w:val="nil"/>
              <w:left w:val="single" w:sz="4" w:space="0" w:color="538DD5"/>
              <w:bottom w:val="single" w:sz="4" w:space="0" w:color="538DD5"/>
              <w:right w:val="single" w:sz="4" w:space="0" w:color="538DD5"/>
            </w:tcBorders>
            <w:shd w:val="clear" w:color="000000" w:fill="FFFFFF"/>
            <w:hideMark/>
          </w:tcPr>
          <w:p w14:paraId="39AA141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osnovnega zdravljenja oskrbovancev domov za starejše (SA SVZ)</w:t>
            </w:r>
            <w:r w:rsidRPr="007F49F3">
              <w:rPr>
                <w:rFonts w:ascii="Arial Narrow" w:hAnsi="Arial Narrow" w:cs="Calibri"/>
                <w:sz w:val="18"/>
                <w:szCs w:val="18"/>
                <w:lang w:eastAsia="sl-SI"/>
              </w:rPr>
              <w:br/>
              <w:t>Od 1. 1. 2019</w:t>
            </w:r>
          </w:p>
        </w:tc>
        <w:tc>
          <w:tcPr>
            <w:tcW w:w="1600" w:type="dxa"/>
            <w:tcBorders>
              <w:top w:val="nil"/>
              <w:left w:val="nil"/>
              <w:bottom w:val="single" w:sz="4" w:space="0" w:color="538DD5"/>
              <w:right w:val="single" w:sz="4" w:space="0" w:color="538DD5"/>
            </w:tcBorders>
            <w:shd w:val="clear" w:color="000000" w:fill="FFFFFF"/>
            <w:hideMark/>
          </w:tcPr>
          <w:p w14:paraId="4CD0C35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Izvajalci osnovnega zdravljenja</w:t>
            </w:r>
          </w:p>
        </w:tc>
        <w:tc>
          <w:tcPr>
            <w:tcW w:w="700" w:type="dxa"/>
            <w:tcBorders>
              <w:top w:val="nil"/>
              <w:left w:val="nil"/>
              <w:bottom w:val="single" w:sz="4" w:space="0" w:color="538DD5"/>
              <w:right w:val="nil"/>
            </w:tcBorders>
            <w:shd w:val="clear" w:color="000000" w:fill="FFFFFF"/>
            <w:hideMark/>
          </w:tcPr>
          <w:p w14:paraId="7FE2C169"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0,03</w:t>
            </w:r>
          </w:p>
        </w:tc>
        <w:tc>
          <w:tcPr>
            <w:tcW w:w="1520" w:type="dxa"/>
            <w:tcBorders>
              <w:top w:val="nil"/>
              <w:left w:val="nil"/>
              <w:bottom w:val="single" w:sz="4" w:space="0" w:color="538DD5"/>
              <w:right w:val="single" w:sz="4" w:space="0" w:color="538DD5"/>
            </w:tcBorders>
            <w:shd w:val="clear" w:color="000000" w:fill="FFFFFF"/>
            <w:hideMark/>
          </w:tcPr>
          <w:p w14:paraId="3922CD0F"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tima</w:t>
            </w:r>
          </w:p>
        </w:tc>
        <w:tc>
          <w:tcPr>
            <w:tcW w:w="1120" w:type="dxa"/>
            <w:tcBorders>
              <w:top w:val="nil"/>
              <w:left w:val="single" w:sz="4" w:space="0" w:color="538DD5"/>
              <w:bottom w:val="single" w:sz="4" w:space="0" w:color="538DD5"/>
              <w:right w:val="single" w:sz="4" w:space="0" w:color="538DD5"/>
            </w:tcBorders>
            <w:shd w:val="clear" w:color="000000" w:fill="FFFFFF"/>
            <w:hideMark/>
          </w:tcPr>
          <w:p w14:paraId="0721924B"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4.571,53</w:t>
            </w:r>
          </w:p>
        </w:tc>
        <w:tc>
          <w:tcPr>
            <w:tcW w:w="1140" w:type="dxa"/>
            <w:tcBorders>
              <w:top w:val="nil"/>
              <w:left w:val="nil"/>
              <w:bottom w:val="single" w:sz="4" w:space="0" w:color="538DD5"/>
              <w:right w:val="single" w:sz="4" w:space="0" w:color="538DD5"/>
            </w:tcBorders>
            <w:shd w:val="clear" w:color="000000" w:fill="FFFFFF"/>
            <w:hideMark/>
          </w:tcPr>
          <w:p w14:paraId="2DF5F28E"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4.571,53</w:t>
            </w:r>
          </w:p>
        </w:tc>
      </w:tr>
      <w:tr w:rsidR="007F49F3" w:rsidRPr="007F49F3" w14:paraId="69348930" w14:textId="77777777" w:rsidTr="00870B87">
        <w:trPr>
          <w:trHeight w:val="810"/>
        </w:trPr>
        <w:tc>
          <w:tcPr>
            <w:tcW w:w="280" w:type="dxa"/>
            <w:tcBorders>
              <w:top w:val="nil"/>
              <w:left w:val="single" w:sz="4" w:space="0" w:color="538DD5"/>
              <w:bottom w:val="single" w:sz="4" w:space="0" w:color="538DD5"/>
              <w:right w:val="nil"/>
            </w:tcBorders>
            <w:shd w:val="clear" w:color="000000" w:fill="FFFFFF"/>
            <w:hideMark/>
          </w:tcPr>
          <w:p w14:paraId="3F1CE70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86</w:t>
            </w:r>
          </w:p>
        </w:tc>
        <w:tc>
          <w:tcPr>
            <w:tcW w:w="2900" w:type="dxa"/>
            <w:tcBorders>
              <w:top w:val="nil"/>
              <w:left w:val="single" w:sz="4" w:space="0" w:color="538DD5"/>
              <w:bottom w:val="single" w:sz="4" w:space="0" w:color="538DD5"/>
              <w:right w:val="single" w:sz="4" w:space="0" w:color="538DD5"/>
            </w:tcBorders>
            <w:shd w:val="clear" w:color="000000" w:fill="FFFFFF"/>
            <w:hideMark/>
          </w:tcPr>
          <w:p w14:paraId="52D8831C"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zdravstvene nege domov za starejše***</w:t>
            </w:r>
            <w:r w:rsidRPr="007F49F3">
              <w:rPr>
                <w:rFonts w:ascii="Arial Narrow" w:hAnsi="Arial Narrow" w:cs="Calibri"/>
                <w:sz w:val="18"/>
                <w:szCs w:val="18"/>
                <w:lang w:eastAsia="sl-SI"/>
              </w:rPr>
              <w:br/>
              <w:t>Od 1. 6. 2019</w:t>
            </w:r>
          </w:p>
        </w:tc>
        <w:tc>
          <w:tcPr>
            <w:tcW w:w="1600" w:type="dxa"/>
            <w:tcBorders>
              <w:top w:val="nil"/>
              <w:left w:val="nil"/>
              <w:bottom w:val="single" w:sz="4" w:space="0" w:color="538DD5"/>
              <w:right w:val="single" w:sz="4" w:space="0" w:color="538DD5"/>
            </w:tcBorders>
            <w:shd w:val="clear" w:color="000000" w:fill="FFFFFF"/>
            <w:hideMark/>
          </w:tcPr>
          <w:p w14:paraId="572ABB8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Dom starejših Rakičan</w:t>
            </w:r>
          </w:p>
        </w:tc>
        <w:tc>
          <w:tcPr>
            <w:tcW w:w="700" w:type="dxa"/>
            <w:tcBorders>
              <w:top w:val="nil"/>
              <w:left w:val="nil"/>
              <w:bottom w:val="single" w:sz="4" w:space="0" w:color="538DD5"/>
              <w:right w:val="nil"/>
            </w:tcBorders>
            <w:shd w:val="clear" w:color="000000" w:fill="FFFFFF"/>
            <w:hideMark/>
          </w:tcPr>
          <w:p w14:paraId="1D687179"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5.840</w:t>
            </w:r>
          </w:p>
        </w:tc>
        <w:tc>
          <w:tcPr>
            <w:tcW w:w="1520" w:type="dxa"/>
            <w:tcBorders>
              <w:top w:val="nil"/>
              <w:left w:val="nil"/>
              <w:bottom w:val="single" w:sz="4" w:space="0" w:color="538DD5"/>
              <w:right w:val="single" w:sz="4" w:space="0" w:color="538DD5"/>
            </w:tcBorders>
            <w:shd w:val="clear" w:color="000000" w:fill="FFFFFF"/>
            <w:hideMark/>
          </w:tcPr>
          <w:p w14:paraId="4AD6037A"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xml:space="preserve">storitev "dan </w:t>
            </w:r>
            <w:proofErr w:type="spellStart"/>
            <w:r w:rsidRPr="007F49F3">
              <w:rPr>
                <w:rFonts w:ascii="Arial Narrow" w:hAnsi="Arial Narrow" w:cs="Calibri"/>
                <w:sz w:val="16"/>
                <w:szCs w:val="16"/>
                <w:lang w:eastAsia="sl-SI"/>
              </w:rPr>
              <w:t>zdr</w:t>
            </w:r>
            <w:proofErr w:type="spellEnd"/>
            <w:r w:rsidRPr="007F49F3">
              <w:rPr>
                <w:rFonts w:ascii="Arial Narrow" w:hAnsi="Arial Narrow" w:cs="Calibri"/>
                <w:sz w:val="16"/>
                <w:szCs w:val="16"/>
                <w:lang w:eastAsia="sl-SI"/>
              </w:rPr>
              <w:t>. nege"</w:t>
            </w:r>
          </w:p>
        </w:tc>
        <w:tc>
          <w:tcPr>
            <w:tcW w:w="1120" w:type="dxa"/>
            <w:tcBorders>
              <w:top w:val="nil"/>
              <w:left w:val="single" w:sz="4" w:space="0" w:color="538DD5"/>
              <w:bottom w:val="single" w:sz="4" w:space="0" w:color="538DD5"/>
              <w:right w:val="single" w:sz="4" w:space="0" w:color="538DD5"/>
            </w:tcBorders>
            <w:shd w:val="clear" w:color="000000" w:fill="FFFFFF"/>
            <w:hideMark/>
          </w:tcPr>
          <w:p w14:paraId="0F5034F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101.616,00</w:t>
            </w:r>
          </w:p>
        </w:tc>
        <w:tc>
          <w:tcPr>
            <w:tcW w:w="1140" w:type="dxa"/>
            <w:tcBorders>
              <w:top w:val="nil"/>
              <w:left w:val="nil"/>
              <w:bottom w:val="single" w:sz="4" w:space="0" w:color="538DD5"/>
              <w:right w:val="single" w:sz="4" w:space="0" w:color="538DD5"/>
            </w:tcBorders>
            <w:shd w:val="clear" w:color="000000" w:fill="FFFFFF"/>
            <w:hideMark/>
          </w:tcPr>
          <w:p w14:paraId="130CB2D0"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59.276,00</w:t>
            </w:r>
          </w:p>
        </w:tc>
      </w:tr>
      <w:tr w:rsidR="007F49F3" w:rsidRPr="007F49F3" w14:paraId="76E92F4E" w14:textId="77777777" w:rsidTr="00870B87">
        <w:trPr>
          <w:trHeight w:val="1012"/>
        </w:trPr>
        <w:tc>
          <w:tcPr>
            <w:tcW w:w="280" w:type="dxa"/>
            <w:tcBorders>
              <w:top w:val="nil"/>
              <w:left w:val="single" w:sz="4" w:space="0" w:color="538DD5"/>
              <w:bottom w:val="single" w:sz="4" w:space="0" w:color="538DD5"/>
              <w:right w:val="nil"/>
            </w:tcBorders>
            <w:shd w:val="clear" w:color="000000" w:fill="FFFFFF"/>
            <w:hideMark/>
          </w:tcPr>
          <w:p w14:paraId="1F7FD60C"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87</w:t>
            </w:r>
          </w:p>
        </w:tc>
        <w:tc>
          <w:tcPr>
            <w:tcW w:w="2900" w:type="dxa"/>
            <w:tcBorders>
              <w:top w:val="nil"/>
              <w:left w:val="single" w:sz="4" w:space="0" w:color="538DD5"/>
              <w:bottom w:val="single" w:sz="4" w:space="0" w:color="538DD5"/>
              <w:right w:val="single" w:sz="4" w:space="0" w:color="538DD5"/>
            </w:tcBorders>
            <w:shd w:val="clear" w:color="000000" w:fill="FFFFFF"/>
            <w:hideMark/>
          </w:tcPr>
          <w:p w14:paraId="06435B8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osnovnega zdravljenja oskrbovancev domov za starejše (SA SVZ)</w:t>
            </w:r>
            <w:r w:rsidRPr="007F49F3">
              <w:rPr>
                <w:rFonts w:ascii="Arial Narrow" w:hAnsi="Arial Narrow" w:cs="Calibri"/>
                <w:sz w:val="18"/>
                <w:szCs w:val="18"/>
                <w:lang w:eastAsia="sl-SI"/>
              </w:rPr>
              <w:br/>
              <w:t>Od 1. 6. 2019</w:t>
            </w:r>
          </w:p>
        </w:tc>
        <w:tc>
          <w:tcPr>
            <w:tcW w:w="1600" w:type="dxa"/>
            <w:tcBorders>
              <w:top w:val="nil"/>
              <w:left w:val="nil"/>
              <w:bottom w:val="single" w:sz="4" w:space="0" w:color="538DD5"/>
              <w:right w:val="single" w:sz="4" w:space="0" w:color="538DD5"/>
            </w:tcBorders>
            <w:shd w:val="clear" w:color="000000" w:fill="FFFFFF"/>
            <w:hideMark/>
          </w:tcPr>
          <w:p w14:paraId="611A593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Izvajalci osnovnega zdravljenja</w:t>
            </w:r>
          </w:p>
        </w:tc>
        <w:tc>
          <w:tcPr>
            <w:tcW w:w="700" w:type="dxa"/>
            <w:tcBorders>
              <w:top w:val="nil"/>
              <w:left w:val="nil"/>
              <w:bottom w:val="single" w:sz="4" w:space="0" w:color="538DD5"/>
              <w:right w:val="nil"/>
            </w:tcBorders>
            <w:shd w:val="clear" w:color="000000" w:fill="FFFFFF"/>
            <w:hideMark/>
          </w:tcPr>
          <w:p w14:paraId="4ADCE499"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0,05</w:t>
            </w:r>
          </w:p>
        </w:tc>
        <w:tc>
          <w:tcPr>
            <w:tcW w:w="1520" w:type="dxa"/>
            <w:tcBorders>
              <w:top w:val="nil"/>
              <w:left w:val="nil"/>
              <w:bottom w:val="single" w:sz="4" w:space="0" w:color="538DD5"/>
              <w:right w:val="single" w:sz="4" w:space="0" w:color="538DD5"/>
            </w:tcBorders>
            <w:shd w:val="clear" w:color="000000" w:fill="FFFFFF"/>
            <w:hideMark/>
          </w:tcPr>
          <w:p w14:paraId="173AB114"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tima</w:t>
            </w:r>
          </w:p>
        </w:tc>
        <w:tc>
          <w:tcPr>
            <w:tcW w:w="1120" w:type="dxa"/>
            <w:tcBorders>
              <w:top w:val="nil"/>
              <w:left w:val="single" w:sz="4" w:space="0" w:color="538DD5"/>
              <w:bottom w:val="single" w:sz="4" w:space="0" w:color="538DD5"/>
              <w:right w:val="single" w:sz="4" w:space="0" w:color="538DD5"/>
            </w:tcBorders>
            <w:shd w:val="clear" w:color="000000" w:fill="FFFFFF"/>
            <w:hideMark/>
          </w:tcPr>
          <w:p w14:paraId="41A80A88"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7.314,45</w:t>
            </w:r>
          </w:p>
        </w:tc>
        <w:tc>
          <w:tcPr>
            <w:tcW w:w="1140" w:type="dxa"/>
            <w:tcBorders>
              <w:top w:val="nil"/>
              <w:left w:val="nil"/>
              <w:bottom w:val="single" w:sz="4" w:space="0" w:color="538DD5"/>
              <w:right w:val="single" w:sz="4" w:space="0" w:color="538DD5"/>
            </w:tcBorders>
            <w:shd w:val="clear" w:color="000000" w:fill="FFFFFF"/>
            <w:hideMark/>
          </w:tcPr>
          <w:p w14:paraId="66A8DB12"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4.266,76</w:t>
            </w:r>
          </w:p>
        </w:tc>
      </w:tr>
      <w:tr w:rsidR="007F49F3" w:rsidRPr="007F49F3" w14:paraId="4264DD8F" w14:textId="77777777" w:rsidTr="00870B87">
        <w:trPr>
          <w:trHeight w:val="810"/>
        </w:trPr>
        <w:tc>
          <w:tcPr>
            <w:tcW w:w="280" w:type="dxa"/>
            <w:tcBorders>
              <w:top w:val="nil"/>
              <w:left w:val="single" w:sz="4" w:space="0" w:color="538DD5"/>
              <w:bottom w:val="single" w:sz="4" w:space="0" w:color="538DD5"/>
              <w:right w:val="nil"/>
            </w:tcBorders>
            <w:shd w:val="clear" w:color="000000" w:fill="FFFFFF"/>
            <w:hideMark/>
          </w:tcPr>
          <w:p w14:paraId="6AC8C782"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88</w:t>
            </w:r>
          </w:p>
        </w:tc>
        <w:tc>
          <w:tcPr>
            <w:tcW w:w="2900" w:type="dxa"/>
            <w:tcBorders>
              <w:top w:val="nil"/>
              <w:left w:val="single" w:sz="4" w:space="0" w:color="538DD5"/>
              <w:bottom w:val="single" w:sz="4" w:space="0" w:color="538DD5"/>
              <w:right w:val="single" w:sz="4" w:space="0" w:color="538DD5"/>
            </w:tcBorders>
            <w:shd w:val="clear" w:color="000000" w:fill="FFFFFF"/>
            <w:hideMark/>
          </w:tcPr>
          <w:p w14:paraId="339AAFF4"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zdravstvene nege domov za starejše***</w:t>
            </w:r>
            <w:r w:rsidRPr="007F49F3">
              <w:rPr>
                <w:rFonts w:ascii="Arial Narrow" w:hAnsi="Arial Narrow" w:cs="Calibri"/>
                <w:sz w:val="18"/>
                <w:szCs w:val="18"/>
                <w:lang w:eastAsia="sl-SI"/>
              </w:rPr>
              <w:br/>
              <w:t>Od 1. 1. 2019</w:t>
            </w:r>
          </w:p>
        </w:tc>
        <w:tc>
          <w:tcPr>
            <w:tcW w:w="1600" w:type="dxa"/>
            <w:tcBorders>
              <w:top w:val="nil"/>
              <w:left w:val="nil"/>
              <w:bottom w:val="single" w:sz="4" w:space="0" w:color="538DD5"/>
              <w:right w:val="nil"/>
            </w:tcBorders>
            <w:shd w:val="clear" w:color="000000" w:fill="FFFFFF"/>
            <w:hideMark/>
          </w:tcPr>
          <w:p w14:paraId="505CE281"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Socialno varstveni zavod Hrastovec</w:t>
            </w:r>
          </w:p>
        </w:tc>
        <w:tc>
          <w:tcPr>
            <w:tcW w:w="700" w:type="dxa"/>
            <w:tcBorders>
              <w:top w:val="nil"/>
              <w:left w:val="single" w:sz="4" w:space="0" w:color="538DD5"/>
              <w:bottom w:val="single" w:sz="4" w:space="0" w:color="538DD5"/>
              <w:right w:val="nil"/>
            </w:tcBorders>
            <w:shd w:val="clear" w:color="000000" w:fill="FFFFFF"/>
            <w:hideMark/>
          </w:tcPr>
          <w:p w14:paraId="166A57EA"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1.825</w:t>
            </w:r>
          </w:p>
        </w:tc>
        <w:tc>
          <w:tcPr>
            <w:tcW w:w="1520" w:type="dxa"/>
            <w:tcBorders>
              <w:top w:val="nil"/>
              <w:left w:val="nil"/>
              <w:bottom w:val="single" w:sz="4" w:space="0" w:color="538DD5"/>
              <w:right w:val="single" w:sz="4" w:space="0" w:color="538DD5"/>
            </w:tcBorders>
            <w:shd w:val="clear" w:color="000000" w:fill="FFFFFF"/>
            <w:hideMark/>
          </w:tcPr>
          <w:p w14:paraId="08BB78D0"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xml:space="preserve">storitev "dan </w:t>
            </w:r>
            <w:proofErr w:type="spellStart"/>
            <w:r w:rsidRPr="007F49F3">
              <w:rPr>
                <w:rFonts w:ascii="Arial Narrow" w:hAnsi="Arial Narrow" w:cs="Calibri"/>
                <w:sz w:val="16"/>
                <w:szCs w:val="16"/>
                <w:lang w:eastAsia="sl-SI"/>
              </w:rPr>
              <w:t>zdr</w:t>
            </w:r>
            <w:proofErr w:type="spellEnd"/>
            <w:r w:rsidRPr="007F49F3">
              <w:rPr>
                <w:rFonts w:ascii="Arial Narrow" w:hAnsi="Arial Narrow" w:cs="Calibri"/>
                <w:sz w:val="16"/>
                <w:szCs w:val="16"/>
                <w:lang w:eastAsia="sl-SI"/>
              </w:rPr>
              <w:t>. nege"</w:t>
            </w:r>
          </w:p>
        </w:tc>
        <w:tc>
          <w:tcPr>
            <w:tcW w:w="1120" w:type="dxa"/>
            <w:tcBorders>
              <w:top w:val="nil"/>
              <w:left w:val="single" w:sz="4" w:space="0" w:color="538DD5"/>
              <w:bottom w:val="single" w:sz="4" w:space="0" w:color="538DD5"/>
              <w:right w:val="single" w:sz="4" w:space="0" w:color="538DD5"/>
            </w:tcBorders>
            <w:shd w:val="clear" w:color="000000" w:fill="FFFFFF"/>
            <w:hideMark/>
          </w:tcPr>
          <w:p w14:paraId="1B167E02"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33.397,50</w:t>
            </w:r>
          </w:p>
        </w:tc>
        <w:tc>
          <w:tcPr>
            <w:tcW w:w="1140" w:type="dxa"/>
            <w:tcBorders>
              <w:top w:val="nil"/>
              <w:left w:val="nil"/>
              <w:bottom w:val="single" w:sz="4" w:space="0" w:color="538DD5"/>
              <w:right w:val="single" w:sz="4" w:space="0" w:color="538DD5"/>
            </w:tcBorders>
            <w:shd w:val="clear" w:color="000000" w:fill="FFFFFF"/>
            <w:hideMark/>
          </w:tcPr>
          <w:p w14:paraId="48ECE04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33.397,50</w:t>
            </w:r>
          </w:p>
        </w:tc>
      </w:tr>
      <w:tr w:rsidR="007F49F3" w:rsidRPr="007F49F3" w14:paraId="5D6FF182" w14:textId="77777777" w:rsidTr="00985F9A">
        <w:trPr>
          <w:trHeight w:val="820"/>
        </w:trPr>
        <w:tc>
          <w:tcPr>
            <w:tcW w:w="280" w:type="dxa"/>
            <w:tcBorders>
              <w:top w:val="nil"/>
              <w:left w:val="single" w:sz="4" w:space="0" w:color="538DD5"/>
              <w:bottom w:val="single" w:sz="4" w:space="0" w:color="538DD5"/>
              <w:right w:val="nil"/>
            </w:tcBorders>
            <w:shd w:val="clear" w:color="000000" w:fill="FFFFFF"/>
            <w:hideMark/>
          </w:tcPr>
          <w:p w14:paraId="329481A7"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lastRenderedPageBreak/>
              <w:t>89</w:t>
            </w:r>
          </w:p>
        </w:tc>
        <w:tc>
          <w:tcPr>
            <w:tcW w:w="2900" w:type="dxa"/>
            <w:tcBorders>
              <w:top w:val="nil"/>
              <w:left w:val="single" w:sz="4" w:space="0" w:color="538DD5"/>
              <w:bottom w:val="single" w:sz="4" w:space="0" w:color="538DD5"/>
              <w:right w:val="single" w:sz="4" w:space="0" w:color="538DD5"/>
            </w:tcBorders>
            <w:shd w:val="clear" w:color="000000" w:fill="FFFFFF"/>
            <w:hideMark/>
          </w:tcPr>
          <w:p w14:paraId="063EC12F"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osnovnega zdravljenja oskrbovancev domov za starejše (SA SVZ)</w:t>
            </w:r>
            <w:r w:rsidRPr="007F49F3">
              <w:rPr>
                <w:rFonts w:ascii="Arial Narrow" w:hAnsi="Arial Narrow" w:cs="Calibri"/>
                <w:sz w:val="18"/>
                <w:szCs w:val="18"/>
                <w:lang w:eastAsia="sl-SI"/>
              </w:rPr>
              <w:br/>
              <w:t>Od 1. 1. 2019</w:t>
            </w:r>
          </w:p>
        </w:tc>
        <w:tc>
          <w:tcPr>
            <w:tcW w:w="1600" w:type="dxa"/>
            <w:tcBorders>
              <w:top w:val="nil"/>
              <w:left w:val="nil"/>
              <w:bottom w:val="single" w:sz="4" w:space="0" w:color="538DD5"/>
              <w:right w:val="single" w:sz="4" w:space="0" w:color="538DD5"/>
            </w:tcBorders>
            <w:shd w:val="clear" w:color="000000" w:fill="FFFFFF"/>
            <w:hideMark/>
          </w:tcPr>
          <w:p w14:paraId="3085CF90"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Izvajalci osnovnega zdravljenja</w:t>
            </w:r>
          </w:p>
        </w:tc>
        <w:tc>
          <w:tcPr>
            <w:tcW w:w="700" w:type="dxa"/>
            <w:tcBorders>
              <w:top w:val="nil"/>
              <w:left w:val="nil"/>
              <w:bottom w:val="single" w:sz="4" w:space="0" w:color="538DD5"/>
              <w:right w:val="nil"/>
            </w:tcBorders>
            <w:shd w:val="clear" w:color="000000" w:fill="FFFFFF"/>
            <w:hideMark/>
          </w:tcPr>
          <w:p w14:paraId="18789697"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0,02</w:t>
            </w:r>
          </w:p>
        </w:tc>
        <w:tc>
          <w:tcPr>
            <w:tcW w:w="1520" w:type="dxa"/>
            <w:tcBorders>
              <w:top w:val="nil"/>
              <w:left w:val="nil"/>
              <w:bottom w:val="single" w:sz="4" w:space="0" w:color="538DD5"/>
              <w:right w:val="single" w:sz="4" w:space="0" w:color="538DD5"/>
            </w:tcBorders>
            <w:shd w:val="clear" w:color="000000" w:fill="FFFFFF"/>
            <w:hideMark/>
          </w:tcPr>
          <w:p w14:paraId="6535D91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tima</w:t>
            </w:r>
          </w:p>
        </w:tc>
        <w:tc>
          <w:tcPr>
            <w:tcW w:w="1120" w:type="dxa"/>
            <w:tcBorders>
              <w:top w:val="nil"/>
              <w:left w:val="single" w:sz="4" w:space="0" w:color="538DD5"/>
              <w:bottom w:val="single" w:sz="4" w:space="0" w:color="538DD5"/>
              <w:right w:val="single" w:sz="4" w:space="0" w:color="538DD5"/>
            </w:tcBorders>
            <w:shd w:val="clear" w:color="000000" w:fill="FFFFFF"/>
            <w:hideMark/>
          </w:tcPr>
          <w:p w14:paraId="5DD58CE9"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2.285,76</w:t>
            </w:r>
          </w:p>
        </w:tc>
        <w:tc>
          <w:tcPr>
            <w:tcW w:w="1140" w:type="dxa"/>
            <w:tcBorders>
              <w:top w:val="nil"/>
              <w:left w:val="nil"/>
              <w:bottom w:val="single" w:sz="4" w:space="0" w:color="538DD5"/>
              <w:right w:val="single" w:sz="4" w:space="0" w:color="538DD5"/>
            </w:tcBorders>
            <w:shd w:val="clear" w:color="000000" w:fill="FFFFFF"/>
            <w:hideMark/>
          </w:tcPr>
          <w:p w14:paraId="648BACC5"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2.285,76</w:t>
            </w:r>
          </w:p>
        </w:tc>
      </w:tr>
      <w:tr w:rsidR="007F49F3" w:rsidRPr="007F49F3" w14:paraId="730198F3" w14:textId="77777777" w:rsidTr="00870B87">
        <w:trPr>
          <w:trHeight w:val="270"/>
        </w:trPr>
        <w:tc>
          <w:tcPr>
            <w:tcW w:w="280" w:type="dxa"/>
            <w:tcBorders>
              <w:top w:val="nil"/>
              <w:left w:val="single" w:sz="4" w:space="0" w:color="538DD5"/>
              <w:bottom w:val="nil"/>
              <w:right w:val="nil"/>
            </w:tcBorders>
            <w:shd w:val="clear" w:color="000000" w:fill="FFFFFF"/>
            <w:hideMark/>
          </w:tcPr>
          <w:p w14:paraId="2A90F04E"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90</w:t>
            </w:r>
          </w:p>
        </w:tc>
        <w:tc>
          <w:tcPr>
            <w:tcW w:w="2900" w:type="dxa"/>
            <w:tcBorders>
              <w:top w:val="nil"/>
              <w:left w:val="single" w:sz="4" w:space="0" w:color="538DD5"/>
              <w:bottom w:val="nil"/>
              <w:right w:val="single" w:sz="4" w:space="0" w:color="538DD5"/>
            </w:tcBorders>
            <w:shd w:val="clear" w:color="000000" w:fill="FFFFFF"/>
            <w:hideMark/>
          </w:tcPr>
          <w:p w14:paraId="155F9F47"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Povečanje programa v dnevnih centrih****</w:t>
            </w:r>
          </w:p>
        </w:tc>
        <w:tc>
          <w:tcPr>
            <w:tcW w:w="1600" w:type="dxa"/>
            <w:tcBorders>
              <w:top w:val="nil"/>
              <w:left w:val="nil"/>
              <w:bottom w:val="nil"/>
              <w:right w:val="nil"/>
            </w:tcBorders>
            <w:shd w:val="clear" w:color="000000" w:fill="FFFFFF"/>
            <w:hideMark/>
          </w:tcPr>
          <w:p w14:paraId="106E3073"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 </w:t>
            </w:r>
          </w:p>
        </w:tc>
        <w:tc>
          <w:tcPr>
            <w:tcW w:w="700" w:type="dxa"/>
            <w:tcBorders>
              <w:top w:val="nil"/>
              <w:left w:val="single" w:sz="4" w:space="0" w:color="538DD5"/>
              <w:bottom w:val="nil"/>
              <w:right w:val="nil"/>
            </w:tcBorders>
            <w:shd w:val="clear" w:color="000000" w:fill="FFFFFF"/>
            <w:vAlign w:val="center"/>
            <w:hideMark/>
          </w:tcPr>
          <w:p w14:paraId="6E457475" w14:textId="77777777" w:rsidR="00870B87" w:rsidRPr="007F49F3" w:rsidRDefault="00870B87" w:rsidP="00870B87">
            <w:pPr>
              <w:spacing w:line="240" w:lineRule="auto"/>
              <w:jc w:val="right"/>
              <w:rPr>
                <w:rFonts w:ascii="Arial Narrow" w:hAnsi="Arial Narrow" w:cs="Calibri"/>
                <w:sz w:val="16"/>
                <w:szCs w:val="16"/>
                <w:lang w:eastAsia="sl-SI"/>
              </w:rPr>
            </w:pPr>
            <w:r w:rsidRPr="007F49F3">
              <w:rPr>
                <w:rFonts w:ascii="Arial Narrow" w:hAnsi="Arial Narrow" w:cs="Calibri"/>
                <w:sz w:val="16"/>
                <w:szCs w:val="16"/>
                <w:lang w:eastAsia="sl-SI"/>
              </w:rPr>
              <w:t>21 mest</w:t>
            </w:r>
          </w:p>
        </w:tc>
        <w:tc>
          <w:tcPr>
            <w:tcW w:w="1520" w:type="dxa"/>
            <w:tcBorders>
              <w:top w:val="nil"/>
              <w:left w:val="nil"/>
              <w:bottom w:val="nil"/>
              <w:right w:val="single" w:sz="4" w:space="0" w:color="538DD5"/>
            </w:tcBorders>
            <w:shd w:val="clear" w:color="000000" w:fill="FFFFFF"/>
            <w:vAlign w:val="center"/>
            <w:hideMark/>
          </w:tcPr>
          <w:p w14:paraId="79918DAF"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 xml:space="preserve">5065 </w:t>
            </w:r>
            <w:proofErr w:type="spellStart"/>
            <w:r w:rsidRPr="007F49F3">
              <w:rPr>
                <w:rFonts w:ascii="Arial Narrow" w:hAnsi="Arial Narrow" w:cs="Calibri"/>
                <w:sz w:val="18"/>
                <w:szCs w:val="18"/>
                <w:lang w:eastAsia="sl-SI"/>
              </w:rPr>
              <w:t>stor</w:t>
            </w:r>
            <w:proofErr w:type="spellEnd"/>
          </w:p>
        </w:tc>
        <w:tc>
          <w:tcPr>
            <w:tcW w:w="1120" w:type="dxa"/>
            <w:tcBorders>
              <w:top w:val="nil"/>
              <w:left w:val="single" w:sz="4" w:space="0" w:color="538DD5"/>
              <w:bottom w:val="nil"/>
              <w:right w:val="single" w:sz="4" w:space="0" w:color="538DD5"/>
            </w:tcBorders>
            <w:shd w:val="clear" w:color="000000" w:fill="FFFFFF"/>
            <w:hideMark/>
          </w:tcPr>
          <w:p w14:paraId="5FF5630A"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45.179,80</w:t>
            </w:r>
          </w:p>
        </w:tc>
        <w:tc>
          <w:tcPr>
            <w:tcW w:w="1140" w:type="dxa"/>
            <w:tcBorders>
              <w:top w:val="nil"/>
              <w:left w:val="nil"/>
              <w:bottom w:val="nil"/>
              <w:right w:val="single" w:sz="4" w:space="0" w:color="538DD5"/>
            </w:tcBorders>
            <w:shd w:val="clear" w:color="000000" w:fill="FFFFFF"/>
            <w:hideMark/>
          </w:tcPr>
          <w:p w14:paraId="63E56932"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45.179,80</w:t>
            </w:r>
          </w:p>
        </w:tc>
      </w:tr>
      <w:tr w:rsidR="007F49F3" w:rsidRPr="007F49F3" w14:paraId="123BCCCD" w14:textId="77777777" w:rsidTr="00870B87">
        <w:trPr>
          <w:trHeight w:val="210"/>
        </w:trPr>
        <w:tc>
          <w:tcPr>
            <w:tcW w:w="280" w:type="dxa"/>
            <w:tcBorders>
              <w:top w:val="nil"/>
              <w:left w:val="single" w:sz="4" w:space="0" w:color="538DD5"/>
              <w:bottom w:val="nil"/>
              <w:right w:val="nil"/>
            </w:tcBorders>
            <w:shd w:val="clear" w:color="000000" w:fill="FFFFFF"/>
            <w:hideMark/>
          </w:tcPr>
          <w:p w14:paraId="1F5590CD"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vAlign w:val="center"/>
            <w:hideMark/>
          </w:tcPr>
          <w:p w14:paraId="30A0B8F4" w14:textId="25CBF38A"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8"/>
                <w:szCs w:val="18"/>
                <w:lang w:eastAsia="sl-SI"/>
              </w:rPr>
              <w:t>Od 1. 1. 2019</w:t>
            </w:r>
            <w:r w:rsidRPr="007F49F3">
              <w:rPr>
                <w:rFonts w:ascii="Arial Narrow" w:hAnsi="Arial Narrow" w:cs="Calibri"/>
                <w:szCs w:val="20"/>
                <w:lang w:eastAsia="sl-SI"/>
              </w:rPr>
              <w:t xml:space="preserve">       </w:t>
            </w:r>
            <w:r w:rsidRPr="007F49F3">
              <w:rPr>
                <w:rFonts w:ascii="Arial Narrow" w:hAnsi="Arial Narrow" w:cs="Calibri"/>
                <w:sz w:val="16"/>
                <w:szCs w:val="16"/>
                <w:lang w:eastAsia="sl-SI"/>
              </w:rPr>
              <w:t xml:space="preserve">                         Od tega:</w:t>
            </w:r>
          </w:p>
        </w:tc>
        <w:tc>
          <w:tcPr>
            <w:tcW w:w="1600" w:type="dxa"/>
            <w:tcBorders>
              <w:top w:val="nil"/>
              <w:left w:val="nil"/>
              <w:bottom w:val="nil"/>
              <w:right w:val="nil"/>
            </w:tcBorders>
            <w:shd w:val="clear" w:color="000000" w:fill="FFFFFF"/>
            <w:hideMark/>
          </w:tcPr>
          <w:p w14:paraId="20E4302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Dom upokojencev Kranj</w:t>
            </w:r>
          </w:p>
        </w:tc>
        <w:tc>
          <w:tcPr>
            <w:tcW w:w="700" w:type="dxa"/>
            <w:tcBorders>
              <w:top w:val="nil"/>
              <w:left w:val="single" w:sz="4" w:space="0" w:color="538DD5"/>
              <w:bottom w:val="nil"/>
              <w:right w:val="nil"/>
            </w:tcBorders>
            <w:shd w:val="clear" w:color="000000" w:fill="FFFFFF"/>
            <w:vAlign w:val="center"/>
            <w:hideMark/>
          </w:tcPr>
          <w:p w14:paraId="6D16FA0A"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10</w:t>
            </w:r>
          </w:p>
        </w:tc>
        <w:tc>
          <w:tcPr>
            <w:tcW w:w="1520" w:type="dxa"/>
            <w:tcBorders>
              <w:top w:val="nil"/>
              <w:left w:val="nil"/>
              <w:bottom w:val="nil"/>
              <w:right w:val="single" w:sz="4" w:space="0" w:color="538DD5"/>
            </w:tcBorders>
            <w:shd w:val="clear" w:color="000000" w:fill="FFFFFF"/>
            <w:vAlign w:val="center"/>
            <w:hideMark/>
          </w:tcPr>
          <w:p w14:paraId="2583373D"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1.950</w:t>
            </w:r>
          </w:p>
        </w:tc>
        <w:tc>
          <w:tcPr>
            <w:tcW w:w="1120" w:type="dxa"/>
            <w:tcBorders>
              <w:top w:val="nil"/>
              <w:left w:val="single" w:sz="4" w:space="0" w:color="538DD5"/>
              <w:bottom w:val="nil"/>
              <w:right w:val="single" w:sz="4" w:space="0" w:color="538DD5"/>
            </w:tcBorders>
            <w:shd w:val="clear" w:color="000000" w:fill="FFFFFF"/>
            <w:hideMark/>
          </w:tcPr>
          <w:p w14:paraId="35EADE53"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0E5FF4B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58F6A5A6" w14:textId="77777777" w:rsidTr="00870B87">
        <w:trPr>
          <w:trHeight w:val="210"/>
        </w:trPr>
        <w:tc>
          <w:tcPr>
            <w:tcW w:w="280" w:type="dxa"/>
            <w:tcBorders>
              <w:top w:val="nil"/>
              <w:left w:val="single" w:sz="4" w:space="0" w:color="538DD5"/>
              <w:bottom w:val="nil"/>
              <w:right w:val="nil"/>
            </w:tcBorders>
            <w:shd w:val="clear" w:color="000000" w:fill="FFFFFF"/>
            <w:hideMark/>
          </w:tcPr>
          <w:p w14:paraId="1B2C906B"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17AD1857"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nil"/>
              <w:right w:val="nil"/>
            </w:tcBorders>
            <w:shd w:val="clear" w:color="000000" w:fill="FFFFFF"/>
            <w:hideMark/>
          </w:tcPr>
          <w:p w14:paraId="668B6F4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Dom starejših občanov Logatec</w:t>
            </w:r>
          </w:p>
        </w:tc>
        <w:tc>
          <w:tcPr>
            <w:tcW w:w="700" w:type="dxa"/>
            <w:tcBorders>
              <w:top w:val="nil"/>
              <w:left w:val="single" w:sz="4" w:space="0" w:color="538DD5"/>
              <w:bottom w:val="nil"/>
              <w:right w:val="nil"/>
            </w:tcBorders>
            <w:shd w:val="clear" w:color="000000" w:fill="FFFFFF"/>
            <w:vAlign w:val="center"/>
            <w:hideMark/>
          </w:tcPr>
          <w:p w14:paraId="0E3A224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520" w:type="dxa"/>
            <w:tcBorders>
              <w:top w:val="nil"/>
              <w:left w:val="nil"/>
              <w:bottom w:val="nil"/>
              <w:right w:val="single" w:sz="4" w:space="0" w:color="538DD5"/>
            </w:tcBorders>
            <w:shd w:val="clear" w:color="000000" w:fill="FFFFFF"/>
            <w:vAlign w:val="center"/>
            <w:hideMark/>
          </w:tcPr>
          <w:p w14:paraId="674121C7"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950</w:t>
            </w:r>
          </w:p>
        </w:tc>
        <w:tc>
          <w:tcPr>
            <w:tcW w:w="1120" w:type="dxa"/>
            <w:tcBorders>
              <w:top w:val="nil"/>
              <w:left w:val="single" w:sz="4" w:space="0" w:color="538DD5"/>
              <w:bottom w:val="nil"/>
              <w:right w:val="single" w:sz="4" w:space="0" w:color="538DD5"/>
            </w:tcBorders>
            <w:shd w:val="clear" w:color="000000" w:fill="FFFFFF"/>
            <w:hideMark/>
          </w:tcPr>
          <w:p w14:paraId="48B9CD6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B09906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020A3331" w14:textId="77777777" w:rsidTr="00870B87">
        <w:trPr>
          <w:trHeight w:val="210"/>
        </w:trPr>
        <w:tc>
          <w:tcPr>
            <w:tcW w:w="280" w:type="dxa"/>
            <w:tcBorders>
              <w:top w:val="nil"/>
              <w:left w:val="single" w:sz="4" w:space="0" w:color="538DD5"/>
              <w:bottom w:val="nil"/>
              <w:right w:val="nil"/>
            </w:tcBorders>
            <w:shd w:val="clear" w:color="000000" w:fill="FFFFFF"/>
            <w:hideMark/>
          </w:tcPr>
          <w:p w14:paraId="093DBB68"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204B400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nil"/>
              <w:right w:val="nil"/>
            </w:tcBorders>
            <w:shd w:val="clear" w:color="000000" w:fill="FFFFFF"/>
            <w:hideMark/>
          </w:tcPr>
          <w:p w14:paraId="01E50034"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Dom počitka Mengeš</w:t>
            </w:r>
          </w:p>
        </w:tc>
        <w:tc>
          <w:tcPr>
            <w:tcW w:w="700" w:type="dxa"/>
            <w:tcBorders>
              <w:top w:val="nil"/>
              <w:left w:val="single" w:sz="4" w:space="0" w:color="538DD5"/>
              <w:bottom w:val="nil"/>
              <w:right w:val="nil"/>
            </w:tcBorders>
            <w:shd w:val="clear" w:color="000000" w:fill="FFFFFF"/>
            <w:vAlign w:val="center"/>
            <w:hideMark/>
          </w:tcPr>
          <w:p w14:paraId="4945775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520" w:type="dxa"/>
            <w:tcBorders>
              <w:top w:val="nil"/>
              <w:left w:val="nil"/>
              <w:bottom w:val="nil"/>
              <w:right w:val="single" w:sz="4" w:space="0" w:color="538DD5"/>
            </w:tcBorders>
            <w:shd w:val="clear" w:color="000000" w:fill="FFFFFF"/>
            <w:vAlign w:val="center"/>
            <w:hideMark/>
          </w:tcPr>
          <w:p w14:paraId="08FF79FC"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20</w:t>
            </w:r>
          </w:p>
        </w:tc>
        <w:tc>
          <w:tcPr>
            <w:tcW w:w="1120" w:type="dxa"/>
            <w:tcBorders>
              <w:top w:val="nil"/>
              <w:left w:val="single" w:sz="4" w:space="0" w:color="538DD5"/>
              <w:bottom w:val="nil"/>
              <w:right w:val="single" w:sz="4" w:space="0" w:color="538DD5"/>
            </w:tcBorders>
            <w:shd w:val="clear" w:color="000000" w:fill="FFFFFF"/>
            <w:hideMark/>
          </w:tcPr>
          <w:p w14:paraId="4BF75FF5"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6C2928AC"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79926D74" w14:textId="77777777" w:rsidTr="00870B87">
        <w:trPr>
          <w:trHeight w:val="210"/>
        </w:trPr>
        <w:tc>
          <w:tcPr>
            <w:tcW w:w="280" w:type="dxa"/>
            <w:tcBorders>
              <w:top w:val="nil"/>
              <w:left w:val="single" w:sz="4" w:space="0" w:color="538DD5"/>
              <w:bottom w:val="nil"/>
              <w:right w:val="nil"/>
            </w:tcBorders>
            <w:shd w:val="clear" w:color="000000" w:fill="FFFFFF"/>
            <w:hideMark/>
          </w:tcPr>
          <w:p w14:paraId="5C5A9712"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nil"/>
              <w:right w:val="single" w:sz="4" w:space="0" w:color="538DD5"/>
            </w:tcBorders>
            <w:shd w:val="clear" w:color="000000" w:fill="FFFFFF"/>
            <w:hideMark/>
          </w:tcPr>
          <w:p w14:paraId="1A627731"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nil"/>
              <w:right w:val="nil"/>
            </w:tcBorders>
            <w:shd w:val="clear" w:color="000000" w:fill="FFFFFF"/>
            <w:hideMark/>
          </w:tcPr>
          <w:p w14:paraId="4E8361A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Dom upokojencev D. Vogrinec Maribor</w:t>
            </w:r>
          </w:p>
        </w:tc>
        <w:tc>
          <w:tcPr>
            <w:tcW w:w="700" w:type="dxa"/>
            <w:tcBorders>
              <w:top w:val="nil"/>
              <w:left w:val="single" w:sz="4" w:space="0" w:color="538DD5"/>
              <w:bottom w:val="nil"/>
              <w:right w:val="nil"/>
            </w:tcBorders>
            <w:shd w:val="clear" w:color="000000" w:fill="FFFFFF"/>
            <w:hideMark/>
          </w:tcPr>
          <w:p w14:paraId="2145144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6</w:t>
            </w:r>
          </w:p>
        </w:tc>
        <w:tc>
          <w:tcPr>
            <w:tcW w:w="1520" w:type="dxa"/>
            <w:tcBorders>
              <w:top w:val="nil"/>
              <w:left w:val="nil"/>
              <w:bottom w:val="nil"/>
              <w:right w:val="single" w:sz="4" w:space="0" w:color="538DD5"/>
            </w:tcBorders>
            <w:shd w:val="clear" w:color="000000" w:fill="FFFFFF"/>
            <w:hideMark/>
          </w:tcPr>
          <w:p w14:paraId="72271FB6"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1.170</w:t>
            </w:r>
          </w:p>
        </w:tc>
        <w:tc>
          <w:tcPr>
            <w:tcW w:w="1120" w:type="dxa"/>
            <w:tcBorders>
              <w:top w:val="nil"/>
              <w:left w:val="single" w:sz="4" w:space="0" w:color="538DD5"/>
              <w:bottom w:val="nil"/>
              <w:right w:val="single" w:sz="4" w:space="0" w:color="538DD5"/>
            </w:tcBorders>
            <w:shd w:val="clear" w:color="000000" w:fill="FFFFFF"/>
            <w:hideMark/>
          </w:tcPr>
          <w:p w14:paraId="61F86CFF"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nil"/>
              <w:right w:val="single" w:sz="4" w:space="0" w:color="538DD5"/>
            </w:tcBorders>
            <w:shd w:val="clear" w:color="000000" w:fill="FFFFFF"/>
            <w:hideMark/>
          </w:tcPr>
          <w:p w14:paraId="127A516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4FDC4B3C" w14:textId="77777777" w:rsidTr="00870B87">
        <w:trPr>
          <w:trHeight w:val="210"/>
        </w:trPr>
        <w:tc>
          <w:tcPr>
            <w:tcW w:w="280" w:type="dxa"/>
            <w:tcBorders>
              <w:top w:val="nil"/>
              <w:left w:val="single" w:sz="4" w:space="0" w:color="538DD5"/>
              <w:bottom w:val="single" w:sz="4" w:space="0" w:color="538DD5"/>
              <w:right w:val="nil"/>
            </w:tcBorders>
            <w:shd w:val="clear" w:color="000000" w:fill="FFFFFF"/>
            <w:hideMark/>
          </w:tcPr>
          <w:p w14:paraId="017DF773"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2900" w:type="dxa"/>
            <w:tcBorders>
              <w:top w:val="nil"/>
              <w:left w:val="single" w:sz="4" w:space="0" w:color="538DD5"/>
              <w:bottom w:val="single" w:sz="4" w:space="0" w:color="538DD5"/>
              <w:right w:val="single" w:sz="4" w:space="0" w:color="538DD5"/>
            </w:tcBorders>
            <w:shd w:val="clear" w:color="000000" w:fill="FFFFFF"/>
            <w:hideMark/>
          </w:tcPr>
          <w:p w14:paraId="588AB770"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600" w:type="dxa"/>
            <w:tcBorders>
              <w:top w:val="nil"/>
              <w:left w:val="nil"/>
              <w:bottom w:val="single" w:sz="4" w:space="0" w:color="538DD5"/>
              <w:right w:val="nil"/>
            </w:tcBorders>
            <w:shd w:val="clear" w:color="000000" w:fill="FFFFFF"/>
            <w:hideMark/>
          </w:tcPr>
          <w:p w14:paraId="5CAC3A86"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Dom upokojencev Podbrdo</w:t>
            </w:r>
          </w:p>
        </w:tc>
        <w:tc>
          <w:tcPr>
            <w:tcW w:w="700" w:type="dxa"/>
            <w:tcBorders>
              <w:top w:val="nil"/>
              <w:left w:val="single" w:sz="4" w:space="0" w:color="538DD5"/>
              <w:bottom w:val="single" w:sz="4" w:space="0" w:color="538DD5"/>
              <w:right w:val="nil"/>
            </w:tcBorders>
            <w:shd w:val="clear" w:color="000000" w:fill="FFFFFF"/>
            <w:vAlign w:val="center"/>
            <w:hideMark/>
          </w:tcPr>
          <w:p w14:paraId="564E0F21"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5</w:t>
            </w:r>
          </w:p>
        </w:tc>
        <w:tc>
          <w:tcPr>
            <w:tcW w:w="1520" w:type="dxa"/>
            <w:tcBorders>
              <w:top w:val="nil"/>
              <w:left w:val="nil"/>
              <w:bottom w:val="single" w:sz="4" w:space="0" w:color="538DD5"/>
              <w:right w:val="single" w:sz="4" w:space="0" w:color="538DD5"/>
            </w:tcBorders>
            <w:shd w:val="clear" w:color="000000" w:fill="FFFFFF"/>
            <w:vAlign w:val="center"/>
            <w:hideMark/>
          </w:tcPr>
          <w:p w14:paraId="0BA746C6"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975</w:t>
            </w:r>
          </w:p>
        </w:tc>
        <w:tc>
          <w:tcPr>
            <w:tcW w:w="1120" w:type="dxa"/>
            <w:tcBorders>
              <w:top w:val="nil"/>
              <w:left w:val="single" w:sz="4" w:space="0" w:color="538DD5"/>
              <w:bottom w:val="single" w:sz="4" w:space="0" w:color="538DD5"/>
              <w:right w:val="single" w:sz="4" w:space="0" w:color="538DD5"/>
            </w:tcBorders>
            <w:shd w:val="clear" w:color="000000" w:fill="FFFFFF"/>
            <w:hideMark/>
          </w:tcPr>
          <w:p w14:paraId="2B52CEFB"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c>
          <w:tcPr>
            <w:tcW w:w="1140" w:type="dxa"/>
            <w:tcBorders>
              <w:top w:val="nil"/>
              <w:left w:val="nil"/>
              <w:bottom w:val="single" w:sz="4" w:space="0" w:color="538DD5"/>
              <w:right w:val="single" w:sz="4" w:space="0" w:color="538DD5"/>
            </w:tcBorders>
            <w:shd w:val="clear" w:color="000000" w:fill="FFFFFF"/>
            <w:hideMark/>
          </w:tcPr>
          <w:p w14:paraId="22DB3DBD" w14:textId="77777777" w:rsidR="00870B87" w:rsidRPr="007F49F3" w:rsidRDefault="00870B87" w:rsidP="00870B87">
            <w:pPr>
              <w:spacing w:line="240" w:lineRule="auto"/>
              <w:rPr>
                <w:rFonts w:ascii="Arial Narrow" w:hAnsi="Arial Narrow" w:cs="Calibri"/>
                <w:sz w:val="16"/>
                <w:szCs w:val="16"/>
                <w:lang w:eastAsia="sl-SI"/>
              </w:rPr>
            </w:pPr>
            <w:r w:rsidRPr="007F49F3">
              <w:rPr>
                <w:rFonts w:ascii="Arial Narrow" w:hAnsi="Arial Narrow" w:cs="Calibri"/>
                <w:sz w:val="16"/>
                <w:szCs w:val="16"/>
                <w:lang w:eastAsia="sl-SI"/>
              </w:rPr>
              <w:t> </w:t>
            </w:r>
          </w:p>
        </w:tc>
      </w:tr>
      <w:tr w:rsidR="007F49F3" w:rsidRPr="007F49F3" w14:paraId="462D46F0" w14:textId="77777777" w:rsidTr="00985F9A">
        <w:trPr>
          <w:trHeight w:val="588"/>
        </w:trPr>
        <w:tc>
          <w:tcPr>
            <w:tcW w:w="280" w:type="dxa"/>
            <w:tcBorders>
              <w:top w:val="nil"/>
              <w:left w:val="single" w:sz="4" w:space="0" w:color="538DD5"/>
              <w:bottom w:val="single" w:sz="4" w:space="0" w:color="538DD5"/>
              <w:right w:val="nil"/>
            </w:tcBorders>
            <w:shd w:val="clear" w:color="000000" w:fill="FFFFFF"/>
            <w:hideMark/>
          </w:tcPr>
          <w:p w14:paraId="513F12E4" w14:textId="77777777" w:rsidR="00870B87" w:rsidRPr="007F49F3" w:rsidRDefault="00870B87" w:rsidP="00870B87">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91</w:t>
            </w:r>
          </w:p>
        </w:tc>
        <w:tc>
          <w:tcPr>
            <w:tcW w:w="2900" w:type="dxa"/>
            <w:tcBorders>
              <w:top w:val="nil"/>
              <w:left w:val="single" w:sz="4" w:space="0" w:color="538DD5"/>
              <w:bottom w:val="single" w:sz="4" w:space="0" w:color="538DD5"/>
              <w:right w:val="single" w:sz="4" w:space="0" w:color="538DD5"/>
            </w:tcBorders>
            <w:shd w:val="clear" w:color="000000" w:fill="FFFFFF"/>
            <w:hideMark/>
          </w:tcPr>
          <w:p w14:paraId="7BC4835A"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Program zdravstvenih storitev v oskrbovanih stanovanjih *****</w:t>
            </w:r>
            <w:r w:rsidRPr="007F49F3">
              <w:rPr>
                <w:rFonts w:ascii="Arial Narrow" w:hAnsi="Arial Narrow" w:cs="Calibri"/>
                <w:sz w:val="18"/>
                <w:szCs w:val="18"/>
                <w:lang w:eastAsia="sl-SI"/>
              </w:rPr>
              <w:br/>
              <w:t>Od 1. 1. 2019</w:t>
            </w:r>
          </w:p>
        </w:tc>
        <w:tc>
          <w:tcPr>
            <w:tcW w:w="1600" w:type="dxa"/>
            <w:tcBorders>
              <w:top w:val="nil"/>
              <w:left w:val="nil"/>
              <w:bottom w:val="single" w:sz="4" w:space="0" w:color="538DD5"/>
              <w:right w:val="nil"/>
            </w:tcBorders>
            <w:shd w:val="clear" w:color="000000" w:fill="FFFFFF"/>
            <w:hideMark/>
          </w:tcPr>
          <w:p w14:paraId="3CEFFB52" w14:textId="77777777" w:rsidR="00870B87" w:rsidRPr="007F49F3" w:rsidRDefault="00870B87" w:rsidP="00870B87">
            <w:pPr>
              <w:spacing w:line="240" w:lineRule="auto"/>
              <w:rPr>
                <w:rFonts w:ascii="Arial Narrow" w:hAnsi="Arial Narrow" w:cs="Calibri"/>
                <w:sz w:val="18"/>
                <w:szCs w:val="18"/>
                <w:lang w:eastAsia="sl-SI"/>
              </w:rPr>
            </w:pPr>
            <w:r w:rsidRPr="007F49F3">
              <w:rPr>
                <w:rFonts w:ascii="Arial Narrow" w:hAnsi="Arial Narrow" w:cs="Calibri"/>
                <w:sz w:val="18"/>
                <w:szCs w:val="18"/>
                <w:lang w:eastAsia="sl-SI"/>
              </w:rPr>
              <w:t>Dom Pod Gorco Maribor</w:t>
            </w:r>
          </w:p>
        </w:tc>
        <w:tc>
          <w:tcPr>
            <w:tcW w:w="700" w:type="dxa"/>
            <w:tcBorders>
              <w:top w:val="nil"/>
              <w:left w:val="single" w:sz="4" w:space="0" w:color="538DD5"/>
              <w:bottom w:val="single" w:sz="4" w:space="0" w:color="538DD5"/>
              <w:right w:val="nil"/>
            </w:tcBorders>
            <w:shd w:val="clear" w:color="000000" w:fill="FFFFFF"/>
            <w:hideMark/>
          </w:tcPr>
          <w:p w14:paraId="5D895AB8" w14:textId="77777777" w:rsidR="00870B87" w:rsidRPr="007F49F3" w:rsidRDefault="00870B87" w:rsidP="00870B87">
            <w:pPr>
              <w:spacing w:line="240" w:lineRule="auto"/>
              <w:jc w:val="center"/>
              <w:rPr>
                <w:rFonts w:ascii="Arial Narrow" w:hAnsi="Arial Narrow" w:cs="Calibri"/>
                <w:sz w:val="16"/>
                <w:szCs w:val="16"/>
                <w:lang w:eastAsia="sl-SI"/>
              </w:rPr>
            </w:pPr>
            <w:r w:rsidRPr="007F49F3">
              <w:rPr>
                <w:rFonts w:ascii="Arial Narrow" w:hAnsi="Arial Narrow" w:cs="Calibri"/>
                <w:sz w:val="16"/>
                <w:szCs w:val="16"/>
                <w:lang w:eastAsia="sl-SI"/>
              </w:rPr>
              <w:t>0,</w:t>
            </w:r>
            <w:r w:rsidRPr="007F49F3">
              <w:rPr>
                <w:rFonts w:ascii="Arial Narrow" w:hAnsi="Arial Narrow" w:cs="Calibri"/>
                <w:sz w:val="18"/>
                <w:szCs w:val="18"/>
                <w:lang w:eastAsia="sl-SI"/>
              </w:rPr>
              <w:t>0963</w:t>
            </w:r>
            <w:r w:rsidRPr="007F49F3">
              <w:rPr>
                <w:rFonts w:ascii="Arial Narrow" w:hAnsi="Arial Narrow" w:cs="Calibri"/>
                <w:sz w:val="18"/>
                <w:szCs w:val="18"/>
                <w:lang w:eastAsia="sl-SI"/>
              </w:rPr>
              <w:br/>
              <w:t>13</w:t>
            </w:r>
            <w:r w:rsidRPr="007F49F3">
              <w:rPr>
                <w:rFonts w:ascii="Arial Narrow" w:hAnsi="Arial Narrow" w:cs="Calibri"/>
                <w:sz w:val="16"/>
                <w:szCs w:val="16"/>
                <w:lang w:eastAsia="sl-SI"/>
              </w:rPr>
              <w:t>0</w:t>
            </w:r>
          </w:p>
        </w:tc>
        <w:tc>
          <w:tcPr>
            <w:tcW w:w="1520" w:type="dxa"/>
            <w:tcBorders>
              <w:top w:val="nil"/>
              <w:left w:val="nil"/>
              <w:bottom w:val="single" w:sz="4" w:space="0" w:color="538DD5"/>
              <w:right w:val="single" w:sz="4" w:space="0" w:color="538DD5"/>
            </w:tcBorders>
            <w:shd w:val="clear" w:color="000000" w:fill="FFFFFF"/>
            <w:hideMark/>
          </w:tcPr>
          <w:p w14:paraId="796A2E31" w14:textId="78CEB384" w:rsidR="00870B87" w:rsidRPr="007F49F3" w:rsidRDefault="00870B87" w:rsidP="0095248B">
            <w:pPr>
              <w:spacing w:line="240" w:lineRule="auto"/>
              <w:jc w:val="center"/>
              <w:rPr>
                <w:rFonts w:ascii="Arial Narrow" w:hAnsi="Arial Narrow" w:cs="Calibri"/>
                <w:sz w:val="18"/>
                <w:szCs w:val="18"/>
                <w:lang w:eastAsia="sl-SI"/>
              </w:rPr>
            </w:pPr>
            <w:r w:rsidRPr="007F49F3">
              <w:rPr>
                <w:rFonts w:ascii="Arial Narrow" w:hAnsi="Arial Narrow" w:cs="Calibri"/>
                <w:sz w:val="18"/>
                <w:szCs w:val="18"/>
                <w:lang w:eastAsia="sl-SI"/>
              </w:rPr>
              <w:t>tima</w:t>
            </w:r>
            <w:r w:rsidRPr="007F49F3">
              <w:rPr>
                <w:rFonts w:ascii="Arial Narrow" w:hAnsi="Arial Narrow" w:cs="Calibri"/>
                <w:sz w:val="18"/>
                <w:szCs w:val="18"/>
                <w:lang w:eastAsia="sl-SI"/>
              </w:rPr>
              <w:br/>
              <w:t>storitev</w:t>
            </w:r>
            <w:r w:rsidR="0095248B" w:rsidRPr="007F49F3">
              <w:rPr>
                <w:rFonts w:ascii="Arial Narrow" w:hAnsi="Arial Narrow" w:cs="Calibri"/>
                <w:sz w:val="18"/>
                <w:szCs w:val="18"/>
                <w:lang w:eastAsia="sl-SI"/>
              </w:rPr>
              <w:t xml:space="preserve"> </w:t>
            </w:r>
            <w:r w:rsidRPr="007F49F3">
              <w:rPr>
                <w:rFonts w:ascii="Arial Narrow" w:hAnsi="Arial Narrow" w:cs="Calibri"/>
                <w:sz w:val="18"/>
                <w:szCs w:val="18"/>
                <w:lang w:eastAsia="sl-SI"/>
              </w:rPr>
              <w:t>nega na</w:t>
            </w:r>
            <w:r w:rsidRPr="007F49F3">
              <w:rPr>
                <w:rFonts w:ascii="Arial Narrow" w:hAnsi="Arial Narrow" w:cs="Calibri"/>
                <w:sz w:val="18"/>
                <w:szCs w:val="18"/>
                <w:lang w:eastAsia="sl-SI"/>
              </w:rPr>
              <w:br/>
              <w:t>domu</w:t>
            </w:r>
          </w:p>
        </w:tc>
        <w:tc>
          <w:tcPr>
            <w:tcW w:w="1120" w:type="dxa"/>
            <w:tcBorders>
              <w:top w:val="nil"/>
              <w:left w:val="single" w:sz="4" w:space="0" w:color="538DD5"/>
              <w:bottom w:val="single" w:sz="4" w:space="0" w:color="538DD5"/>
              <w:right w:val="single" w:sz="4" w:space="0" w:color="538DD5"/>
            </w:tcBorders>
            <w:shd w:val="clear" w:color="000000" w:fill="FFFFFF"/>
            <w:hideMark/>
          </w:tcPr>
          <w:p w14:paraId="797AF679"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3.047,20</w:t>
            </w:r>
          </w:p>
        </w:tc>
        <w:tc>
          <w:tcPr>
            <w:tcW w:w="1140" w:type="dxa"/>
            <w:tcBorders>
              <w:top w:val="nil"/>
              <w:left w:val="nil"/>
              <w:bottom w:val="single" w:sz="4" w:space="0" w:color="538DD5"/>
              <w:right w:val="single" w:sz="4" w:space="0" w:color="538DD5"/>
            </w:tcBorders>
            <w:shd w:val="clear" w:color="000000" w:fill="FFFFFF"/>
            <w:hideMark/>
          </w:tcPr>
          <w:p w14:paraId="7D4E76B7" w14:textId="77777777" w:rsidR="00870B87" w:rsidRPr="007F49F3" w:rsidRDefault="00870B87" w:rsidP="00870B87">
            <w:pPr>
              <w:spacing w:line="240" w:lineRule="auto"/>
              <w:jc w:val="right"/>
              <w:rPr>
                <w:rFonts w:ascii="Arial Narrow" w:hAnsi="Arial Narrow" w:cs="Calibri"/>
                <w:sz w:val="18"/>
                <w:szCs w:val="18"/>
                <w:lang w:eastAsia="sl-SI"/>
              </w:rPr>
            </w:pPr>
            <w:r w:rsidRPr="007F49F3">
              <w:rPr>
                <w:rFonts w:ascii="Arial Narrow" w:hAnsi="Arial Narrow" w:cs="Calibri"/>
                <w:sz w:val="18"/>
                <w:szCs w:val="18"/>
                <w:lang w:eastAsia="sl-SI"/>
              </w:rPr>
              <w:t>3.047,20</w:t>
            </w:r>
          </w:p>
        </w:tc>
      </w:tr>
    </w:tbl>
    <w:p w14:paraId="75B4C55A" w14:textId="77777777" w:rsidR="00F5705D" w:rsidRPr="007F49F3" w:rsidRDefault="00F5705D" w:rsidP="00571C2F">
      <w:pPr>
        <w:spacing w:line="240" w:lineRule="exact"/>
        <w:rPr>
          <w:rFonts w:ascii="Arial Narrow" w:hAnsi="Arial Narrow"/>
          <w:b/>
        </w:rPr>
      </w:pPr>
    </w:p>
    <w:p w14:paraId="330299F0" w14:textId="29A48D88" w:rsidR="00F65DDD" w:rsidRPr="007F49F3" w:rsidRDefault="00F65DDD" w:rsidP="00F65DDD">
      <w:pPr>
        <w:spacing w:line="240" w:lineRule="exact"/>
        <w:ind w:left="426" w:hanging="426"/>
        <w:rPr>
          <w:rFonts w:ascii="Arial Narrow" w:hAnsi="Arial Narrow"/>
          <w:szCs w:val="18"/>
        </w:rPr>
      </w:pPr>
      <w:r w:rsidRPr="007F49F3">
        <w:rPr>
          <w:rFonts w:ascii="Arial Narrow" w:hAnsi="Arial Narrow"/>
          <w:b/>
          <w:szCs w:val="18"/>
        </w:rPr>
        <w:t xml:space="preserve">*      </w:t>
      </w:r>
      <w:r w:rsidRPr="007F49F3">
        <w:rPr>
          <w:rFonts w:ascii="Arial Narrow" w:hAnsi="Arial Narrow"/>
          <w:szCs w:val="18"/>
        </w:rPr>
        <w:t>Zavod je pripomočke za nadomestno komunikacijo do sedaj financiral v sklopu medicinskih pripomočkov, zato uvedba financiranja preko ločeno zaračunljivega materiala ne zahteva dodatnih finančnih sredstev</w:t>
      </w:r>
      <w:r w:rsidR="00B71685">
        <w:rPr>
          <w:rFonts w:ascii="Arial Narrow" w:hAnsi="Arial Narrow"/>
          <w:szCs w:val="18"/>
        </w:rPr>
        <w:t>.</w:t>
      </w:r>
    </w:p>
    <w:p w14:paraId="00E67A31" w14:textId="145EA33F" w:rsidR="00EF3F2B" w:rsidRPr="007F49F3" w:rsidRDefault="00EF3F2B" w:rsidP="00EF3F2B">
      <w:pPr>
        <w:overflowPunct w:val="0"/>
        <w:autoSpaceDE w:val="0"/>
        <w:autoSpaceDN w:val="0"/>
        <w:adjustRightInd w:val="0"/>
        <w:spacing w:line="240" w:lineRule="exact"/>
        <w:textAlignment w:val="baseline"/>
        <w:rPr>
          <w:rFonts w:ascii="Arial Narrow" w:hAnsi="Arial Narrow" w:cstheme="minorHAnsi"/>
          <w:bCs/>
        </w:rPr>
      </w:pPr>
      <w:r w:rsidRPr="007F49F3">
        <w:rPr>
          <w:rFonts w:ascii="Arial Narrow" w:hAnsi="Arial Narrow" w:cstheme="minorHAnsi"/>
          <w:bCs/>
        </w:rPr>
        <w:t>*</w:t>
      </w:r>
      <w:r w:rsidR="00F65DDD" w:rsidRPr="007F49F3">
        <w:rPr>
          <w:rFonts w:ascii="Arial Narrow" w:hAnsi="Arial Narrow" w:cstheme="minorHAnsi"/>
          <w:bCs/>
        </w:rPr>
        <w:t>*</w:t>
      </w:r>
      <w:r w:rsidRPr="007F49F3">
        <w:rPr>
          <w:rFonts w:ascii="Arial Narrow" w:hAnsi="Arial Narrow" w:cstheme="minorHAnsi"/>
          <w:bCs/>
        </w:rPr>
        <w:t xml:space="preserve"> </w:t>
      </w:r>
      <w:r w:rsidR="00F65DDD" w:rsidRPr="007F49F3">
        <w:rPr>
          <w:rFonts w:ascii="Arial Narrow" w:hAnsi="Arial Narrow" w:cstheme="minorHAnsi"/>
          <w:bCs/>
        </w:rPr>
        <w:t xml:space="preserve">    </w:t>
      </w:r>
      <w:r w:rsidRPr="007F49F3">
        <w:rPr>
          <w:rFonts w:ascii="Arial Narrow" w:hAnsi="Arial Narrow" w:cstheme="minorHAnsi"/>
          <w:bCs/>
        </w:rPr>
        <w:t>Sredstva v obsegu 3,8 milijonov evrov na letni ravni so zagotovljena iz nerealiziranih širitev za leto 2019.</w:t>
      </w:r>
    </w:p>
    <w:p w14:paraId="24EA67FE" w14:textId="3BE93333" w:rsidR="00B450BE" w:rsidRPr="007F49F3" w:rsidRDefault="00B450BE" w:rsidP="00EF3F2B">
      <w:pPr>
        <w:overflowPunct w:val="0"/>
        <w:autoSpaceDE w:val="0"/>
        <w:autoSpaceDN w:val="0"/>
        <w:adjustRightInd w:val="0"/>
        <w:spacing w:line="240" w:lineRule="exact"/>
        <w:textAlignment w:val="baseline"/>
        <w:rPr>
          <w:rFonts w:ascii="Arial Narrow" w:hAnsi="Arial Narrow" w:cstheme="minorHAnsi"/>
          <w:bCs/>
        </w:rPr>
      </w:pPr>
      <w:r w:rsidRPr="007F49F3">
        <w:rPr>
          <w:rFonts w:ascii="Arial Narrow" w:hAnsi="Arial Narrow" w:cstheme="minorHAnsi"/>
          <w:bCs/>
        </w:rPr>
        <w:t>**</w:t>
      </w:r>
      <w:r w:rsidR="00F65DDD" w:rsidRPr="007F49F3">
        <w:rPr>
          <w:rFonts w:ascii="Arial Narrow" w:hAnsi="Arial Narrow" w:cstheme="minorHAnsi"/>
          <w:bCs/>
        </w:rPr>
        <w:t xml:space="preserve">*   </w:t>
      </w:r>
      <w:r w:rsidRPr="007F49F3">
        <w:rPr>
          <w:rFonts w:ascii="Arial Narrow" w:hAnsi="Arial Narrow" w:cstheme="minorHAnsi"/>
          <w:bCs/>
        </w:rPr>
        <w:t xml:space="preserve"> Skladno z </w:t>
      </w:r>
      <w:proofErr w:type="spellStart"/>
      <w:r w:rsidRPr="007F49F3">
        <w:rPr>
          <w:rFonts w:ascii="Arial Narrow" w:hAnsi="Arial Narrow" w:cstheme="minorHAnsi"/>
          <w:bCs/>
        </w:rPr>
        <w:t>zap</w:t>
      </w:r>
      <w:proofErr w:type="spellEnd"/>
      <w:r w:rsidRPr="007F49F3">
        <w:rPr>
          <w:rFonts w:ascii="Arial Narrow" w:hAnsi="Arial Narrow" w:cstheme="minorHAnsi"/>
          <w:bCs/>
        </w:rPr>
        <w:t xml:space="preserve">. št. </w:t>
      </w:r>
      <w:r w:rsidR="00870B87" w:rsidRPr="007F49F3">
        <w:rPr>
          <w:rFonts w:ascii="Arial Narrow" w:hAnsi="Arial Narrow" w:cstheme="minorHAnsi"/>
          <w:bCs/>
        </w:rPr>
        <w:t>84</w:t>
      </w:r>
      <w:r w:rsidRPr="007F49F3">
        <w:rPr>
          <w:rFonts w:ascii="Arial Narrow" w:hAnsi="Arial Narrow" w:cstheme="minorHAnsi"/>
          <w:bCs/>
        </w:rPr>
        <w:t xml:space="preserve">, </w:t>
      </w:r>
      <w:r w:rsidR="00870B87" w:rsidRPr="007F49F3">
        <w:rPr>
          <w:rFonts w:ascii="Arial Narrow" w:hAnsi="Arial Narrow" w:cstheme="minorHAnsi"/>
          <w:bCs/>
        </w:rPr>
        <w:t>86</w:t>
      </w:r>
      <w:r w:rsidRPr="007F49F3">
        <w:rPr>
          <w:rFonts w:ascii="Arial Narrow" w:hAnsi="Arial Narrow" w:cstheme="minorHAnsi"/>
          <w:bCs/>
        </w:rPr>
        <w:t xml:space="preserve"> in 8</w:t>
      </w:r>
      <w:r w:rsidR="00870B87" w:rsidRPr="007F49F3">
        <w:rPr>
          <w:rFonts w:ascii="Arial Narrow" w:hAnsi="Arial Narrow" w:cstheme="minorHAnsi"/>
          <w:bCs/>
        </w:rPr>
        <w:t>8</w:t>
      </w:r>
      <w:r w:rsidRPr="007F49F3">
        <w:rPr>
          <w:rFonts w:ascii="Arial Narrow" w:hAnsi="Arial Narrow" w:cstheme="minorHAnsi"/>
          <w:bCs/>
        </w:rPr>
        <w:t xml:space="preserve"> se spremeni Priloga SVZ-1</w:t>
      </w:r>
      <w:r w:rsidR="00B71685">
        <w:rPr>
          <w:rFonts w:ascii="Arial Narrow" w:hAnsi="Arial Narrow" w:cstheme="minorHAnsi"/>
          <w:bCs/>
        </w:rPr>
        <w:t>.</w:t>
      </w:r>
      <w:bookmarkStart w:id="0" w:name="_GoBack"/>
      <w:bookmarkEnd w:id="0"/>
    </w:p>
    <w:p w14:paraId="4FA44BF9" w14:textId="038D8446" w:rsidR="00574479" w:rsidRPr="007F49F3" w:rsidRDefault="00574479" w:rsidP="00EF3F2B">
      <w:pPr>
        <w:overflowPunct w:val="0"/>
        <w:autoSpaceDE w:val="0"/>
        <w:autoSpaceDN w:val="0"/>
        <w:adjustRightInd w:val="0"/>
        <w:spacing w:line="240" w:lineRule="exact"/>
        <w:textAlignment w:val="baseline"/>
        <w:rPr>
          <w:rFonts w:ascii="Arial Narrow" w:hAnsi="Arial Narrow" w:cstheme="minorHAnsi"/>
          <w:bCs/>
        </w:rPr>
      </w:pPr>
      <w:r w:rsidRPr="007F49F3">
        <w:rPr>
          <w:rFonts w:ascii="Arial Narrow" w:hAnsi="Arial Narrow" w:cstheme="minorHAnsi"/>
          <w:bCs/>
        </w:rPr>
        <w:t>**</w:t>
      </w:r>
      <w:r w:rsidR="00B450BE" w:rsidRPr="007F49F3">
        <w:rPr>
          <w:rFonts w:ascii="Arial Narrow" w:hAnsi="Arial Narrow" w:cstheme="minorHAnsi"/>
          <w:bCs/>
        </w:rPr>
        <w:t>*</w:t>
      </w:r>
      <w:r w:rsidR="00F65DDD" w:rsidRPr="007F49F3">
        <w:rPr>
          <w:rFonts w:ascii="Arial Narrow" w:hAnsi="Arial Narrow" w:cstheme="minorHAnsi"/>
          <w:bCs/>
        </w:rPr>
        <w:t>*</w:t>
      </w:r>
      <w:r w:rsidR="00F84FCF" w:rsidRPr="007F49F3">
        <w:rPr>
          <w:rFonts w:ascii="Arial Narrow" w:hAnsi="Arial Narrow" w:cstheme="minorHAnsi"/>
          <w:bCs/>
        </w:rPr>
        <w:t xml:space="preserve">  </w:t>
      </w:r>
      <w:r w:rsidRPr="007F49F3">
        <w:rPr>
          <w:rFonts w:ascii="Arial Narrow" w:hAnsi="Arial Narrow" w:cstheme="minorHAnsi"/>
          <w:bCs/>
        </w:rPr>
        <w:t xml:space="preserve">Skladno z </w:t>
      </w:r>
      <w:proofErr w:type="spellStart"/>
      <w:r w:rsidRPr="007F49F3">
        <w:rPr>
          <w:rFonts w:ascii="Arial Narrow" w:hAnsi="Arial Narrow" w:cstheme="minorHAnsi"/>
          <w:bCs/>
        </w:rPr>
        <w:t>zap</w:t>
      </w:r>
      <w:proofErr w:type="spellEnd"/>
      <w:r w:rsidRPr="007F49F3">
        <w:rPr>
          <w:rFonts w:ascii="Arial Narrow" w:hAnsi="Arial Narrow" w:cstheme="minorHAnsi"/>
          <w:bCs/>
        </w:rPr>
        <w:t xml:space="preserve">. št. </w:t>
      </w:r>
      <w:r w:rsidR="00870B87" w:rsidRPr="007F49F3">
        <w:rPr>
          <w:rFonts w:ascii="Arial Narrow" w:hAnsi="Arial Narrow" w:cstheme="minorHAnsi"/>
          <w:bCs/>
        </w:rPr>
        <w:t>90</w:t>
      </w:r>
      <w:r w:rsidRPr="007F49F3">
        <w:rPr>
          <w:rFonts w:ascii="Arial Narrow" w:hAnsi="Arial Narrow" w:cstheme="minorHAnsi"/>
          <w:bCs/>
        </w:rPr>
        <w:t xml:space="preserve"> se spremeni </w:t>
      </w:r>
      <w:r w:rsidR="00571C2F" w:rsidRPr="007F49F3">
        <w:rPr>
          <w:rFonts w:ascii="Arial Narrow" w:hAnsi="Arial Narrow" w:cstheme="minorHAnsi"/>
          <w:bCs/>
        </w:rPr>
        <w:t xml:space="preserve">Plan zdravstvenih storitev v dnevnih centrih za leto 2019 v </w:t>
      </w:r>
      <w:r w:rsidRPr="007F49F3">
        <w:rPr>
          <w:rFonts w:ascii="Arial Narrow" w:hAnsi="Arial Narrow" w:cstheme="minorHAnsi"/>
          <w:bCs/>
        </w:rPr>
        <w:t>Prilog</w:t>
      </w:r>
      <w:r w:rsidR="00571C2F" w:rsidRPr="007F49F3">
        <w:rPr>
          <w:rFonts w:ascii="Arial Narrow" w:hAnsi="Arial Narrow" w:cstheme="minorHAnsi"/>
          <w:bCs/>
        </w:rPr>
        <w:t>i</w:t>
      </w:r>
      <w:r w:rsidRPr="007F49F3">
        <w:rPr>
          <w:rFonts w:ascii="Arial Narrow" w:hAnsi="Arial Narrow" w:cstheme="minorHAnsi"/>
          <w:bCs/>
        </w:rPr>
        <w:t xml:space="preserve"> SVZ-4b</w:t>
      </w:r>
      <w:r w:rsidR="00571C2F" w:rsidRPr="007F49F3">
        <w:rPr>
          <w:rFonts w:ascii="Arial Narrow" w:hAnsi="Arial Narrow" w:cstheme="minorHAnsi"/>
          <w:bCs/>
        </w:rPr>
        <w:t>.</w:t>
      </w:r>
    </w:p>
    <w:p w14:paraId="6D03667C" w14:textId="4EAEF3AB" w:rsidR="00547E8E" w:rsidRPr="007F49F3" w:rsidRDefault="00547E8E" w:rsidP="00EF3F2B">
      <w:pPr>
        <w:overflowPunct w:val="0"/>
        <w:autoSpaceDE w:val="0"/>
        <w:autoSpaceDN w:val="0"/>
        <w:adjustRightInd w:val="0"/>
        <w:spacing w:line="240" w:lineRule="exact"/>
        <w:textAlignment w:val="baseline"/>
        <w:rPr>
          <w:rFonts w:ascii="Arial Narrow" w:hAnsi="Arial Narrow" w:cstheme="minorHAnsi"/>
          <w:bCs/>
        </w:rPr>
      </w:pPr>
      <w:r w:rsidRPr="007F49F3">
        <w:rPr>
          <w:rFonts w:ascii="Arial Narrow" w:hAnsi="Arial Narrow" w:cstheme="minorHAnsi"/>
          <w:bCs/>
        </w:rPr>
        <w:t>****</w:t>
      </w:r>
      <w:r w:rsidR="00F65DDD" w:rsidRPr="007F49F3">
        <w:rPr>
          <w:rFonts w:ascii="Arial Narrow" w:hAnsi="Arial Narrow" w:cstheme="minorHAnsi"/>
          <w:bCs/>
        </w:rPr>
        <w:t>*</w:t>
      </w:r>
      <w:r w:rsidR="00F84FCF" w:rsidRPr="007F49F3">
        <w:rPr>
          <w:rFonts w:ascii="Arial Narrow" w:hAnsi="Arial Narrow" w:cstheme="minorHAnsi"/>
          <w:bCs/>
        </w:rPr>
        <w:t xml:space="preserve"> Skladno z </w:t>
      </w:r>
      <w:proofErr w:type="spellStart"/>
      <w:r w:rsidR="00F84FCF" w:rsidRPr="007F49F3">
        <w:rPr>
          <w:rFonts w:ascii="Arial Narrow" w:hAnsi="Arial Narrow" w:cstheme="minorHAnsi"/>
          <w:bCs/>
        </w:rPr>
        <w:t>zap</w:t>
      </w:r>
      <w:proofErr w:type="spellEnd"/>
      <w:r w:rsidR="00F84FCF" w:rsidRPr="007F49F3">
        <w:rPr>
          <w:rFonts w:ascii="Arial Narrow" w:hAnsi="Arial Narrow" w:cstheme="minorHAnsi"/>
          <w:bCs/>
        </w:rPr>
        <w:t xml:space="preserve">. št. </w:t>
      </w:r>
      <w:r w:rsidR="00870B87" w:rsidRPr="007F49F3">
        <w:rPr>
          <w:rFonts w:ascii="Arial Narrow" w:hAnsi="Arial Narrow" w:cstheme="minorHAnsi"/>
          <w:bCs/>
        </w:rPr>
        <w:t>91</w:t>
      </w:r>
      <w:r w:rsidR="00F84FCF" w:rsidRPr="007F49F3">
        <w:rPr>
          <w:rFonts w:ascii="Arial Narrow" w:hAnsi="Arial Narrow" w:cstheme="minorHAnsi"/>
          <w:bCs/>
        </w:rPr>
        <w:t xml:space="preserve"> se spremeni Plan zdravstvenih storitev v oskrbovanih stanovanjih za leto 2019 v Prilogi SVZ-4a.</w:t>
      </w:r>
    </w:p>
    <w:p w14:paraId="56A162DC" w14:textId="76ACB54E" w:rsidR="005026C7" w:rsidRPr="007F49F3" w:rsidRDefault="005026C7" w:rsidP="00EF3F2B">
      <w:pPr>
        <w:overflowPunct w:val="0"/>
        <w:autoSpaceDE w:val="0"/>
        <w:autoSpaceDN w:val="0"/>
        <w:adjustRightInd w:val="0"/>
        <w:spacing w:line="240" w:lineRule="exact"/>
        <w:textAlignment w:val="baseline"/>
        <w:rPr>
          <w:rFonts w:ascii="Arial Narrow" w:hAnsi="Arial Narrow" w:cstheme="minorHAnsi"/>
          <w:bCs/>
        </w:rPr>
      </w:pPr>
    </w:p>
    <w:p w14:paraId="5AB47163" w14:textId="77777777" w:rsidR="00870B87" w:rsidRPr="007F49F3" w:rsidRDefault="00870B87" w:rsidP="00EF3F2B">
      <w:pPr>
        <w:overflowPunct w:val="0"/>
        <w:autoSpaceDE w:val="0"/>
        <w:autoSpaceDN w:val="0"/>
        <w:adjustRightInd w:val="0"/>
        <w:spacing w:line="240" w:lineRule="exact"/>
        <w:textAlignment w:val="baseline"/>
        <w:rPr>
          <w:rFonts w:ascii="Arial Narrow" w:hAnsi="Arial Narrow" w:cstheme="minorHAnsi"/>
          <w:bCs/>
        </w:rPr>
      </w:pPr>
    </w:p>
    <w:p w14:paraId="085A7548" w14:textId="77777777" w:rsidR="005026C7" w:rsidRPr="007F49F3" w:rsidRDefault="005026C7" w:rsidP="00781DFA">
      <w:pPr>
        <w:pStyle w:val="Navadensplet"/>
        <w:widowControl w:val="0"/>
        <w:spacing w:after="120"/>
        <w:jc w:val="both"/>
        <w:rPr>
          <w:rFonts w:cs="Arial"/>
          <w:b/>
          <w:bCs/>
          <w:color w:val="auto"/>
          <w:sz w:val="22"/>
          <w:szCs w:val="22"/>
        </w:rPr>
      </w:pPr>
      <w:r w:rsidRPr="007F49F3">
        <w:rPr>
          <w:rFonts w:cs="Arial"/>
          <w:b/>
          <w:bCs/>
          <w:color w:val="auto"/>
          <w:sz w:val="22"/>
          <w:szCs w:val="22"/>
        </w:rPr>
        <w:t xml:space="preserve">V 24. členu v (7) odstavku </w:t>
      </w:r>
      <w:r w:rsidR="00781DFA" w:rsidRPr="007F49F3">
        <w:rPr>
          <w:rFonts w:cs="Arial"/>
          <w:b/>
          <w:bCs/>
          <w:color w:val="auto"/>
          <w:sz w:val="22"/>
          <w:szCs w:val="22"/>
        </w:rPr>
        <w:t>se na koncu doda nov stavek</w:t>
      </w:r>
      <w:r w:rsidRPr="007F49F3">
        <w:rPr>
          <w:rFonts w:cs="Arial"/>
          <w:b/>
          <w:bCs/>
          <w:color w:val="auto"/>
          <w:sz w:val="22"/>
          <w:szCs w:val="22"/>
        </w:rPr>
        <w:t xml:space="preserve">, ki </w:t>
      </w:r>
      <w:r w:rsidR="00781DFA" w:rsidRPr="007F49F3">
        <w:rPr>
          <w:rFonts w:cs="Arial"/>
          <w:b/>
          <w:bCs/>
          <w:color w:val="auto"/>
          <w:sz w:val="22"/>
          <w:szCs w:val="22"/>
        </w:rPr>
        <w:t xml:space="preserve">se </w:t>
      </w:r>
      <w:r w:rsidRPr="007F49F3">
        <w:rPr>
          <w:rFonts w:cs="Arial"/>
          <w:b/>
          <w:bCs/>
          <w:color w:val="auto"/>
          <w:sz w:val="22"/>
          <w:szCs w:val="22"/>
        </w:rPr>
        <w:t xml:space="preserve">glasi: </w:t>
      </w:r>
    </w:p>
    <w:p w14:paraId="1151F917" w14:textId="77777777" w:rsidR="005C5C0D" w:rsidRPr="007F49F3" w:rsidRDefault="00781DFA" w:rsidP="00781DFA">
      <w:pPr>
        <w:overflowPunct w:val="0"/>
        <w:autoSpaceDE w:val="0"/>
        <w:autoSpaceDN w:val="0"/>
        <w:adjustRightInd w:val="0"/>
        <w:spacing w:line="240" w:lineRule="exact"/>
        <w:jc w:val="both"/>
        <w:textAlignment w:val="baseline"/>
        <w:rPr>
          <w:rFonts w:ascii="Arial Narrow" w:hAnsi="Arial Narrow" w:cs="Arial"/>
          <w:sz w:val="22"/>
        </w:rPr>
      </w:pPr>
      <w:r w:rsidRPr="007F49F3">
        <w:rPr>
          <w:rFonts w:ascii="Arial Narrow" w:hAnsi="Arial Narrow" w:cs="Arial"/>
          <w:sz w:val="22"/>
        </w:rPr>
        <w:t>»</w:t>
      </w:r>
      <w:r w:rsidR="005C5C0D" w:rsidRPr="007F49F3">
        <w:rPr>
          <w:rFonts w:ascii="Arial Narrow" w:hAnsi="Arial Narrow" w:cs="Arial"/>
          <w:sz w:val="22"/>
        </w:rPr>
        <w:t xml:space="preserve">Širitev programa </w:t>
      </w:r>
      <w:r w:rsidR="00CD431D" w:rsidRPr="007F49F3">
        <w:rPr>
          <w:rFonts w:ascii="Arial Narrow" w:hAnsi="Arial Narrow" w:cs="Arial"/>
          <w:sz w:val="22"/>
        </w:rPr>
        <w:t>ultrazvok (</w:t>
      </w:r>
      <w:r w:rsidR="005C5C0D" w:rsidRPr="007F49F3">
        <w:rPr>
          <w:rFonts w:ascii="Arial Narrow" w:hAnsi="Arial Narrow" w:cs="Arial"/>
          <w:sz w:val="22"/>
        </w:rPr>
        <w:t>2</w:t>
      </w:r>
      <w:r w:rsidR="00CD431D" w:rsidRPr="007F49F3">
        <w:rPr>
          <w:rFonts w:ascii="Arial Narrow" w:hAnsi="Arial Narrow" w:cs="Arial"/>
          <w:sz w:val="22"/>
        </w:rPr>
        <w:t>3</w:t>
      </w:r>
      <w:r w:rsidR="005C5C0D" w:rsidRPr="007F49F3">
        <w:rPr>
          <w:rFonts w:ascii="Arial Narrow" w:hAnsi="Arial Narrow" w:cs="Arial"/>
          <w:sz w:val="22"/>
        </w:rPr>
        <w:t>1 246) za Zdravstveni dom Medvode (0,6 tima) se v finančni vrednosti 0,3 tima za ultrazvok prestrukturira v program specialistične ambulantn</w:t>
      </w:r>
      <w:r w:rsidR="00D5503C" w:rsidRPr="007F49F3">
        <w:rPr>
          <w:rFonts w:ascii="Arial Narrow" w:hAnsi="Arial Narrow" w:cs="Arial"/>
          <w:sz w:val="22"/>
        </w:rPr>
        <w:t>e</w:t>
      </w:r>
      <w:r w:rsidR="005C5C0D" w:rsidRPr="007F49F3">
        <w:rPr>
          <w:rFonts w:ascii="Arial Narrow" w:hAnsi="Arial Narrow" w:cs="Arial"/>
          <w:sz w:val="22"/>
        </w:rPr>
        <w:t xml:space="preserve"> dejavnosti </w:t>
      </w:r>
      <w:proofErr w:type="spellStart"/>
      <w:r w:rsidR="005C5C0D" w:rsidRPr="007F49F3">
        <w:rPr>
          <w:rFonts w:ascii="Arial Narrow" w:hAnsi="Arial Narrow" w:cs="Arial"/>
          <w:sz w:val="22"/>
        </w:rPr>
        <w:t>alergologije</w:t>
      </w:r>
      <w:proofErr w:type="spellEnd"/>
      <w:r w:rsidR="005C5C0D" w:rsidRPr="007F49F3">
        <w:rPr>
          <w:rFonts w:ascii="Arial Narrow" w:hAnsi="Arial Narrow" w:cs="Arial"/>
          <w:sz w:val="22"/>
        </w:rPr>
        <w:t xml:space="preserve"> (209 240).«</w:t>
      </w:r>
    </w:p>
    <w:p w14:paraId="10CDA819" w14:textId="77777777" w:rsidR="00781DFA" w:rsidRPr="007F49F3" w:rsidRDefault="00781DFA" w:rsidP="00AF5141">
      <w:pPr>
        <w:spacing w:line="120" w:lineRule="exact"/>
        <w:rPr>
          <w:rFonts w:ascii="Arial Narrow" w:hAnsi="Arial Narrow"/>
          <w:sz w:val="22"/>
        </w:rPr>
      </w:pPr>
    </w:p>
    <w:p w14:paraId="40D3F6FB" w14:textId="7FAD5420" w:rsidR="00870B87" w:rsidRPr="007F49F3" w:rsidRDefault="00781DFA" w:rsidP="0095248B">
      <w:pPr>
        <w:overflowPunct w:val="0"/>
        <w:autoSpaceDE w:val="0"/>
        <w:autoSpaceDN w:val="0"/>
        <w:adjustRightInd w:val="0"/>
        <w:spacing w:line="240" w:lineRule="exact"/>
        <w:textAlignment w:val="baseline"/>
        <w:rPr>
          <w:rFonts w:ascii="Arial Narrow" w:hAnsi="Arial Narrow" w:cstheme="minorHAnsi"/>
          <w:bCs/>
          <w:sz w:val="22"/>
        </w:rPr>
      </w:pPr>
      <w:r w:rsidRPr="007F49F3">
        <w:rPr>
          <w:rFonts w:ascii="Arial Narrow" w:hAnsi="Arial Narrow" w:cstheme="minorHAnsi"/>
          <w:bCs/>
          <w:sz w:val="22"/>
        </w:rPr>
        <w:t>Sprememba velja od 1. 1</w:t>
      </w:r>
      <w:r w:rsidR="005C5C0D" w:rsidRPr="007F49F3">
        <w:rPr>
          <w:rFonts w:ascii="Arial Narrow" w:hAnsi="Arial Narrow" w:cstheme="minorHAnsi"/>
          <w:bCs/>
          <w:sz w:val="22"/>
        </w:rPr>
        <w:t>0</w:t>
      </w:r>
      <w:r w:rsidRPr="007F49F3">
        <w:rPr>
          <w:rFonts w:ascii="Arial Narrow" w:hAnsi="Arial Narrow" w:cstheme="minorHAnsi"/>
          <w:bCs/>
          <w:sz w:val="22"/>
        </w:rPr>
        <w:t>. 2019 naprej.</w:t>
      </w:r>
    </w:p>
    <w:p w14:paraId="48CF33B7" w14:textId="77777777" w:rsidR="00BF5C5C" w:rsidRPr="007F49F3" w:rsidRDefault="00BF5C5C" w:rsidP="00BF5C5C">
      <w:pPr>
        <w:pStyle w:val="Naslov3"/>
        <w:jc w:val="left"/>
      </w:pPr>
      <w:r w:rsidRPr="007F49F3">
        <w:t>člen</w:t>
      </w:r>
    </w:p>
    <w:p w14:paraId="2239E579" w14:textId="422246CB" w:rsidR="00BF5C5C" w:rsidRPr="007F49F3" w:rsidRDefault="00BF5C5C" w:rsidP="00BF5C5C">
      <w:pPr>
        <w:pStyle w:val="Slog1"/>
        <w:jc w:val="both"/>
        <w:rPr>
          <w:b/>
        </w:rPr>
      </w:pPr>
      <w:r w:rsidRPr="007F49F3">
        <w:rPr>
          <w:b/>
        </w:rPr>
        <w:t>V 35. členu v (1) odstavku v 21. točki se za prvim stavkom doda nov drugi stavek, ki se glasi:</w:t>
      </w:r>
    </w:p>
    <w:p w14:paraId="07D4C3B2" w14:textId="23BED2F3" w:rsidR="00BF5C5C" w:rsidRPr="007F49F3" w:rsidRDefault="00BF5C5C" w:rsidP="00BF5C5C">
      <w:pPr>
        <w:spacing w:line="120" w:lineRule="exact"/>
        <w:jc w:val="both"/>
        <w:rPr>
          <w:rFonts w:ascii="Arial Narrow" w:hAnsi="Arial Narrow"/>
          <w:sz w:val="22"/>
        </w:rPr>
      </w:pPr>
    </w:p>
    <w:p w14:paraId="6AAF6C19" w14:textId="794EB098" w:rsidR="00BF5C5C" w:rsidRPr="007F49F3" w:rsidRDefault="00BF5C5C" w:rsidP="00B8534D">
      <w:pPr>
        <w:jc w:val="both"/>
        <w:rPr>
          <w:rFonts w:ascii="Arial Narrow" w:hAnsi="Arial Narrow"/>
          <w:sz w:val="22"/>
          <w:szCs w:val="22"/>
        </w:rPr>
      </w:pPr>
      <w:r w:rsidRPr="007F49F3">
        <w:rPr>
          <w:rFonts w:ascii="Arial Narrow" w:hAnsi="Arial Narrow"/>
          <w:sz w:val="22"/>
          <w:szCs w:val="22"/>
        </w:rPr>
        <w:t>»</w:t>
      </w:r>
      <w:r w:rsidR="00022165" w:rsidRPr="007F49F3">
        <w:rPr>
          <w:rFonts w:ascii="Arial Narrow" w:hAnsi="Arial Narrow"/>
          <w:sz w:val="22"/>
          <w:szCs w:val="22"/>
        </w:rPr>
        <w:t xml:space="preserve">Izvajalci družinske medicine ter otroškega in šolskega dispanzerja lahko podaljšajo </w:t>
      </w:r>
      <w:proofErr w:type="spellStart"/>
      <w:r w:rsidR="00022165" w:rsidRPr="007F49F3">
        <w:rPr>
          <w:rFonts w:ascii="Arial Narrow" w:hAnsi="Arial Narrow"/>
          <w:sz w:val="22"/>
          <w:szCs w:val="22"/>
        </w:rPr>
        <w:t>ordinacijski</w:t>
      </w:r>
      <w:proofErr w:type="spellEnd"/>
      <w:r w:rsidR="00022165" w:rsidRPr="007F49F3">
        <w:rPr>
          <w:rFonts w:ascii="Arial Narrow" w:hAnsi="Arial Narrow"/>
          <w:sz w:val="22"/>
          <w:szCs w:val="22"/>
        </w:rPr>
        <w:t xml:space="preserve"> čas za 1 uro ali več na mesec skladno s strokovno presojo, če tim izpolnjuje pogoje za nagrajevanje iz Aneksa št. 2 k Dogovoru 2019.</w:t>
      </w:r>
      <w:r w:rsidRPr="007F49F3">
        <w:rPr>
          <w:rFonts w:ascii="Arial Narrow" w:hAnsi="Arial Narrow"/>
          <w:sz w:val="22"/>
          <w:szCs w:val="22"/>
        </w:rPr>
        <w:t>«</w:t>
      </w:r>
    </w:p>
    <w:p w14:paraId="03D18F33" w14:textId="375B2140" w:rsidR="00BF5C5C" w:rsidRPr="007F49F3" w:rsidRDefault="00BF5C5C" w:rsidP="00BF5C5C">
      <w:pPr>
        <w:spacing w:line="120" w:lineRule="exact"/>
        <w:jc w:val="both"/>
        <w:rPr>
          <w:rFonts w:ascii="Arial Narrow" w:hAnsi="Arial Narrow"/>
          <w:sz w:val="22"/>
          <w:szCs w:val="22"/>
        </w:rPr>
      </w:pPr>
    </w:p>
    <w:p w14:paraId="3E176CF7" w14:textId="7A5ACCA6" w:rsidR="00BF5C5C" w:rsidRPr="007F49F3" w:rsidRDefault="00BF5C5C" w:rsidP="00B8534D">
      <w:pPr>
        <w:jc w:val="both"/>
        <w:rPr>
          <w:rFonts w:ascii="Arial Narrow" w:hAnsi="Arial Narrow"/>
          <w:sz w:val="22"/>
          <w:szCs w:val="22"/>
        </w:rPr>
      </w:pPr>
      <w:r w:rsidRPr="007F49F3">
        <w:rPr>
          <w:rFonts w:ascii="Arial Narrow" w:hAnsi="Arial Narrow"/>
          <w:sz w:val="22"/>
          <w:szCs w:val="22"/>
        </w:rPr>
        <w:t>Sprememba velja od 1. 8. 2019 naprej.</w:t>
      </w:r>
    </w:p>
    <w:p w14:paraId="74A88E0D" w14:textId="77777777" w:rsidR="00EA517D" w:rsidRPr="007F49F3" w:rsidRDefault="00EA517D" w:rsidP="00EA517D">
      <w:pPr>
        <w:pStyle w:val="Naslov3"/>
        <w:jc w:val="left"/>
      </w:pPr>
      <w:r w:rsidRPr="007F49F3">
        <w:t>člen</w:t>
      </w:r>
    </w:p>
    <w:p w14:paraId="015E7287" w14:textId="77777777" w:rsidR="00EA517D" w:rsidRPr="007F49F3" w:rsidRDefault="00EA517D" w:rsidP="00EA517D">
      <w:pPr>
        <w:pStyle w:val="Slog1"/>
        <w:jc w:val="both"/>
        <w:rPr>
          <w:b/>
        </w:rPr>
      </w:pPr>
      <w:r w:rsidRPr="007F49F3">
        <w:rPr>
          <w:b/>
        </w:rPr>
        <w:t>48. člen se briše.</w:t>
      </w:r>
    </w:p>
    <w:p w14:paraId="1F5C4471" w14:textId="77777777" w:rsidR="00EA517D" w:rsidRPr="007F49F3" w:rsidRDefault="00EA517D" w:rsidP="00EA517D">
      <w:pPr>
        <w:pStyle w:val="Slog1"/>
        <w:keepNext w:val="0"/>
        <w:keepLines w:val="0"/>
        <w:spacing w:line="120" w:lineRule="exact"/>
        <w:outlineLvl w:val="9"/>
        <w:rPr>
          <w:b/>
        </w:rPr>
      </w:pPr>
    </w:p>
    <w:p w14:paraId="31BA5AA6" w14:textId="77777777" w:rsidR="00EA517D" w:rsidRPr="007F49F3" w:rsidRDefault="00EA517D" w:rsidP="00EA517D">
      <w:pPr>
        <w:jc w:val="both"/>
        <w:rPr>
          <w:rFonts w:ascii="Arial Narrow" w:hAnsi="Arial Narrow"/>
          <w:sz w:val="22"/>
        </w:rPr>
      </w:pPr>
      <w:r w:rsidRPr="007F49F3">
        <w:rPr>
          <w:rFonts w:ascii="Arial Narrow" w:hAnsi="Arial Narrow"/>
          <w:sz w:val="22"/>
        </w:rPr>
        <w:t>Ostali členi se preštevilčijo.</w:t>
      </w:r>
    </w:p>
    <w:p w14:paraId="55346F1A" w14:textId="77777777" w:rsidR="00EA517D" w:rsidRPr="007F49F3" w:rsidRDefault="00EA517D" w:rsidP="00EA517D">
      <w:pPr>
        <w:spacing w:line="120" w:lineRule="exact"/>
        <w:rPr>
          <w:rFonts w:ascii="Arial Narrow" w:hAnsi="Arial Narrow"/>
          <w:sz w:val="22"/>
        </w:rPr>
      </w:pPr>
    </w:p>
    <w:p w14:paraId="57972401" w14:textId="77777777" w:rsidR="00EA517D" w:rsidRPr="007F49F3" w:rsidRDefault="00EA517D" w:rsidP="00EA517D">
      <w:pPr>
        <w:jc w:val="both"/>
        <w:rPr>
          <w:rFonts w:ascii="Arial Narrow" w:hAnsi="Arial Narrow"/>
          <w:sz w:val="22"/>
        </w:rPr>
      </w:pPr>
      <w:r w:rsidRPr="007F49F3">
        <w:rPr>
          <w:rFonts w:ascii="Arial Narrow" w:hAnsi="Arial Narrow"/>
          <w:sz w:val="22"/>
        </w:rPr>
        <w:t>Sprememba velja od 1. 1. 2019 naprej.</w:t>
      </w:r>
    </w:p>
    <w:p w14:paraId="7144BE98" w14:textId="77777777" w:rsidR="00B8534D" w:rsidRPr="007F49F3" w:rsidRDefault="00B8534D" w:rsidP="00B8534D">
      <w:pPr>
        <w:pStyle w:val="Naslov3"/>
        <w:jc w:val="left"/>
      </w:pPr>
      <w:r w:rsidRPr="007F49F3">
        <w:t>člen</w:t>
      </w:r>
    </w:p>
    <w:p w14:paraId="7550C6D3" w14:textId="77777777" w:rsidR="00B8534D" w:rsidRPr="007F49F3" w:rsidRDefault="00B8534D" w:rsidP="009F5724">
      <w:pPr>
        <w:pStyle w:val="Slog1"/>
        <w:jc w:val="both"/>
        <w:rPr>
          <w:b/>
        </w:rPr>
      </w:pPr>
      <w:r w:rsidRPr="007F49F3">
        <w:rPr>
          <w:b/>
        </w:rPr>
        <w:t xml:space="preserve">V Prilogi I se pod kalkulacijo »206 209 E0301 </w:t>
      </w:r>
      <w:proofErr w:type="spellStart"/>
      <w:r w:rsidRPr="007F49F3">
        <w:rPr>
          <w:b/>
        </w:rPr>
        <w:t>Medikamentozni</w:t>
      </w:r>
      <w:proofErr w:type="spellEnd"/>
      <w:r w:rsidRPr="007F49F3">
        <w:rPr>
          <w:b/>
        </w:rPr>
        <w:t xml:space="preserve"> splav« doda opombo, ki se glasi:</w:t>
      </w:r>
    </w:p>
    <w:p w14:paraId="36E8855D" w14:textId="77777777" w:rsidR="00B8534D" w:rsidRPr="007F49F3" w:rsidRDefault="00B8534D" w:rsidP="00B8534D">
      <w:pPr>
        <w:spacing w:line="60" w:lineRule="exact"/>
        <w:rPr>
          <w:rFonts w:ascii="Arial Narrow" w:hAnsi="Arial Narrow" w:cs="Arial"/>
          <w:sz w:val="22"/>
        </w:rPr>
      </w:pPr>
    </w:p>
    <w:p w14:paraId="11510C3E" w14:textId="77777777" w:rsidR="00B8534D" w:rsidRPr="007F49F3" w:rsidRDefault="00B8534D" w:rsidP="00B8534D">
      <w:pPr>
        <w:spacing w:line="240" w:lineRule="exact"/>
        <w:rPr>
          <w:rFonts w:ascii="Arial Narrow" w:hAnsi="Arial Narrow" w:cs="Arial"/>
          <w:sz w:val="22"/>
        </w:rPr>
      </w:pPr>
      <w:r w:rsidRPr="007F49F3">
        <w:rPr>
          <w:rFonts w:ascii="Arial Narrow" w:hAnsi="Arial Narrow" w:cs="Arial"/>
          <w:sz w:val="22"/>
        </w:rPr>
        <w:t xml:space="preserve">»Poleg storitve E0301- </w:t>
      </w:r>
      <w:proofErr w:type="spellStart"/>
      <w:r w:rsidRPr="007F49F3">
        <w:rPr>
          <w:rFonts w:ascii="Arial Narrow" w:hAnsi="Arial Narrow" w:cs="Arial"/>
          <w:sz w:val="22"/>
        </w:rPr>
        <w:t>Medikamentozni</w:t>
      </w:r>
      <w:proofErr w:type="spellEnd"/>
      <w:r w:rsidRPr="007F49F3">
        <w:rPr>
          <w:rFonts w:ascii="Arial Narrow" w:hAnsi="Arial Narrow" w:cs="Arial"/>
          <w:sz w:val="22"/>
        </w:rPr>
        <w:t xml:space="preserve"> splav se sme zaračunati še zdravilo </w:t>
      </w:r>
      <w:r w:rsidRPr="007F49F3">
        <w:rPr>
          <w:rFonts w:ascii="Arial Narrow" w:hAnsi="Arial Narrow" w:cs="Helv"/>
          <w:sz w:val="22"/>
        </w:rPr>
        <w:t xml:space="preserve">humani </w:t>
      </w:r>
      <w:proofErr w:type="spellStart"/>
      <w:r w:rsidRPr="007F49F3">
        <w:rPr>
          <w:rFonts w:ascii="Arial Narrow" w:hAnsi="Arial Narrow" w:cs="Helv"/>
          <w:sz w:val="22"/>
        </w:rPr>
        <w:t>imunoglobulin</w:t>
      </w:r>
      <w:proofErr w:type="spellEnd"/>
      <w:r w:rsidRPr="007F49F3">
        <w:rPr>
          <w:rFonts w:ascii="Arial Narrow" w:hAnsi="Arial Narrow" w:cs="Helv"/>
          <w:sz w:val="22"/>
        </w:rPr>
        <w:t xml:space="preserve"> </w:t>
      </w:r>
      <w:proofErr w:type="spellStart"/>
      <w:r w:rsidRPr="007F49F3">
        <w:rPr>
          <w:rFonts w:ascii="Arial Narrow" w:hAnsi="Arial Narrow" w:cs="Helv"/>
          <w:sz w:val="22"/>
        </w:rPr>
        <w:t>anti</w:t>
      </w:r>
      <w:proofErr w:type="spellEnd"/>
      <w:r w:rsidRPr="007F49F3">
        <w:rPr>
          <w:rFonts w:ascii="Arial Narrow" w:hAnsi="Arial Narrow" w:cs="Helv"/>
          <w:sz w:val="22"/>
        </w:rPr>
        <w:t>-D (</w:t>
      </w:r>
      <w:proofErr w:type="spellStart"/>
      <w:r w:rsidRPr="007F49F3">
        <w:rPr>
          <w:rFonts w:ascii="Arial Narrow" w:hAnsi="Arial Narrow" w:cs="Helv"/>
          <w:sz w:val="22"/>
        </w:rPr>
        <w:t>Rh</w:t>
      </w:r>
      <w:proofErr w:type="spellEnd"/>
      <w:r w:rsidRPr="007F49F3">
        <w:rPr>
          <w:rFonts w:ascii="Arial Narrow" w:hAnsi="Arial Narrow" w:cs="Helv"/>
          <w:sz w:val="22"/>
        </w:rPr>
        <w:t>), ki je razvrščeno na Seznam A, in sicer</w:t>
      </w:r>
      <w:r w:rsidRPr="007F49F3">
        <w:rPr>
          <w:rFonts w:ascii="Arial Narrow" w:hAnsi="Arial Narrow" w:cs="Arial"/>
          <w:sz w:val="22"/>
        </w:rPr>
        <w:t xml:space="preserve"> v skladu z njegovo omejitvijo predpisovanja. Poleg zdravila se ne sme zaračunati nobena druga storitev v zvezi s pripravo in aplikacijo zdravila.«</w:t>
      </w:r>
    </w:p>
    <w:p w14:paraId="6D4F56A0" w14:textId="77777777" w:rsidR="00B8534D" w:rsidRPr="007F49F3" w:rsidRDefault="00B8534D" w:rsidP="00B8534D">
      <w:pPr>
        <w:spacing w:line="120" w:lineRule="exact"/>
        <w:rPr>
          <w:rFonts w:ascii="Arial Narrow" w:hAnsi="Arial Narrow"/>
          <w:i/>
          <w:sz w:val="22"/>
        </w:rPr>
      </w:pPr>
    </w:p>
    <w:p w14:paraId="17BB297F" w14:textId="77777777" w:rsidR="00B8534D" w:rsidRPr="007F49F3" w:rsidRDefault="00B8534D" w:rsidP="00B8534D">
      <w:pPr>
        <w:jc w:val="both"/>
        <w:rPr>
          <w:rFonts w:ascii="Arial Narrow" w:hAnsi="Arial Narrow"/>
          <w:sz w:val="22"/>
        </w:rPr>
      </w:pPr>
      <w:r w:rsidRPr="007F49F3">
        <w:rPr>
          <w:rFonts w:ascii="Arial Narrow" w:hAnsi="Arial Narrow"/>
          <w:sz w:val="22"/>
        </w:rPr>
        <w:t>Sprememba velja od 1. 7. 2019 naprej.</w:t>
      </w:r>
    </w:p>
    <w:p w14:paraId="023399DF" w14:textId="77777777" w:rsidR="00B8534D" w:rsidRPr="007F49F3" w:rsidRDefault="00B8534D" w:rsidP="00571C2F">
      <w:pPr>
        <w:overflowPunct w:val="0"/>
        <w:autoSpaceDE w:val="0"/>
        <w:autoSpaceDN w:val="0"/>
        <w:adjustRightInd w:val="0"/>
        <w:spacing w:line="240" w:lineRule="exact"/>
        <w:textAlignment w:val="baseline"/>
        <w:rPr>
          <w:rFonts w:ascii="Arial Narrow" w:hAnsi="Arial Narrow" w:cstheme="minorHAnsi"/>
          <w:bCs/>
          <w:sz w:val="22"/>
          <w:szCs w:val="22"/>
        </w:rPr>
      </w:pPr>
    </w:p>
    <w:p w14:paraId="234E6935" w14:textId="77777777" w:rsidR="004B1639" w:rsidRPr="007F49F3" w:rsidRDefault="004B1639" w:rsidP="00276974">
      <w:pPr>
        <w:overflowPunct w:val="0"/>
        <w:autoSpaceDE w:val="0"/>
        <w:autoSpaceDN w:val="0"/>
        <w:adjustRightInd w:val="0"/>
        <w:spacing w:line="240" w:lineRule="exact"/>
        <w:textAlignment w:val="baseline"/>
        <w:rPr>
          <w:rFonts w:ascii="Arial Narrow" w:hAnsi="Arial Narrow" w:cstheme="minorHAnsi"/>
          <w:bCs/>
          <w:sz w:val="22"/>
          <w:szCs w:val="22"/>
        </w:rPr>
      </w:pPr>
    </w:p>
    <w:p w14:paraId="3C93EBD1" w14:textId="77777777" w:rsidR="001A1490" w:rsidRPr="007F49F3" w:rsidRDefault="001A1490" w:rsidP="000508EA">
      <w:pPr>
        <w:overflowPunct w:val="0"/>
        <w:autoSpaceDE w:val="0"/>
        <w:autoSpaceDN w:val="0"/>
        <w:adjustRightInd w:val="0"/>
        <w:spacing w:line="312" w:lineRule="auto"/>
        <w:jc w:val="both"/>
        <w:textAlignment w:val="baseline"/>
        <w:rPr>
          <w:rFonts w:ascii="Arial Narrow" w:hAnsi="Arial Narrow" w:cstheme="minorHAnsi"/>
          <w:b/>
          <w:bCs/>
          <w:sz w:val="22"/>
          <w:szCs w:val="22"/>
        </w:rPr>
      </w:pPr>
      <w:r w:rsidRPr="007F49F3">
        <w:rPr>
          <w:rFonts w:ascii="Arial Narrow" w:hAnsi="Arial Narrow" w:cstheme="minorHAnsi"/>
          <w:b/>
          <w:bCs/>
          <w:sz w:val="22"/>
          <w:szCs w:val="22"/>
        </w:rPr>
        <w:lastRenderedPageBreak/>
        <w:t>V Prilogi I se doda nova kalkulacija, ki se glasi:</w:t>
      </w:r>
    </w:p>
    <w:p w14:paraId="11CA81C7" w14:textId="5AC1B016" w:rsidR="001A1490" w:rsidRPr="007F49F3" w:rsidRDefault="002A3534" w:rsidP="001A1490">
      <w:pPr>
        <w:overflowPunct w:val="0"/>
        <w:autoSpaceDE w:val="0"/>
        <w:autoSpaceDN w:val="0"/>
        <w:adjustRightInd w:val="0"/>
        <w:spacing w:line="240" w:lineRule="exact"/>
        <w:textAlignment w:val="baseline"/>
        <w:rPr>
          <w:rFonts w:ascii="Arial Narrow" w:hAnsi="Arial Narrow" w:cstheme="minorHAnsi"/>
          <w:bCs/>
          <w:sz w:val="22"/>
          <w:szCs w:val="22"/>
        </w:rPr>
      </w:pPr>
      <w:r w:rsidRPr="007F49F3">
        <w:rPr>
          <w:rFonts w:ascii="Arial Narrow" w:hAnsi="Arial Narrow" w:cstheme="minorHAnsi"/>
          <w:bCs/>
          <w:sz w:val="22"/>
          <w:szCs w:val="22"/>
        </w:rPr>
        <w:t xml:space="preserve">224 288 </w:t>
      </w:r>
      <w:r w:rsidR="0012201C" w:rsidRPr="007F49F3">
        <w:rPr>
          <w:rFonts w:ascii="Arial Narrow" w:hAnsi="Arial Narrow" w:cstheme="minorHAnsi"/>
          <w:bCs/>
          <w:sz w:val="22"/>
          <w:szCs w:val="22"/>
        </w:rPr>
        <w:t>Ambulanta za prednostne obravnave otrok in mladostnikov s težavami v duševnem zdravju na terciarni  ravni, za UKC Ljubljana, Služba za otroško psihiatrijo, UKC Maribor in UKP Ljubljana</w:t>
      </w:r>
    </w:p>
    <w:p w14:paraId="20E16265" w14:textId="77777777" w:rsidR="001A1490" w:rsidRPr="007F49F3" w:rsidRDefault="001A1490" w:rsidP="00276974">
      <w:pPr>
        <w:overflowPunct w:val="0"/>
        <w:autoSpaceDE w:val="0"/>
        <w:autoSpaceDN w:val="0"/>
        <w:adjustRightInd w:val="0"/>
        <w:spacing w:line="240" w:lineRule="auto"/>
        <w:textAlignment w:val="baseline"/>
        <w:rPr>
          <w:rFonts w:ascii="Arial Narrow" w:hAnsi="Arial Narrow" w:cstheme="minorHAnsi"/>
          <w:bCs/>
          <w:sz w:val="14"/>
          <w:szCs w:val="22"/>
        </w:rPr>
      </w:pPr>
    </w:p>
    <w:tbl>
      <w:tblPr>
        <w:tblW w:w="8434" w:type="dxa"/>
        <w:tblBorders>
          <w:top w:val="double" w:sz="6" w:space="0" w:color="2E74B5" w:themeColor="accent1" w:themeShade="BF"/>
          <w:left w:val="double" w:sz="6" w:space="0" w:color="2E74B5" w:themeColor="accent1" w:themeShade="BF"/>
          <w:bottom w:val="double" w:sz="6" w:space="0" w:color="2E74B5" w:themeColor="accent1" w:themeShade="BF"/>
          <w:right w:val="double" w:sz="6" w:space="0" w:color="2E74B5" w:themeColor="accent1" w:themeShade="BF"/>
          <w:insideH w:val="single" w:sz="6" w:space="0" w:color="2E74B5" w:themeColor="accent1" w:themeShade="BF"/>
          <w:insideV w:val="single" w:sz="6" w:space="0" w:color="2E74B5" w:themeColor="accent1" w:themeShade="BF"/>
        </w:tblBorders>
        <w:tblCellMar>
          <w:left w:w="70" w:type="dxa"/>
          <w:right w:w="70" w:type="dxa"/>
        </w:tblCellMar>
        <w:tblLook w:val="04A0" w:firstRow="1" w:lastRow="0" w:firstColumn="1" w:lastColumn="0" w:noHBand="0" w:noVBand="1"/>
      </w:tblPr>
      <w:tblGrid>
        <w:gridCol w:w="3189"/>
        <w:gridCol w:w="1417"/>
        <w:gridCol w:w="1276"/>
        <w:gridCol w:w="1134"/>
        <w:gridCol w:w="1418"/>
      </w:tblGrid>
      <w:tr w:rsidR="007F49F3" w:rsidRPr="007F49F3" w14:paraId="2BA919C4" w14:textId="77777777" w:rsidTr="0095248B">
        <w:trPr>
          <w:trHeight w:val="296"/>
        </w:trPr>
        <w:tc>
          <w:tcPr>
            <w:tcW w:w="3189" w:type="dxa"/>
            <w:tcBorders>
              <w:top w:val="double" w:sz="6" w:space="0" w:color="2E74B5" w:themeColor="accent1" w:themeShade="BF"/>
              <w:bottom w:val="single" w:sz="6" w:space="0" w:color="2E74B5" w:themeColor="accent1" w:themeShade="BF"/>
            </w:tcBorders>
            <w:shd w:val="clear" w:color="auto" w:fill="auto"/>
            <w:noWrap/>
            <w:vAlign w:val="center"/>
            <w:hideMark/>
          </w:tcPr>
          <w:p w14:paraId="018891E4" w14:textId="77777777" w:rsidR="001A1490" w:rsidRPr="007F49F3" w:rsidRDefault="009F5724" w:rsidP="009F5724">
            <w:pPr>
              <w:rPr>
                <w:rFonts w:ascii="Arial Narrow" w:hAnsi="Arial Narrow" w:cs="Arial"/>
                <w:b/>
                <w:sz w:val="16"/>
                <w:szCs w:val="16"/>
                <w:lang w:eastAsia="sl-SI"/>
              </w:rPr>
            </w:pPr>
            <w:r w:rsidRPr="007F49F3">
              <w:rPr>
                <w:rFonts w:ascii="Arial Narrow" w:hAnsi="Arial Narrow" w:cs="Arial"/>
                <w:b/>
                <w:sz w:val="16"/>
                <w:szCs w:val="16"/>
                <w:lang w:eastAsia="sl-SI"/>
              </w:rPr>
              <w:t>KADER</w:t>
            </w:r>
            <w:r w:rsidR="001A1490" w:rsidRPr="007F49F3">
              <w:rPr>
                <w:rFonts w:ascii="Arial Narrow" w:hAnsi="Arial Narrow" w:cs="Arial"/>
                <w:b/>
                <w:sz w:val="16"/>
                <w:szCs w:val="16"/>
                <w:lang w:eastAsia="sl-SI"/>
              </w:rPr>
              <w:t> </w:t>
            </w:r>
          </w:p>
        </w:tc>
        <w:tc>
          <w:tcPr>
            <w:tcW w:w="1417" w:type="dxa"/>
            <w:tcBorders>
              <w:top w:val="double" w:sz="6" w:space="0" w:color="2E74B5" w:themeColor="accent1" w:themeShade="BF"/>
              <w:bottom w:val="single" w:sz="6" w:space="0" w:color="2E74B5" w:themeColor="accent1" w:themeShade="BF"/>
            </w:tcBorders>
            <w:shd w:val="clear" w:color="auto" w:fill="auto"/>
            <w:noWrap/>
            <w:vAlign w:val="center"/>
            <w:hideMark/>
          </w:tcPr>
          <w:p w14:paraId="6F517918" w14:textId="77777777" w:rsidR="001A1490" w:rsidRPr="007F49F3" w:rsidRDefault="001A1490" w:rsidP="001A1490">
            <w:pPr>
              <w:jc w:val="right"/>
              <w:rPr>
                <w:rFonts w:ascii="Arial Narrow" w:hAnsi="Arial Narrow" w:cs="Arial"/>
                <w:b/>
                <w:sz w:val="16"/>
                <w:szCs w:val="16"/>
                <w:lang w:eastAsia="sl-SI"/>
              </w:rPr>
            </w:pPr>
            <w:r w:rsidRPr="007F49F3">
              <w:rPr>
                <w:rFonts w:ascii="Arial Narrow" w:hAnsi="Arial Narrow" w:cs="Arial"/>
                <w:b/>
                <w:sz w:val="16"/>
                <w:szCs w:val="16"/>
                <w:lang w:eastAsia="sl-SI"/>
              </w:rPr>
              <w:t>DELAVCI IZ UR</w:t>
            </w:r>
          </w:p>
        </w:tc>
        <w:tc>
          <w:tcPr>
            <w:tcW w:w="1276" w:type="dxa"/>
            <w:tcBorders>
              <w:top w:val="double" w:sz="6" w:space="0" w:color="2E74B5" w:themeColor="accent1" w:themeShade="BF"/>
              <w:bottom w:val="single" w:sz="6" w:space="0" w:color="2E74B5" w:themeColor="accent1" w:themeShade="BF"/>
            </w:tcBorders>
            <w:shd w:val="clear" w:color="auto" w:fill="auto"/>
            <w:noWrap/>
            <w:vAlign w:val="center"/>
            <w:hideMark/>
          </w:tcPr>
          <w:p w14:paraId="239F8070" w14:textId="77777777" w:rsidR="001A1490" w:rsidRPr="007F49F3" w:rsidRDefault="001A1490" w:rsidP="00AF5141">
            <w:pPr>
              <w:jc w:val="right"/>
              <w:rPr>
                <w:rFonts w:ascii="Arial Narrow" w:hAnsi="Arial Narrow" w:cs="Arial"/>
                <w:b/>
                <w:sz w:val="16"/>
                <w:szCs w:val="16"/>
                <w:lang w:eastAsia="sl-SI"/>
              </w:rPr>
            </w:pPr>
            <w:r w:rsidRPr="007F49F3">
              <w:rPr>
                <w:rFonts w:ascii="Arial Narrow" w:hAnsi="Arial Narrow" w:cs="Arial"/>
                <w:b/>
                <w:sz w:val="16"/>
                <w:szCs w:val="16"/>
                <w:lang w:eastAsia="sl-SI"/>
              </w:rPr>
              <w:t>PLAČNI</w:t>
            </w:r>
            <w:r w:rsidR="00AF5141" w:rsidRPr="007F49F3">
              <w:rPr>
                <w:rFonts w:ascii="Arial Narrow" w:hAnsi="Arial Narrow" w:cs="Arial"/>
                <w:b/>
                <w:sz w:val="16"/>
                <w:szCs w:val="16"/>
                <w:lang w:eastAsia="sl-SI"/>
              </w:rPr>
              <w:t xml:space="preserve"> </w:t>
            </w:r>
            <w:r w:rsidRPr="007F49F3">
              <w:rPr>
                <w:rFonts w:ascii="Arial Narrow" w:hAnsi="Arial Narrow" w:cs="Arial"/>
                <w:b/>
                <w:sz w:val="16"/>
                <w:szCs w:val="16"/>
                <w:lang w:eastAsia="sl-SI"/>
              </w:rPr>
              <w:t>RAZRED</w:t>
            </w:r>
          </w:p>
        </w:tc>
        <w:tc>
          <w:tcPr>
            <w:tcW w:w="1134" w:type="dxa"/>
            <w:tcBorders>
              <w:top w:val="double" w:sz="6" w:space="0" w:color="2E74B5" w:themeColor="accent1" w:themeShade="BF"/>
              <w:bottom w:val="single" w:sz="6" w:space="0" w:color="2E74B5" w:themeColor="accent1" w:themeShade="BF"/>
            </w:tcBorders>
            <w:shd w:val="clear" w:color="auto" w:fill="auto"/>
            <w:noWrap/>
            <w:vAlign w:val="center"/>
            <w:hideMark/>
          </w:tcPr>
          <w:p w14:paraId="390F0B4D" w14:textId="77777777" w:rsidR="001A1490" w:rsidRPr="007F49F3" w:rsidRDefault="001A1490" w:rsidP="001A1490">
            <w:pPr>
              <w:jc w:val="right"/>
              <w:rPr>
                <w:rFonts w:ascii="Arial Narrow" w:hAnsi="Arial Narrow" w:cs="Arial"/>
                <w:b/>
                <w:sz w:val="16"/>
                <w:szCs w:val="16"/>
                <w:lang w:eastAsia="sl-SI"/>
              </w:rPr>
            </w:pPr>
            <w:r w:rsidRPr="007F49F3">
              <w:rPr>
                <w:rFonts w:ascii="Arial Narrow" w:hAnsi="Arial Narrow" w:cs="Arial"/>
                <w:b/>
                <w:sz w:val="16"/>
                <w:szCs w:val="16"/>
                <w:lang w:eastAsia="sl-SI"/>
              </w:rPr>
              <w:t>BRUTO PLAČA</w:t>
            </w:r>
          </w:p>
        </w:tc>
        <w:tc>
          <w:tcPr>
            <w:tcW w:w="1418" w:type="dxa"/>
            <w:tcBorders>
              <w:top w:val="double" w:sz="6" w:space="0" w:color="2E74B5" w:themeColor="accent1" w:themeShade="BF"/>
              <w:bottom w:val="single" w:sz="6" w:space="0" w:color="2E74B5" w:themeColor="accent1" w:themeShade="BF"/>
            </w:tcBorders>
            <w:shd w:val="clear" w:color="auto" w:fill="auto"/>
            <w:noWrap/>
            <w:vAlign w:val="center"/>
            <w:hideMark/>
          </w:tcPr>
          <w:p w14:paraId="11314ECF" w14:textId="77777777" w:rsidR="001A1490" w:rsidRPr="007F49F3" w:rsidRDefault="001A1490" w:rsidP="001A1490">
            <w:pPr>
              <w:jc w:val="right"/>
              <w:rPr>
                <w:rFonts w:ascii="Arial Narrow" w:hAnsi="Arial Narrow" w:cs="Arial"/>
                <w:b/>
                <w:sz w:val="16"/>
                <w:szCs w:val="16"/>
                <w:lang w:eastAsia="sl-SI"/>
              </w:rPr>
            </w:pPr>
            <w:r w:rsidRPr="007F49F3">
              <w:rPr>
                <w:rFonts w:ascii="Arial Narrow" w:hAnsi="Arial Narrow" w:cs="Arial"/>
                <w:b/>
                <w:sz w:val="16"/>
                <w:szCs w:val="16"/>
                <w:lang w:eastAsia="sl-SI"/>
              </w:rPr>
              <w:t>SKUPNA PORABA</w:t>
            </w:r>
          </w:p>
        </w:tc>
      </w:tr>
      <w:tr w:rsidR="007F49F3" w:rsidRPr="007F49F3" w14:paraId="7294964B" w14:textId="77777777" w:rsidTr="0095248B">
        <w:trPr>
          <w:trHeight w:val="227"/>
        </w:trPr>
        <w:tc>
          <w:tcPr>
            <w:tcW w:w="3189" w:type="dxa"/>
            <w:tcBorders>
              <w:top w:val="single" w:sz="6" w:space="0" w:color="2E74B5" w:themeColor="accent1" w:themeShade="BF"/>
              <w:left w:val="double" w:sz="6" w:space="0" w:color="2E74B5" w:themeColor="accent1" w:themeShade="BF"/>
              <w:bottom w:val="nil"/>
            </w:tcBorders>
            <w:shd w:val="clear" w:color="auto" w:fill="auto"/>
            <w:noWrap/>
            <w:vAlign w:val="center"/>
            <w:hideMark/>
          </w:tcPr>
          <w:p w14:paraId="114E4162"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ZDRAVNIK SPECIALIST PEDOPSIHIATRIJE</w:t>
            </w:r>
          </w:p>
        </w:tc>
        <w:tc>
          <w:tcPr>
            <w:tcW w:w="1417" w:type="dxa"/>
            <w:tcBorders>
              <w:top w:val="single" w:sz="6" w:space="0" w:color="2E74B5" w:themeColor="accent1" w:themeShade="BF"/>
              <w:bottom w:val="nil"/>
            </w:tcBorders>
            <w:shd w:val="clear" w:color="auto" w:fill="auto"/>
            <w:noWrap/>
            <w:vAlign w:val="center"/>
            <w:hideMark/>
          </w:tcPr>
          <w:p w14:paraId="022F0387"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w:t>
            </w:r>
          </w:p>
        </w:tc>
        <w:tc>
          <w:tcPr>
            <w:tcW w:w="1276" w:type="dxa"/>
            <w:tcBorders>
              <w:top w:val="single" w:sz="6" w:space="0" w:color="2E74B5" w:themeColor="accent1" w:themeShade="BF"/>
              <w:bottom w:val="nil"/>
            </w:tcBorders>
            <w:shd w:val="clear" w:color="auto" w:fill="auto"/>
            <w:noWrap/>
            <w:vAlign w:val="center"/>
            <w:hideMark/>
          </w:tcPr>
          <w:p w14:paraId="60A70AFD"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54</w:t>
            </w:r>
          </w:p>
        </w:tc>
        <w:tc>
          <w:tcPr>
            <w:tcW w:w="1134" w:type="dxa"/>
            <w:tcBorders>
              <w:top w:val="single" w:sz="6" w:space="0" w:color="2E74B5" w:themeColor="accent1" w:themeShade="BF"/>
              <w:bottom w:val="nil"/>
            </w:tcBorders>
            <w:shd w:val="clear" w:color="auto" w:fill="auto"/>
            <w:noWrap/>
            <w:vAlign w:val="center"/>
            <w:hideMark/>
          </w:tcPr>
          <w:p w14:paraId="035D678E"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44.330,50</w:t>
            </w:r>
          </w:p>
        </w:tc>
        <w:tc>
          <w:tcPr>
            <w:tcW w:w="1418" w:type="dxa"/>
            <w:tcBorders>
              <w:top w:val="single" w:sz="6" w:space="0" w:color="2E74B5" w:themeColor="accent1" w:themeShade="BF"/>
              <w:bottom w:val="nil"/>
            </w:tcBorders>
            <w:shd w:val="clear" w:color="auto" w:fill="auto"/>
            <w:noWrap/>
            <w:vAlign w:val="center"/>
            <w:hideMark/>
          </w:tcPr>
          <w:p w14:paraId="315A5C52"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1.023,61</w:t>
            </w:r>
          </w:p>
        </w:tc>
      </w:tr>
      <w:tr w:rsidR="007F49F3" w:rsidRPr="007F49F3" w14:paraId="4C848415" w14:textId="77777777" w:rsidTr="0095248B">
        <w:trPr>
          <w:trHeight w:val="227"/>
        </w:trPr>
        <w:tc>
          <w:tcPr>
            <w:tcW w:w="3189" w:type="dxa"/>
            <w:tcBorders>
              <w:top w:val="nil"/>
              <w:left w:val="double" w:sz="6" w:space="0" w:color="2E74B5" w:themeColor="accent1" w:themeShade="BF"/>
              <w:bottom w:val="nil"/>
            </w:tcBorders>
            <w:shd w:val="clear" w:color="auto" w:fill="auto"/>
            <w:noWrap/>
            <w:vAlign w:val="center"/>
            <w:hideMark/>
          </w:tcPr>
          <w:p w14:paraId="4956B9A6"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KLINIČNI PSIHOLOG</w:t>
            </w:r>
          </w:p>
        </w:tc>
        <w:tc>
          <w:tcPr>
            <w:tcW w:w="1417" w:type="dxa"/>
            <w:tcBorders>
              <w:top w:val="nil"/>
              <w:bottom w:val="nil"/>
            </w:tcBorders>
            <w:shd w:val="clear" w:color="auto" w:fill="auto"/>
            <w:noWrap/>
            <w:vAlign w:val="center"/>
            <w:hideMark/>
          </w:tcPr>
          <w:p w14:paraId="1F1CFFA1"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0,5</w:t>
            </w:r>
          </w:p>
        </w:tc>
        <w:tc>
          <w:tcPr>
            <w:tcW w:w="1276" w:type="dxa"/>
            <w:tcBorders>
              <w:top w:val="nil"/>
              <w:bottom w:val="nil"/>
            </w:tcBorders>
            <w:shd w:val="clear" w:color="auto" w:fill="auto"/>
            <w:noWrap/>
            <w:vAlign w:val="center"/>
            <w:hideMark/>
          </w:tcPr>
          <w:p w14:paraId="368793AA"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49</w:t>
            </w:r>
          </w:p>
        </w:tc>
        <w:tc>
          <w:tcPr>
            <w:tcW w:w="1134" w:type="dxa"/>
            <w:tcBorders>
              <w:top w:val="nil"/>
              <w:bottom w:val="nil"/>
            </w:tcBorders>
            <w:shd w:val="clear" w:color="auto" w:fill="auto"/>
            <w:noWrap/>
            <w:vAlign w:val="center"/>
            <w:hideMark/>
          </w:tcPr>
          <w:p w14:paraId="0A38A1E0"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18.218,20</w:t>
            </w:r>
          </w:p>
        </w:tc>
        <w:tc>
          <w:tcPr>
            <w:tcW w:w="1418" w:type="dxa"/>
            <w:tcBorders>
              <w:top w:val="nil"/>
              <w:bottom w:val="nil"/>
            </w:tcBorders>
            <w:shd w:val="clear" w:color="auto" w:fill="auto"/>
            <w:noWrap/>
            <w:vAlign w:val="center"/>
            <w:hideMark/>
          </w:tcPr>
          <w:p w14:paraId="39A6BBEF"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511,81</w:t>
            </w:r>
          </w:p>
        </w:tc>
      </w:tr>
      <w:tr w:rsidR="007F49F3" w:rsidRPr="007F49F3" w14:paraId="3799FD84" w14:textId="77777777" w:rsidTr="0095248B">
        <w:trPr>
          <w:trHeight w:val="227"/>
        </w:trPr>
        <w:tc>
          <w:tcPr>
            <w:tcW w:w="3189" w:type="dxa"/>
            <w:tcBorders>
              <w:top w:val="nil"/>
              <w:left w:val="double" w:sz="6" w:space="0" w:color="2E74B5" w:themeColor="accent1" w:themeShade="BF"/>
              <w:bottom w:val="single" w:sz="6" w:space="0" w:color="2E74B5" w:themeColor="accent1" w:themeShade="BF"/>
            </w:tcBorders>
            <w:shd w:val="clear" w:color="auto" w:fill="auto"/>
            <w:noWrap/>
            <w:vAlign w:val="center"/>
            <w:hideMark/>
          </w:tcPr>
          <w:p w14:paraId="12CC05AE" w14:textId="77777777" w:rsidR="001A1490" w:rsidRPr="007F49F3" w:rsidRDefault="001A1490" w:rsidP="001A1490">
            <w:pPr>
              <w:rPr>
                <w:rFonts w:ascii="Arial Narrow" w:hAnsi="Arial Narrow" w:cs="Calibri"/>
                <w:sz w:val="16"/>
                <w:szCs w:val="16"/>
                <w:lang w:eastAsia="sl-SI"/>
              </w:rPr>
            </w:pPr>
            <w:r w:rsidRPr="007F49F3">
              <w:rPr>
                <w:rFonts w:ascii="Arial Narrow" w:hAnsi="Arial Narrow" w:cs="Calibri"/>
                <w:sz w:val="16"/>
                <w:szCs w:val="16"/>
                <w:lang w:eastAsia="sl-SI"/>
              </w:rPr>
              <w:t>ADMINISTRATIVNO TEHNIČNI DELAVCI</w:t>
            </w:r>
          </w:p>
        </w:tc>
        <w:tc>
          <w:tcPr>
            <w:tcW w:w="1417" w:type="dxa"/>
            <w:tcBorders>
              <w:top w:val="nil"/>
              <w:bottom w:val="single" w:sz="6" w:space="0" w:color="2E74B5" w:themeColor="accent1" w:themeShade="BF"/>
            </w:tcBorders>
            <w:shd w:val="clear" w:color="auto" w:fill="auto"/>
            <w:noWrap/>
            <w:vAlign w:val="center"/>
            <w:hideMark/>
          </w:tcPr>
          <w:p w14:paraId="380294D7"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0,23</w:t>
            </w:r>
          </w:p>
        </w:tc>
        <w:tc>
          <w:tcPr>
            <w:tcW w:w="1276" w:type="dxa"/>
            <w:tcBorders>
              <w:top w:val="nil"/>
              <w:bottom w:val="single" w:sz="6" w:space="0" w:color="2E74B5" w:themeColor="accent1" w:themeShade="BF"/>
            </w:tcBorders>
            <w:shd w:val="clear" w:color="auto" w:fill="auto"/>
            <w:noWrap/>
            <w:vAlign w:val="center"/>
            <w:hideMark/>
          </w:tcPr>
          <w:p w14:paraId="5614D186"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27</w:t>
            </w:r>
          </w:p>
        </w:tc>
        <w:tc>
          <w:tcPr>
            <w:tcW w:w="1134" w:type="dxa"/>
            <w:tcBorders>
              <w:top w:val="nil"/>
              <w:bottom w:val="single" w:sz="6" w:space="0" w:color="2E74B5" w:themeColor="accent1" w:themeShade="BF"/>
            </w:tcBorders>
            <w:shd w:val="clear" w:color="auto" w:fill="auto"/>
            <w:noWrap/>
            <w:vAlign w:val="center"/>
            <w:hideMark/>
          </w:tcPr>
          <w:p w14:paraId="77B6DE37"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3.536,13</w:t>
            </w:r>
          </w:p>
        </w:tc>
        <w:tc>
          <w:tcPr>
            <w:tcW w:w="1418" w:type="dxa"/>
            <w:tcBorders>
              <w:top w:val="nil"/>
              <w:bottom w:val="single" w:sz="6" w:space="0" w:color="2E74B5" w:themeColor="accent1" w:themeShade="BF"/>
            </w:tcBorders>
            <w:shd w:val="clear" w:color="auto" w:fill="auto"/>
            <w:noWrap/>
            <w:vAlign w:val="center"/>
            <w:hideMark/>
          </w:tcPr>
          <w:p w14:paraId="3D77CA55"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235,43</w:t>
            </w:r>
          </w:p>
        </w:tc>
      </w:tr>
      <w:tr w:rsidR="007F49F3" w:rsidRPr="007F49F3" w14:paraId="50B9DC19" w14:textId="77777777" w:rsidTr="0095248B">
        <w:trPr>
          <w:trHeight w:val="227"/>
        </w:trPr>
        <w:tc>
          <w:tcPr>
            <w:tcW w:w="3189" w:type="dxa"/>
            <w:tcBorders>
              <w:top w:val="single" w:sz="6" w:space="0" w:color="2E74B5" w:themeColor="accent1" w:themeShade="BF"/>
              <w:left w:val="double" w:sz="6" w:space="0" w:color="2E74B5" w:themeColor="accent1" w:themeShade="BF"/>
              <w:bottom w:val="single" w:sz="6" w:space="0" w:color="2E74B5" w:themeColor="accent1" w:themeShade="BF"/>
            </w:tcBorders>
            <w:shd w:val="clear" w:color="auto" w:fill="auto"/>
            <w:noWrap/>
            <w:vAlign w:val="center"/>
            <w:hideMark/>
          </w:tcPr>
          <w:p w14:paraId="299F743E"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SKUPAJ</w:t>
            </w:r>
          </w:p>
        </w:tc>
        <w:tc>
          <w:tcPr>
            <w:tcW w:w="1417" w:type="dxa"/>
            <w:tcBorders>
              <w:top w:val="single" w:sz="6" w:space="0" w:color="2E74B5" w:themeColor="accent1" w:themeShade="BF"/>
              <w:bottom w:val="single" w:sz="6" w:space="0" w:color="2E74B5" w:themeColor="accent1" w:themeShade="BF"/>
            </w:tcBorders>
            <w:shd w:val="clear" w:color="auto" w:fill="auto"/>
            <w:noWrap/>
            <w:vAlign w:val="center"/>
            <w:hideMark/>
          </w:tcPr>
          <w:p w14:paraId="653B2658"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1,73</w:t>
            </w:r>
          </w:p>
        </w:tc>
        <w:tc>
          <w:tcPr>
            <w:tcW w:w="1276" w:type="dxa"/>
            <w:tcBorders>
              <w:top w:val="single" w:sz="6" w:space="0" w:color="2E74B5" w:themeColor="accent1" w:themeShade="BF"/>
              <w:bottom w:val="single" w:sz="6" w:space="0" w:color="2E74B5" w:themeColor="accent1" w:themeShade="BF"/>
            </w:tcBorders>
            <w:shd w:val="clear" w:color="auto" w:fill="auto"/>
            <w:noWrap/>
            <w:vAlign w:val="center"/>
            <w:hideMark/>
          </w:tcPr>
          <w:p w14:paraId="293AE42C"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2E74B5" w:themeColor="accent1" w:themeShade="BF"/>
              <w:bottom w:val="single" w:sz="6" w:space="0" w:color="2E74B5" w:themeColor="accent1" w:themeShade="BF"/>
            </w:tcBorders>
            <w:shd w:val="clear" w:color="auto" w:fill="auto"/>
            <w:noWrap/>
            <w:vAlign w:val="center"/>
            <w:hideMark/>
          </w:tcPr>
          <w:p w14:paraId="53503C88"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66.084,83</w:t>
            </w:r>
          </w:p>
        </w:tc>
        <w:tc>
          <w:tcPr>
            <w:tcW w:w="1418" w:type="dxa"/>
            <w:tcBorders>
              <w:top w:val="single" w:sz="6" w:space="0" w:color="2E74B5" w:themeColor="accent1" w:themeShade="BF"/>
              <w:bottom w:val="single" w:sz="6" w:space="0" w:color="2E74B5" w:themeColor="accent1" w:themeShade="BF"/>
            </w:tcBorders>
            <w:shd w:val="clear" w:color="auto" w:fill="auto"/>
            <w:noWrap/>
            <w:vAlign w:val="center"/>
            <w:hideMark/>
          </w:tcPr>
          <w:p w14:paraId="482F115C"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1.770,85</w:t>
            </w:r>
          </w:p>
        </w:tc>
      </w:tr>
      <w:tr w:rsidR="007F49F3" w:rsidRPr="007F49F3" w14:paraId="14CC6732" w14:textId="77777777" w:rsidTr="0095248B">
        <w:trPr>
          <w:trHeight w:val="227"/>
        </w:trPr>
        <w:tc>
          <w:tcPr>
            <w:tcW w:w="3189" w:type="dxa"/>
            <w:tcBorders>
              <w:top w:val="single" w:sz="6" w:space="0" w:color="2E74B5" w:themeColor="accent1" w:themeShade="BF"/>
              <w:bottom w:val="single" w:sz="6" w:space="0" w:color="2E74B5" w:themeColor="accent1" w:themeShade="BF"/>
            </w:tcBorders>
            <w:shd w:val="clear" w:color="auto" w:fill="auto"/>
            <w:noWrap/>
            <w:vAlign w:val="center"/>
            <w:hideMark/>
          </w:tcPr>
          <w:p w14:paraId="053D9795" w14:textId="77777777" w:rsidR="001A1490" w:rsidRPr="007F49F3" w:rsidRDefault="001A1490" w:rsidP="001A1490">
            <w:pPr>
              <w:rPr>
                <w:rFonts w:ascii="Arial Narrow" w:hAnsi="Arial Narrow" w:cs="Arial"/>
                <w:b/>
                <w:bCs/>
                <w:sz w:val="16"/>
                <w:szCs w:val="16"/>
                <w:lang w:eastAsia="sl-SI"/>
              </w:rPr>
            </w:pPr>
            <w:r w:rsidRPr="007F49F3">
              <w:rPr>
                <w:rFonts w:ascii="Arial Narrow" w:hAnsi="Arial Narrow" w:cs="Arial"/>
                <w:b/>
                <w:bCs/>
                <w:sz w:val="16"/>
                <w:szCs w:val="16"/>
                <w:lang w:eastAsia="sl-SI"/>
              </w:rPr>
              <w:t>FINANČNI NAČRT</w:t>
            </w:r>
          </w:p>
        </w:tc>
        <w:tc>
          <w:tcPr>
            <w:tcW w:w="1417" w:type="dxa"/>
            <w:tcBorders>
              <w:top w:val="single" w:sz="6" w:space="0" w:color="2E74B5" w:themeColor="accent1" w:themeShade="BF"/>
              <w:bottom w:val="single" w:sz="6" w:space="0" w:color="2E74B5" w:themeColor="accent1" w:themeShade="BF"/>
            </w:tcBorders>
            <w:shd w:val="clear" w:color="auto" w:fill="auto"/>
            <w:noWrap/>
            <w:vAlign w:val="center"/>
            <w:hideMark/>
          </w:tcPr>
          <w:p w14:paraId="26ECE335" w14:textId="77777777" w:rsidR="001A1490" w:rsidRPr="007F49F3" w:rsidRDefault="001A1490" w:rsidP="001A1490">
            <w:pPr>
              <w:jc w:val="right"/>
              <w:rPr>
                <w:rFonts w:ascii="Arial Narrow" w:hAnsi="Arial Narrow" w:cs="Arial"/>
                <w:b/>
                <w:bCs/>
                <w:sz w:val="16"/>
                <w:szCs w:val="16"/>
                <w:lang w:eastAsia="sl-SI"/>
              </w:rPr>
            </w:pPr>
            <w:r w:rsidRPr="007F49F3">
              <w:rPr>
                <w:rFonts w:ascii="Arial Narrow" w:hAnsi="Arial Narrow" w:cs="Arial"/>
                <w:b/>
                <w:bCs/>
                <w:sz w:val="16"/>
                <w:szCs w:val="16"/>
                <w:lang w:eastAsia="sl-SI"/>
              </w:rPr>
              <w:t>SKUPAJ PROGRAM</w:t>
            </w:r>
          </w:p>
        </w:tc>
        <w:tc>
          <w:tcPr>
            <w:tcW w:w="1276" w:type="dxa"/>
            <w:tcBorders>
              <w:top w:val="single" w:sz="6" w:space="0" w:color="2E74B5" w:themeColor="accent1" w:themeShade="BF"/>
              <w:bottom w:val="single" w:sz="6" w:space="0" w:color="2E74B5" w:themeColor="accent1" w:themeShade="BF"/>
            </w:tcBorders>
            <w:shd w:val="clear" w:color="auto" w:fill="auto"/>
            <w:noWrap/>
            <w:vAlign w:val="center"/>
            <w:hideMark/>
          </w:tcPr>
          <w:p w14:paraId="68D524F2"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2E74B5" w:themeColor="accent1" w:themeShade="BF"/>
              <w:bottom w:val="single" w:sz="6" w:space="0" w:color="2E74B5" w:themeColor="accent1" w:themeShade="BF"/>
            </w:tcBorders>
            <w:shd w:val="clear" w:color="auto" w:fill="auto"/>
            <w:noWrap/>
            <w:vAlign w:val="center"/>
            <w:hideMark/>
          </w:tcPr>
          <w:p w14:paraId="53F736B3"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single" w:sz="6" w:space="0" w:color="2E74B5" w:themeColor="accent1" w:themeShade="BF"/>
              <w:bottom w:val="single" w:sz="6" w:space="0" w:color="2E74B5" w:themeColor="accent1" w:themeShade="BF"/>
            </w:tcBorders>
            <w:shd w:val="clear" w:color="auto" w:fill="auto"/>
            <w:noWrap/>
            <w:vAlign w:val="center"/>
            <w:hideMark/>
          </w:tcPr>
          <w:p w14:paraId="4DFA4240"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60C0A3AD" w14:textId="77777777" w:rsidTr="0095248B">
        <w:trPr>
          <w:trHeight w:val="227"/>
        </w:trPr>
        <w:tc>
          <w:tcPr>
            <w:tcW w:w="3189" w:type="dxa"/>
            <w:tcBorders>
              <w:top w:val="single" w:sz="6" w:space="0" w:color="2E74B5" w:themeColor="accent1" w:themeShade="BF"/>
              <w:bottom w:val="nil"/>
            </w:tcBorders>
            <w:shd w:val="clear" w:color="auto" w:fill="auto"/>
            <w:noWrap/>
            <w:vAlign w:val="center"/>
            <w:hideMark/>
          </w:tcPr>
          <w:p w14:paraId="009FA9C2"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BRUTO OD</w:t>
            </w:r>
          </w:p>
        </w:tc>
        <w:tc>
          <w:tcPr>
            <w:tcW w:w="1417" w:type="dxa"/>
            <w:tcBorders>
              <w:top w:val="single" w:sz="6" w:space="0" w:color="2E74B5" w:themeColor="accent1" w:themeShade="BF"/>
              <w:bottom w:val="nil"/>
            </w:tcBorders>
            <w:shd w:val="clear" w:color="auto" w:fill="auto"/>
            <w:noWrap/>
            <w:vAlign w:val="center"/>
            <w:hideMark/>
          </w:tcPr>
          <w:p w14:paraId="08401A9F"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66.084,83</w:t>
            </w:r>
          </w:p>
        </w:tc>
        <w:tc>
          <w:tcPr>
            <w:tcW w:w="1276" w:type="dxa"/>
            <w:tcBorders>
              <w:top w:val="single" w:sz="6" w:space="0" w:color="2E74B5" w:themeColor="accent1" w:themeShade="BF"/>
              <w:bottom w:val="nil"/>
            </w:tcBorders>
            <w:shd w:val="clear" w:color="auto" w:fill="auto"/>
            <w:noWrap/>
            <w:vAlign w:val="center"/>
            <w:hideMark/>
          </w:tcPr>
          <w:p w14:paraId="1E4A0082"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2E74B5" w:themeColor="accent1" w:themeShade="BF"/>
              <w:bottom w:val="nil"/>
            </w:tcBorders>
            <w:shd w:val="clear" w:color="auto" w:fill="auto"/>
            <w:noWrap/>
            <w:vAlign w:val="center"/>
            <w:hideMark/>
          </w:tcPr>
          <w:p w14:paraId="180249CB"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single" w:sz="6" w:space="0" w:color="2E74B5" w:themeColor="accent1" w:themeShade="BF"/>
              <w:bottom w:val="nil"/>
            </w:tcBorders>
            <w:shd w:val="clear" w:color="auto" w:fill="auto"/>
            <w:noWrap/>
            <w:vAlign w:val="center"/>
            <w:hideMark/>
          </w:tcPr>
          <w:p w14:paraId="2AD5A250"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4B4417DC" w14:textId="77777777" w:rsidTr="0095248B">
        <w:trPr>
          <w:trHeight w:val="227"/>
        </w:trPr>
        <w:tc>
          <w:tcPr>
            <w:tcW w:w="3189" w:type="dxa"/>
            <w:tcBorders>
              <w:top w:val="nil"/>
              <w:bottom w:val="nil"/>
            </w:tcBorders>
            <w:shd w:val="clear" w:color="auto" w:fill="auto"/>
            <w:noWrap/>
            <w:vAlign w:val="center"/>
            <w:hideMark/>
          </w:tcPr>
          <w:p w14:paraId="5954066A"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OBVEZNOSTI</w:t>
            </w:r>
          </w:p>
        </w:tc>
        <w:tc>
          <w:tcPr>
            <w:tcW w:w="1417" w:type="dxa"/>
            <w:tcBorders>
              <w:top w:val="nil"/>
              <w:bottom w:val="nil"/>
            </w:tcBorders>
            <w:shd w:val="clear" w:color="auto" w:fill="auto"/>
            <w:noWrap/>
            <w:vAlign w:val="center"/>
            <w:hideMark/>
          </w:tcPr>
          <w:p w14:paraId="0786FB82"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10.639,66</w:t>
            </w:r>
          </w:p>
        </w:tc>
        <w:tc>
          <w:tcPr>
            <w:tcW w:w="1276" w:type="dxa"/>
            <w:tcBorders>
              <w:top w:val="nil"/>
              <w:bottom w:val="nil"/>
            </w:tcBorders>
            <w:shd w:val="clear" w:color="auto" w:fill="auto"/>
            <w:noWrap/>
            <w:vAlign w:val="center"/>
            <w:hideMark/>
          </w:tcPr>
          <w:p w14:paraId="606B6C63"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shd w:val="clear" w:color="auto" w:fill="auto"/>
            <w:noWrap/>
            <w:vAlign w:val="center"/>
            <w:hideMark/>
          </w:tcPr>
          <w:p w14:paraId="1429FAB8"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shd w:val="clear" w:color="auto" w:fill="auto"/>
            <w:noWrap/>
            <w:vAlign w:val="center"/>
            <w:hideMark/>
          </w:tcPr>
          <w:p w14:paraId="298415C6"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583282BF" w14:textId="77777777" w:rsidTr="0095248B">
        <w:trPr>
          <w:trHeight w:val="227"/>
        </w:trPr>
        <w:tc>
          <w:tcPr>
            <w:tcW w:w="3189" w:type="dxa"/>
            <w:tcBorders>
              <w:top w:val="nil"/>
              <w:bottom w:val="nil"/>
            </w:tcBorders>
            <w:shd w:val="clear" w:color="auto" w:fill="auto"/>
            <w:noWrap/>
            <w:vAlign w:val="center"/>
            <w:hideMark/>
          </w:tcPr>
          <w:p w14:paraId="0E541EFA"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SKUPNA PORABA</w:t>
            </w:r>
          </w:p>
        </w:tc>
        <w:tc>
          <w:tcPr>
            <w:tcW w:w="1417" w:type="dxa"/>
            <w:tcBorders>
              <w:top w:val="nil"/>
              <w:bottom w:val="nil"/>
            </w:tcBorders>
            <w:shd w:val="clear" w:color="auto" w:fill="auto"/>
            <w:noWrap/>
            <w:vAlign w:val="center"/>
            <w:hideMark/>
          </w:tcPr>
          <w:p w14:paraId="4C351E4F"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1.770,85</w:t>
            </w:r>
          </w:p>
        </w:tc>
        <w:tc>
          <w:tcPr>
            <w:tcW w:w="1276" w:type="dxa"/>
            <w:tcBorders>
              <w:top w:val="nil"/>
              <w:bottom w:val="nil"/>
            </w:tcBorders>
            <w:shd w:val="clear" w:color="auto" w:fill="auto"/>
            <w:noWrap/>
            <w:vAlign w:val="center"/>
            <w:hideMark/>
          </w:tcPr>
          <w:p w14:paraId="2CD88D19"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shd w:val="clear" w:color="auto" w:fill="auto"/>
            <w:noWrap/>
            <w:vAlign w:val="center"/>
            <w:hideMark/>
          </w:tcPr>
          <w:p w14:paraId="0AA9CE1A"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shd w:val="clear" w:color="auto" w:fill="auto"/>
            <w:noWrap/>
            <w:vAlign w:val="center"/>
            <w:hideMark/>
          </w:tcPr>
          <w:p w14:paraId="2F548301"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20812229" w14:textId="77777777" w:rsidTr="0095248B">
        <w:trPr>
          <w:trHeight w:val="227"/>
        </w:trPr>
        <w:tc>
          <w:tcPr>
            <w:tcW w:w="3189" w:type="dxa"/>
            <w:tcBorders>
              <w:top w:val="nil"/>
              <w:bottom w:val="nil"/>
            </w:tcBorders>
            <w:shd w:val="clear" w:color="auto" w:fill="auto"/>
            <w:noWrap/>
            <w:vAlign w:val="center"/>
            <w:hideMark/>
          </w:tcPr>
          <w:p w14:paraId="24CEBADF"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PREMIJA ZA DOD. POKOJN.  ZAVAROVANJE</w:t>
            </w:r>
          </w:p>
        </w:tc>
        <w:tc>
          <w:tcPr>
            <w:tcW w:w="1417" w:type="dxa"/>
            <w:tcBorders>
              <w:top w:val="nil"/>
              <w:bottom w:val="nil"/>
            </w:tcBorders>
            <w:shd w:val="clear" w:color="auto" w:fill="auto"/>
            <w:noWrap/>
            <w:vAlign w:val="center"/>
            <w:hideMark/>
          </w:tcPr>
          <w:p w14:paraId="29E3BC8D"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649,06</w:t>
            </w:r>
          </w:p>
        </w:tc>
        <w:tc>
          <w:tcPr>
            <w:tcW w:w="1276" w:type="dxa"/>
            <w:tcBorders>
              <w:top w:val="nil"/>
              <w:bottom w:val="nil"/>
            </w:tcBorders>
            <w:shd w:val="clear" w:color="auto" w:fill="auto"/>
            <w:noWrap/>
            <w:vAlign w:val="center"/>
            <w:hideMark/>
          </w:tcPr>
          <w:p w14:paraId="20C54843"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shd w:val="clear" w:color="auto" w:fill="auto"/>
            <w:noWrap/>
            <w:vAlign w:val="center"/>
            <w:hideMark/>
          </w:tcPr>
          <w:p w14:paraId="4B72006A"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shd w:val="clear" w:color="auto" w:fill="auto"/>
            <w:noWrap/>
            <w:vAlign w:val="center"/>
            <w:hideMark/>
          </w:tcPr>
          <w:p w14:paraId="6F86C6AF"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6656B8FC" w14:textId="77777777" w:rsidTr="0095248B">
        <w:trPr>
          <w:trHeight w:val="227"/>
        </w:trPr>
        <w:tc>
          <w:tcPr>
            <w:tcW w:w="3189" w:type="dxa"/>
            <w:tcBorders>
              <w:top w:val="nil"/>
              <w:bottom w:val="nil"/>
            </w:tcBorders>
            <w:shd w:val="clear" w:color="000000" w:fill="FFFFFF"/>
            <w:noWrap/>
            <w:vAlign w:val="center"/>
            <w:hideMark/>
          </w:tcPr>
          <w:p w14:paraId="150838AB"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MATERIALNI STROŠKI</w:t>
            </w:r>
          </w:p>
        </w:tc>
        <w:tc>
          <w:tcPr>
            <w:tcW w:w="1417" w:type="dxa"/>
            <w:tcBorders>
              <w:top w:val="nil"/>
              <w:bottom w:val="nil"/>
            </w:tcBorders>
            <w:shd w:val="clear" w:color="000000" w:fill="FFFFFF"/>
            <w:noWrap/>
            <w:vAlign w:val="center"/>
            <w:hideMark/>
          </w:tcPr>
          <w:p w14:paraId="7772AD51"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16.644,77</w:t>
            </w:r>
          </w:p>
        </w:tc>
        <w:tc>
          <w:tcPr>
            <w:tcW w:w="1276" w:type="dxa"/>
            <w:tcBorders>
              <w:top w:val="nil"/>
              <w:bottom w:val="nil"/>
            </w:tcBorders>
            <w:shd w:val="clear" w:color="auto" w:fill="auto"/>
            <w:noWrap/>
            <w:vAlign w:val="bottom"/>
            <w:hideMark/>
          </w:tcPr>
          <w:p w14:paraId="056FFB49" w14:textId="77777777" w:rsidR="001A1490" w:rsidRPr="007F49F3" w:rsidRDefault="001A1490" w:rsidP="001A1490">
            <w:pPr>
              <w:jc w:val="right"/>
              <w:rPr>
                <w:rFonts w:ascii="Arial Narrow" w:hAnsi="Arial Narrow" w:cs="Arial"/>
                <w:sz w:val="16"/>
                <w:szCs w:val="16"/>
                <w:lang w:eastAsia="sl-SI"/>
              </w:rPr>
            </w:pPr>
          </w:p>
        </w:tc>
        <w:tc>
          <w:tcPr>
            <w:tcW w:w="1134" w:type="dxa"/>
            <w:tcBorders>
              <w:top w:val="nil"/>
              <w:bottom w:val="nil"/>
            </w:tcBorders>
            <w:shd w:val="clear" w:color="auto" w:fill="auto"/>
            <w:noWrap/>
            <w:vAlign w:val="center"/>
            <w:hideMark/>
          </w:tcPr>
          <w:p w14:paraId="3407C090"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shd w:val="clear" w:color="auto" w:fill="auto"/>
            <w:noWrap/>
            <w:vAlign w:val="center"/>
            <w:hideMark/>
          </w:tcPr>
          <w:p w14:paraId="28733220"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135FCC88" w14:textId="77777777" w:rsidTr="0095248B">
        <w:trPr>
          <w:trHeight w:val="227"/>
        </w:trPr>
        <w:tc>
          <w:tcPr>
            <w:tcW w:w="3189" w:type="dxa"/>
            <w:tcBorders>
              <w:top w:val="nil"/>
              <w:bottom w:val="nil"/>
            </w:tcBorders>
            <w:shd w:val="clear" w:color="auto" w:fill="auto"/>
            <w:noWrap/>
            <w:vAlign w:val="center"/>
            <w:hideMark/>
          </w:tcPr>
          <w:p w14:paraId="280380B4"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AMORTIZACIJA</w:t>
            </w:r>
          </w:p>
        </w:tc>
        <w:tc>
          <w:tcPr>
            <w:tcW w:w="1417" w:type="dxa"/>
            <w:tcBorders>
              <w:top w:val="nil"/>
              <w:bottom w:val="nil"/>
            </w:tcBorders>
            <w:shd w:val="clear" w:color="auto" w:fill="auto"/>
            <w:noWrap/>
            <w:vAlign w:val="center"/>
            <w:hideMark/>
          </w:tcPr>
          <w:p w14:paraId="296D351C"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3.519,32</w:t>
            </w:r>
          </w:p>
        </w:tc>
        <w:tc>
          <w:tcPr>
            <w:tcW w:w="1276" w:type="dxa"/>
            <w:tcBorders>
              <w:top w:val="nil"/>
              <w:bottom w:val="nil"/>
            </w:tcBorders>
            <w:shd w:val="clear" w:color="auto" w:fill="auto"/>
            <w:noWrap/>
            <w:vAlign w:val="bottom"/>
            <w:hideMark/>
          </w:tcPr>
          <w:p w14:paraId="5D9B4418" w14:textId="77777777" w:rsidR="001A1490" w:rsidRPr="007F49F3" w:rsidRDefault="001A1490" w:rsidP="001A1490">
            <w:pPr>
              <w:jc w:val="right"/>
              <w:rPr>
                <w:rFonts w:ascii="Arial Narrow" w:hAnsi="Arial Narrow" w:cs="Arial"/>
                <w:sz w:val="16"/>
                <w:szCs w:val="16"/>
                <w:lang w:eastAsia="sl-SI"/>
              </w:rPr>
            </w:pPr>
          </w:p>
        </w:tc>
        <w:tc>
          <w:tcPr>
            <w:tcW w:w="1134" w:type="dxa"/>
            <w:tcBorders>
              <w:top w:val="nil"/>
              <w:bottom w:val="nil"/>
            </w:tcBorders>
            <w:shd w:val="clear" w:color="auto" w:fill="auto"/>
            <w:noWrap/>
            <w:vAlign w:val="center"/>
            <w:hideMark/>
          </w:tcPr>
          <w:p w14:paraId="28902D27"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shd w:val="clear" w:color="auto" w:fill="auto"/>
            <w:noWrap/>
            <w:vAlign w:val="center"/>
            <w:hideMark/>
          </w:tcPr>
          <w:p w14:paraId="3E21023E"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29E1AA92" w14:textId="77777777" w:rsidTr="0095248B">
        <w:trPr>
          <w:trHeight w:val="227"/>
        </w:trPr>
        <w:tc>
          <w:tcPr>
            <w:tcW w:w="3189" w:type="dxa"/>
            <w:tcBorders>
              <w:top w:val="nil"/>
              <w:bottom w:val="single" w:sz="6" w:space="0" w:color="2E74B5" w:themeColor="accent1" w:themeShade="BF"/>
            </w:tcBorders>
            <w:shd w:val="clear" w:color="auto" w:fill="auto"/>
            <w:noWrap/>
            <w:vAlign w:val="center"/>
            <w:hideMark/>
          </w:tcPr>
          <w:p w14:paraId="5D36463C" w14:textId="77777777" w:rsidR="001A1490" w:rsidRPr="007F49F3" w:rsidRDefault="001A1490" w:rsidP="001A1490">
            <w:pPr>
              <w:rPr>
                <w:rFonts w:ascii="Arial Narrow" w:hAnsi="Arial Narrow" w:cs="Arial"/>
                <w:sz w:val="16"/>
                <w:szCs w:val="16"/>
                <w:lang w:eastAsia="sl-SI"/>
              </w:rPr>
            </w:pPr>
            <w:r w:rsidRPr="007F49F3">
              <w:rPr>
                <w:rFonts w:ascii="Arial Narrow" w:hAnsi="Arial Narrow" w:cs="Arial"/>
                <w:sz w:val="16"/>
                <w:szCs w:val="16"/>
                <w:lang w:eastAsia="sl-SI"/>
              </w:rPr>
              <w:t>DODATNA SREDSTVA ZA INFORMATIZACIJO</w:t>
            </w:r>
          </w:p>
        </w:tc>
        <w:tc>
          <w:tcPr>
            <w:tcW w:w="1417" w:type="dxa"/>
            <w:tcBorders>
              <w:top w:val="nil"/>
              <w:bottom w:val="single" w:sz="6" w:space="0" w:color="2E74B5" w:themeColor="accent1" w:themeShade="BF"/>
            </w:tcBorders>
            <w:shd w:val="clear" w:color="auto" w:fill="auto"/>
            <w:noWrap/>
            <w:vAlign w:val="center"/>
            <w:hideMark/>
          </w:tcPr>
          <w:p w14:paraId="06315AEB"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945,28</w:t>
            </w:r>
          </w:p>
        </w:tc>
        <w:tc>
          <w:tcPr>
            <w:tcW w:w="1276" w:type="dxa"/>
            <w:tcBorders>
              <w:top w:val="nil"/>
              <w:bottom w:val="single" w:sz="6" w:space="0" w:color="2E74B5" w:themeColor="accent1" w:themeShade="BF"/>
            </w:tcBorders>
            <w:shd w:val="clear" w:color="auto" w:fill="auto"/>
            <w:noWrap/>
            <w:vAlign w:val="center"/>
            <w:hideMark/>
          </w:tcPr>
          <w:p w14:paraId="2E79AB29" w14:textId="77777777" w:rsidR="001A1490" w:rsidRPr="007F49F3" w:rsidRDefault="001A1490" w:rsidP="001A1490">
            <w:pPr>
              <w:jc w:val="right"/>
              <w:rPr>
                <w:rFonts w:ascii="Arial Narrow" w:hAnsi="Arial Narrow" w:cs="Arial"/>
                <w:sz w:val="16"/>
                <w:szCs w:val="16"/>
                <w:lang w:eastAsia="sl-SI"/>
              </w:rPr>
            </w:pPr>
          </w:p>
        </w:tc>
        <w:tc>
          <w:tcPr>
            <w:tcW w:w="1134" w:type="dxa"/>
            <w:tcBorders>
              <w:top w:val="nil"/>
              <w:bottom w:val="single" w:sz="6" w:space="0" w:color="2E74B5" w:themeColor="accent1" w:themeShade="BF"/>
            </w:tcBorders>
            <w:shd w:val="clear" w:color="auto" w:fill="auto"/>
            <w:noWrap/>
            <w:vAlign w:val="center"/>
            <w:hideMark/>
          </w:tcPr>
          <w:p w14:paraId="0CA809CE"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single" w:sz="6" w:space="0" w:color="2E74B5" w:themeColor="accent1" w:themeShade="BF"/>
            </w:tcBorders>
            <w:shd w:val="clear" w:color="auto" w:fill="auto"/>
            <w:noWrap/>
            <w:vAlign w:val="center"/>
            <w:hideMark/>
          </w:tcPr>
          <w:p w14:paraId="258CE95F"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1A1490" w:rsidRPr="007F49F3" w14:paraId="06B15171" w14:textId="77777777" w:rsidTr="0095248B">
        <w:trPr>
          <w:trHeight w:val="227"/>
        </w:trPr>
        <w:tc>
          <w:tcPr>
            <w:tcW w:w="3189" w:type="dxa"/>
            <w:tcBorders>
              <w:top w:val="single" w:sz="6" w:space="0" w:color="2E74B5" w:themeColor="accent1" w:themeShade="BF"/>
              <w:bottom w:val="double" w:sz="6" w:space="0" w:color="2E74B5" w:themeColor="accent1" w:themeShade="BF"/>
            </w:tcBorders>
            <w:shd w:val="clear" w:color="auto" w:fill="auto"/>
            <w:noWrap/>
            <w:vAlign w:val="center"/>
            <w:hideMark/>
          </w:tcPr>
          <w:p w14:paraId="51595A56" w14:textId="77777777" w:rsidR="001A1490" w:rsidRPr="007F49F3" w:rsidRDefault="001A1490" w:rsidP="001A1490">
            <w:pPr>
              <w:rPr>
                <w:rFonts w:ascii="Arial Narrow" w:hAnsi="Arial Narrow" w:cs="Arial"/>
                <w:b/>
                <w:bCs/>
                <w:i/>
                <w:iCs/>
                <w:sz w:val="16"/>
                <w:szCs w:val="16"/>
                <w:lang w:eastAsia="sl-SI"/>
              </w:rPr>
            </w:pPr>
            <w:r w:rsidRPr="007F49F3">
              <w:rPr>
                <w:rFonts w:ascii="Arial Narrow" w:hAnsi="Arial Narrow" w:cs="Arial"/>
                <w:b/>
                <w:bCs/>
                <w:i/>
                <w:iCs/>
                <w:sz w:val="16"/>
                <w:szCs w:val="16"/>
                <w:lang w:eastAsia="sl-SI"/>
              </w:rPr>
              <w:t>SKUPAJ - EUR</w:t>
            </w:r>
          </w:p>
        </w:tc>
        <w:tc>
          <w:tcPr>
            <w:tcW w:w="1417" w:type="dxa"/>
            <w:tcBorders>
              <w:top w:val="single" w:sz="6" w:space="0" w:color="2E74B5" w:themeColor="accent1" w:themeShade="BF"/>
              <w:bottom w:val="double" w:sz="6" w:space="0" w:color="2E74B5" w:themeColor="accent1" w:themeShade="BF"/>
            </w:tcBorders>
            <w:shd w:val="clear" w:color="auto" w:fill="auto"/>
            <w:noWrap/>
            <w:vAlign w:val="center"/>
            <w:hideMark/>
          </w:tcPr>
          <w:p w14:paraId="6BEB7107" w14:textId="77777777" w:rsidR="001A1490" w:rsidRPr="007F49F3" w:rsidRDefault="001A1490" w:rsidP="001A1490">
            <w:pPr>
              <w:jc w:val="right"/>
              <w:rPr>
                <w:rFonts w:ascii="Arial Narrow" w:hAnsi="Arial Narrow" w:cs="Arial"/>
                <w:b/>
                <w:bCs/>
                <w:i/>
                <w:iCs/>
                <w:sz w:val="16"/>
                <w:szCs w:val="16"/>
                <w:lang w:eastAsia="sl-SI"/>
              </w:rPr>
            </w:pPr>
            <w:r w:rsidRPr="007F49F3">
              <w:rPr>
                <w:rFonts w:ascii="Arial Narrow" w:hAnsi="Arial Narrow" w:cs="Arial"/>
                <w:b/>
                <w:bCs/>
                <w:i/>
                <w:iCs/>
                <w:sz w:val="16"/>
                <w:szCs w:val="16"/>
                <w:lang w:eastAsia="sl-SI"/>
              </w:rPr>
              <w:t>100.253,77</w:t>
            </w:r>
          </w:p>
        </w:tc>
        <w:tc>
          <w:tcPr>
            <w:tcW w:w="1276" w:type="dxa"/>
            <w:tcBorders>
              <w:top w:val="single" w:sz="6" w:space="0" w:color="2E74B5" w:themeColor="accent1" w:themeShade="BF"/>
              <w:bottom w:val="double" w:sz="6" w:space="0" w:color="2E74B5" w:themeColor="accent1" w:themeShade="BF"/>
            </w:tcBorders>
            <w:shd w:val="clear" w:color="auto" w:fill="auto"/>
            <w:noWrap/>
            <w:vAlign w:val="center"/>
            <w:hideMark/>
          </w:tcPr>
          <w:p w14:paraId="425C06F0"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2E74B5" w:themeColor="accent1" w:themeShade="BF"/>
              <w:bottom w:val="double" w:sz="6" w:space="0" w:color="2E74B5" w:themeColor="accent1" w:themeShade="BF"/>
            </w:tcBorders>
            <w:shd w:val="clear" w:color="auto" w:fill="auto"/>
            <w:noWrap/>
            <w:vAlign w:val="center"/>
            <w:hideMark/>
          </w:tcPr>
          <w:p w14:paraId="5F830685"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single" w:sz="6" w:space="0" w:color="2E74B5" w:themeColor="accent1" w:themeShade="BF"/>
              <w:bottom w:val="double" w:sz="6" w:space="0" w:color="2E74B5" w:themeColor="accent1" w:themeShade="BF"/>
            </w:tcBorders>
            <w:shd w:val="clear" w:color="auto" w:fill="auto"/>
            <w:noWrap/>
            <w:vAlign w:val="center"/>
            <w:hideMark/>
          </w:tcPr>
          <w:p w14:paraId="409DF448" w14:textId="77777777" w:rsidR="001A1490" w:rsidRPr="007F49F3" w:rsidRDefault="001A1490" w:rsidP="001A1490">
            <w:pPr>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bl>
    <w:p w14:paraId="5B8E0303" w14:textId="77777777" w:rsidR="001A1490" w:rsidRPr="007F49F3" w:rsidRDefault="001A1490" w:rsidP="00AF5141">
      <w:pPr>
        <w:overflowPunct w:val="0"/>
        <w:autoSpaceDE w:val="0"/>
        <w:autoSpaceDN w:val="0"/>
        <w:adjustRightInd w:val="0"/>
        <w:spacing w:line="240" w:lineRule="auto"/>
        <w:jc w:val="both"/>
        <w:textAlignment w:val="baseline"/>
        <w:rPr>
          <w:rFonts w:ascii="Arial Narrow" w:hAnsi="Arial Narrow" w:cstheme="minorHAnsi"/>
          <w:bCs/>
          <w:sz w:val="14"/>
          <w:szCs w:val="22"/>
        </w:rPr>
      </w:pPr>
    </w:p>
    <w:p w14:paraId="7216754F" w14:textId="77777777" w:rsidR="001A1490" w:rsidRPr="007F49F3" w:rsidRDefault="00B3441B" w:rsidP="000508EA">
      <w:pPr>
        <w:overflowPunct w:val="0"/>
        <w:autoSpaceDE w:val="0"/>
        <w:autoSpaceDN w:val="0"/>
        <w:adjustRightInd w:val="0"/>
        <w:spacing w:line="312" w:lineRule="auto"/>
        <w:jc w:val="both"/>
        <w:textAlignment w:val="baseline"/>
        <w:rPr>
          <w:rFonts w:ascii="Arial Narrow" w:hAnsi="Arial Narrow" w:cstheme="minorHAnsi"/>
          <w:bCs/>
          <w:sz w:val="22"/>
          <w:szCs w:val="22"/>
        </w:rPr>
      </w:pPr>
      <w:r w:rsidRPr="007F49F3">
        <w:rPr>
          <w:rFonts w:ascii="Arial Narrow" w:hAnsi="Arial Narrow" w:cstheme="minorHAnsi"/>
          <w:bCs/>
          <w:sz w:val="22"/>
          <w:szCs w:val="22"/>
        </w:rPr>
        <w:t>Sprememba velja od 1. 7. 2019 naprej.</w:t>
      </w:r>
    </w:p>
    <w:p w14:paraId="52633B7D" w14:textId="5EF0A25A" w:rsidR="00287AA8" w:rsidRPr="007F49F3" w:rsidRDefault="00287AA8" w:rsidP="000508EA">
      <w:pPr>
        <w:overflowPunct w:val="0"/>
        <w:autoSpaceDE w:val="0"/>
        <w:autoSpaceDN w:val="0"/>
        <w:adjustRightInd w:val="0"/>
        <w:spacing w:line="312" w:lineRule="auto"/>
        <w:jc w:val="both"/>
        <w:textAlignment w:val="baseline"/>
        <w:rPr>
          <w:rFonts w:ascii="Arial Narrow" w:hAnsi="Arial Narrow" w:cstheme="minorHAnsi"/>
          <w:bCs/>
          <w:sz w:val="22"/>
          <w:szCs w:val="22"/>
        </w:rPr>
      </w:pPr>
    </w:p>
    <w:p w14:paraId="6FC6B6DE" w14:textId="77777777" w:rsidR="00287AA8" w:rsidRPr="007F49F3" w:rsidRDefault="00287AA8" w:rsidP="00287AA8">
      <w:pPr>
        <w:overflowPunct w:val="0"/>
        <w:autoSpaceDE w:val="0"/>
        <w:autoSpaceDN w:val="0"/>
        <w:adjustRightInd w:val="0"/>
        <w:spacing w:line="312" w:lineRule="auto"/>
        <w:jc w:val="both"/>
        <w:textAlignment w:val="baseline"/>
        <w:rPr>
          <w:rFonts w:ascii="Arial Narrow" w:eastAsia="Arial Narrow" w:hAnsi="Arial Narrow"/>
          <w:b/>
          <w:sz w:val="22"/>
          <w:szCs w:val="20"/>
        </w:rPr>
      </w:pPr>
      <w:r w:rsidRPr="007F49F3">
        <w:rPr>
          <w:rFonts w:ascii="Arial Narrow" w:eastAsia="Arial Narrow" w:hAnsi="Arial Narrow"/>
          <w:b/>
          <w:sz w:val="22"/>
          <w:szCs w:val="20"/>
        </w:rPr>
        <w:t xml:space="preserve">V Prilogi I se briše kalkulacija »232 249 </w:t>
      </w:r>
      <w:proofErr w:type="spellStart"/>
      <w:r w:rsidRPr="007F49F3">
        <w:rPr>
          <w:rFonts w:ascii="Arial Narrow" w:eastAsia="Arial Narrow" w:hAnsi="Arial Narrow"/>
          <w:b/>
          <w:sz w:val="22"/>
          <w:szCs w:val="20"/>
        </w:rPr>
        <w:t>Spec</w:t>
      </w:r>
      <w:proofErr w:type="spellEnd"/>
      <w:r w:rsidRPr="007F49F3">
        <w:rPr>
          <w:rFonts w:ascii="Arial Narrow" w:eastAsia="Arial Narrow" w:hAnsi="Arial Narrow"/>
          <w:b/>
          <w:sz w:val="22"/>
          <w:szCs w:val="20"/>
        </w:rPr>
        <w:t xml:space="preserve"> – revmatologija«.</w:t>
      </w:r>
    </w:p>
    <w:p w14:paraId="356262DA" w14:textId="77777777" w:rsidR="00287AA8" w:rsidRPr="007F49F3" w:rsidRDefault="00287AA8" w:rsidP="00287AA8">
      <w:pPr>
        <w:overflowPunct w:val="0"/>
        <w:autoSpaceDE w:val="0"/>
        <w:autoSpaceDN w:val="0"/>
        <w:adjustRightInd w:val="0"/>
        <w:spacing w:line="312" w:lineRule="auto"/>
        <w:jc w:val="both"/>
        <w:textAlignment w:val="baseline"/>
        <w:rPr>
          <w:rFonts w:ascii="Arial Narrow" w:hAnsi="Arial Narrow" w:cstheme="minorHAnsi"/>
          <w:bCs/>
          <w:sz w:val="22"/>
          <w:szCs w:val="22"/>
        </w:rPr>
      </w:pPr>
      <w:r w:rsidRPr="007F49F3">
        <w:rPr>
          <w:rFonts w:ascii="Arial Narrow" w:eastAsia="Arial Narrow" w:hAnsi="Arial Narrow"/>
          <w:sz w:val="22"/>
          <w:szCs w:val="20"/>
        </w:rPr>
        <w:t>Sprememba velja od 1. 1. 2020 naprej.</w:t>
      </w:r>
    </w:p>
    <w:p w14:paraId="554E91DB" w14:textId="66120E9F" w:rsidR="00F16431" w:rsidRPr="007F49F3" w:rsidRDefault="00F16431" w:rsidP="000508EA">
      <w:pPr>
        <w:overflowPunct w:val="0"/>
        <w:autoSpaceDE w:val="0"/>
        <w:autoSpaceDN w:val="0"/>
        <w:adjustRightInd w:val="0"/>
        <w:spacing w:line="312" w:lineRule="auto"/>
        <w:jc w:val="both"/>
        <w:textAlignment w:val="baseline"/>
        <w:rPr>
          <w:rFonts w:ascii="Arial Narrow" w:hAnsi="Arial Narrow" w:cstheme="minorHAnsi"/>
          <w:bCs/>
          <w:sz w:val="22"/>
          <w:szCs w:val="22"/>
        </w:rPr>
      </w:pPr>
    </w:p>
    <w:p w14:paraId="07C17088" w14:textId="5FB5D918" w:rsidR="00AE08DC" w:rsidRPr="007F49F3" w:rsidRDefault="00AE08DC" w:rsidP="00AE08DC">
      <w:pPr>
        <w:overflowPunct w:val="0"/>
        <w:autoSpaceDE w:val="0"/>
        <w:autoSpaceDN w:val="0"/>
        <w:adjustRightInd w:val="0"/>
        <w:spacing w:line="240" w:lineRule="exact"/>
        <w:jc w:val="both"/>
        <w:textAlignment w:val="baseline"/>
        <w:rPr>
          <w:rFonts w:ascii="Arial Narrow" w:hAnsi="Arial Narrow" w:cstheme="minorHAnsi"/>
          <w:b/>
          <w:bCs/>
          <w:sz w:val="22"/>
          <w:szCs w:val="22"/>
        </w:rPr>
      </w:pPr>
      <w:r w:rsidRPr="007F49F3">
        <w:rPr>
          <w:rFonts w:ascii="Arial Narrow" w:hAnsi="Arial Narrow" w:cstheme="minorHAnsi"/>
          <w:b/>
          <w:bCs/>
          <w:sz w:val="22"/>
          <w:szCs w:val="22"/>
        </w:rPr>
        <w:t>V Prilogi I v kalkulaciji »241 279 Mobilni paliativni tim« se število načrtovanih točk iz 121.889 zmanjša na 35.000 točk, ob nespremenjeni vrednosti programa (cena na točko se posledično poveča).</w:t>
      </w:r>
    </w:p>
    <w:p w14:paraId="2306B3F3" w14:textId="77777777" w:rsidR="00AE08DC" w:rsidRPr="007F49F3" w:rsidRDefault="00AE08DC" w:rsidP="00AE08DC">
      <w:pPr>
        <w:overflowPunct w:val="0"/>
        <w:autoSpaceDE w:val="0"/>
        <w:autoSpaceDN w:val="0"/>
        <w:adjustRightInd w:val="0"/>
        <w:spacing w:line="120" w:lineRule="exact"/>
        <w:jc w:val="both"/>
        <w:textAlignment w:val="baseline"/>
        <w:rPr>
          <w:rFonts w:ascii="Arial Narrow" w:hAnsi="Arial Narrow" w:cstheme="minorHAnsi"/>
          <w:b/>
          <w:bCs/>
          <w:sz w:val="22"/>
          <w:szCs w:val="22"/>
        </w:rPr>
      </w:pPr>
    </w:p>
    <w:p w14:paraId="5DC7E7B7" w14:textId="53324100" w:rsidR="00AE08DC" w:rsidRPr="007F49F3" w:rsidRDefault="00AE08DC" w:rsidP="00AE08DC">
      <w:pPr>
        <w:overflowPunct w:val="0"/>
        <w:autoSpaceDE w:val="0"/>
        <w:autoSpaceDN w:val="0"/>
        <w:adjustRightInd w:val="0"/>
        <w:spacing w:line="240" w:lineRule="exact"/>
        <w:jc w:val="both"/>
        <w:textAlignment w:val="baseline"/>
        <w:rPr>
          <w:rFonts w:ascii="Arial Narrow" w:hAnsi="Arial Narrow" w:cstheme="minorHAnsi"/>
          <w:b/>
          <w:bCs/>
          <w:sz w:val="22"/>
          <w:szCs w:val="22"/>
        </w:rPr>
      </w:pPr>
      <w:r w:rsidRPr="007F49F3">
        <w:rPr>
          <w:rFonts w:ascii="Arial Narrow" w:hAnsi="Arial Narrow" w:cstheme="minorHAnsi"/>
          <w:bCs/>
          <w:sz w:val="22"/>
          <w:szCs w:val="22"/>
        </w:rPr>
        <w:t>Število točk na tim se preveri in popravi na podlagi realizacije števila točk po šestih mesecih delovanja (prvi popravek) in po dvanajstih mesecih.</w:t>
      </w:r>
    </w:p>
    <w:p w14:paraId="1F7DB860" w14:textId="7DB78FAC" w:rsidR="00C931FE" w:rsidRPr="007F49F3" w:rsidRDefault="00C931FE" w:rsidP="00AE08DC">
      <w:pPr>
        <w:overflowPunct w:val="0"/>
        <w:autoSpaceDE w:val="0"/>
        <w:autoSpaceDN w:val="0"/>
        <w:adjustRightInd w:val="0"/>
        <w:spacing w:line="120" w:lineRule="exact"/>
        <w:jc w:val="both"/>
        <w:textAlignment w:val="baseline"/>
        <w:rPr>
          <w:rFonts w:ascii="Arial Narrow" w:hAnsi="Arial Narrow" w:cstheme="minorHAnsi"/>
          <w:b/>
          <w:bCs/>
          <w:sz w:val="22"/>
          <w:szCs w:val="22"/>
        </w:rPr>
      </w:pPr>
    </w:p>
    <w:p w14:paraId="54AD2B54" w14:textId="351460F3" w:rsidR="0095248B" w:rsidRPr="007F49F3" w:rsidRDefault="00AE08DC" w:rsidP="00985F9A">
      <w:pPr>
        <w:overflowPunct w:val="0"/>
        <w:autoSpaceDE w:val="0"/>
        <w:autoSpaceDN w:val="0"/>
        <w:adjustRightInd w:val="0"/>
        <w:spacing w:line="240" w:lineRule="exact"/>
        <w:jc w:val="both"/>
        <w:textAlignment w:val="baseline"/>
        <w:rPr>
          <w:rFonts w:ascii="Arial Narrow" w:hAnsi="Arial Narrow" w:cstheme="minorHAnsi"/>
          <w:bCs/>
          <w:sz w:val="22"/>
          <w:szCs w:val="22"/>
        </w:rPr>
      </w:pPr>
      <w:r w:rsidRPr="007F49F3">
        <w:rPr>
          <w:rFonts w:ascii="Arial Narrow" w:hAnsi="Arial Narrow" w:cstheme="minorHAnsi"/>
          <w:bCs/>
          <w:sz w:val="22"/>
          <w:szCs w:val="22"/>
        </w:rPr>
        <w:t xml:space="preserve">Sprememba velja od </w:t>
      </w:r>
      <w:r w:rsidR="00A32977" w:rsidRPr="007F49F3">
        <w:rPr>
          <w:rFonts w:ascii="Arial Narrow" w:hAnsi="Arial Narrow" w:cstheme="minorHAnsi"/>
          <w:bCs/>
          <w:sz w:val="22"/>
          <w:szCs w:val="22"/>
        </w:rPr>
        <w:t xml:space="preserve">1. 1. </w:t>
      </w:r>
      <w:r w:rsidRPr="007F49F3">
        <w:rPr>
          <w:rFonts w:ascii="Arial Narrow" w:hAnsi="Arial Narrow" w:cstheme="minorHAnsi"/>
          <w:bCs/>
          <w:sz w:val="22"/>
          <w:szCs w:val="22"/>
        </w:rPr>
        <w:t>2019 naprej.</w:t>
      </w:r>
    </w:p>
    <w:p w14:paraId="69D81B93" w14:textId="77777777" w:rsidR="00985F9A" w:rsidRPr="007F49F3" w:rsidRDefault="00985F9A" w:rsidP="00985F9A">
      <w:pPr>
        <w:overflowPunct w:val="0"/>
        <w:autoSpaceDE w:val="0"/>
        <w:autoSpaceDN w:val="0"/>
        <w:adjustRightInd w:val="0"/>
        <w:spacing w:line="240" w:lineRule="exact"/>
        <w:jc w:val="both"/>
        <w:textAlignment w:val="baseline"/>
        <w:rPr>
          <w:rFonts w:ascii="Arial Narrow" w:hAnsi="Arial Narrow" w:cstheme="minorHAnsi"/>
          <w:bCs/>
          <w:sz w:val="22"/>
          <w:szCs w:val="22"/>
        </w:rPr>
      </w:pPr>
    </w:p>
    <w:p w14:paraId="22A6B351" w14:textId="77777777" w:rsidR="00985F9A" w:rsidRPr="007F49F3" w:rsidRDefault="00985F9A" w:rsidP="00985F9A">
      <w:pPr>
        <w:overflowPunct w:val="0"/>
        <w:autoSpaceDE w:val="0"/>
        <w:autoSpaceDN w:val="0"/>
        <w:adjustRightInd w:val="0"/>
        <w:spacing w:line="240" w:lineRule="exact"/>
        <w:jc w:val="both"/>
        <w:textAlignment w:val="baseline"/>
        <w:rPr>
          <w:rFonts w:ascii="Arial Narrow" w:hAnsi="Arial Narrow"/>
          <w:b/>
          <w:sz w:val="22"/>
          <w:szCs w:val="20"/>
        </w:rPr>
      </w:pPr>
    </w:p>
    <w:p w14:paraId="42D6A1B8" w14:textId="33E78A30" w:rsidR="00C931FE" w:rsidRPr="007F49F3" w:rsidRDefault="00C931FE" w:rsidP="00C931FE">
      <w:pPr>
        <w:rPr>
          <w:rFonts w:ascii="Arial Narrow" w:hAnsi="Arial Narrow"/>
          <w:b/>
          <w:sz w:val="22"/>
          <w:szCs w:val="20"/>
        </w:rPr>
      </w:pPr>
      <w:r w:rsidRPr="007F49F3">
        <w:rPr>
          <w:rFonts w:ascii="Arial Narrow" w:hAnsi="Arial Narrow"/>
          <w:b/>
          <w:sz w:val="22"/>
          <w:szCs w:val="20"/>
        </w:rPr>
        <w:t>V Prilog</w:t>
      </w:r>
      <w:r w:rsidR="005A646A" w:rsidRPr="007F49F3">
        <w:rPr>
          <w:rFonts w:ascii="Arial Narrow" w:hAnsi="Arial Narrow"/>
          <w:b/>
          <w:sz w:val="22"/>
          <w:szCs w:val="20"/>
        </w:rPr>
        <w:t>i</w:t>
      </w:r>
      <w:r w:rsidRPr="007F49F3">
        <w:rPr>
          <w:rFonts w:ascii="Arial Narrow" w:hAnsi="Arial Narrow"/>
          <w:b/>
          <w:sz w:val="22"/>
          <w:szCs w:val="20"/>
        </w:rPr>
        <w:t xml:space="preserve"> I se dodajo kalkulacije, ki se glasijo:</w:t>
      </w:r>
    </w:p>
    <w:p w14:paraId="3F06D9F3" w14:textId="77777777" w:rsidR="00C931FE" w:rsidRPr="007F49F3" w:rsidRDefault="00C931FE" w:rsidP="006B61CF">
      <w:pPr>
        <w:overflowPunct w:val="0"/>
        <w:autoSpaceDE w:val="0"/>
        <w:autoSpaceDN w:val="0"/>
        <w:adjustRightInd w:val="0"/>
        <w:spacing w:line="120" w:lineRule="exact"/>
        <w:jc w:val="both"/>
        <w:textAlignment w:val="baseline"/>
        <w:rPr>
          <w:rFonts w:ascii="Arial Narrow" w:hAnsi="Arial Narrow" w:cs="Calibri"/>
          <w:bCs/>
          <w:sz w:val="22"/>
          <w:szCs w:val="22"/>
          <w:lang w:eastAsia="sl-SI"/>
        </w:rPr>
      </w:pPr>
    </w:p>
    <w:p w14:paraId="04E40B69" w14:textId="77777777" w:rsidR="00C931FE" w:rsidRPr="007F49F3" w:rsidRDefault="00C931FE" w:rsidP="00C931FE">
      <w:pPr>
        <w:jc w:val="both"/>
        <w:rPr>
          <w:rFonts w:ascii="Arial Narrow" w:hAnsi="Arial Narrow" w:cs="Calibri"/>
          <w:bCs/>
          <w:sz w:val="22"/>
          <w:szCs w:val="16"/>
          <w:lang w:eastAsia="sl-SI"/>
        </w:rPr>
      </w:pPr>
      <w:r w:rsidRPr="007F49F3">
        <w:rPr>
          <w:rFonts w:ascii="Arial Narrow" w:hAnsi="Arial Narrow" w:cs="Calibri"/>
          <w:bCs/>
          <w:sz w:val="22"/>
          <w:szCs w:val="16"/>
          <w:lang w:eastAsia="sl-SI"/>
        </w:rPr>
        <w:t>Integrirani center za krepitev zdravja – zelo velik</w:t>
      </w:r>
    </w:p>
    <w:p w14:paraId="3B965D3D" w14:textId="77777777" w:rsidR="00C931FE" w:rsidRPr="007F49F3" w:rsidRDefault="00C931FE" w:rsidP="006B61CF">
      <w:pPr>
        <w:overflowPunct w:val="0"/>
        <w:autoSpaceDE w:val="0"/>
        <w:autoSpaceDN w:val="0"/>
        <w:adjustRightInd w:val="0"/>
        <w:spacing w:line="120" w:lineRule="exact"/>
        <w:jc w:val="both"/>
        <w:textAlignment w:val="baseline"/>
        <w:rPr>
          <w:rFonts w:ascii="Arial Narrow" w:hAnsi="Arial Narrow" w:cstheme="minorHAnsi"/>
          <w:b/>
          <w:bCs/>
          <w:sz w:val="22"/>
          <w:szCs w:val="22"/>
        </w:rPr>
      </w:pPr>
    </w:p>
    <w:tbl>
      <w:tblPr>
        <w:tblW w:w="8434" w:type="dxa"/>
        <w:tblBorders>
          <w:top w:val="double" w:sz="6" w:space="0" w:color="0070C0"/>
          <w:left w:val="double" w:sz="6" w:space="0" w:color="0070C0"/>
          <w:bottom w:val="double" w:sz="6" w:space="0" w:color="0070C0"/>
          <w:right w:val="double" w:sz="6"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3189"/>
        <w:gridCol w:w="1417"/>
        <w:gridCol w:w="1276"/>
        <w:gridCol w:w="1134"/>
        <w:gridCol w:w="1418"/>
      </w:tblGrid>
      <w:tr w:rsidR="007F49F3" w:rsidRPr="007F49F3" w14:paraId="5931E1F0" w14:textId="77777777" w:rsidTr="006B61CF">
        <w:trPr>
          <w:trHeight w:val="222"/>
        </w:trPr>
        <w:tc>
          <w:tcPr>
            <w:tcW w:w="3189" w:type="dxa"/>
            <w:tcBorders>
              <w:bottom w:val="single" w:sz="6" w:space="0" w:color="0070C0"/>
            </w:tcBorders>
            <w:noWrap/>
            <w:vAlign w:val="bottom"/>
            <w:hideMark/>
          </w:tcPr>
          <w:p w14:paraId="1283B971" w14:textId="77777777" w:rsidR="00C931FE" w:rsidRPr="007F49F3" w:rsidRDefault="00C931FE">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KADER</w:t>
            </w:r>
          </w:p>
        </w:tc>
        <w:tc>
          <w:tcPr>
            <w:tcW w:w="1417" w:type="dxa"/>
            <w:tcBorders>
              <w:bottom w:val="single" w:sz="6" w:space="0" w:color="0070C0"/>
            </w:tcBorders>
            <w:noWrap/>
            <w:vAlign w:val="bottom"/>
            <w:hideMark/>
          </w:tcPr>
          <w:p w14:paraId="626DD414" w14:textId="77777777" w:rsidR="00C931FE" w:rsidRPr="007F49F3" w:rsidRDefault="00C931FE">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DELAVCI IZ UR</w:t>
            </w:r>
          </w:p>
        </w:tc>
        <w:tc>
          <w:tcPr>
            <w:tcW w:w="1276" w:type="dxa"/>
            <w:tcBorders>
              <w:bottom w:val="single" w:sz="6" w:space="0" w:color="0070C0"/>
            </w:tcBorders>
            <w:noWrap/>
            <w:vAlign w:val="bottom"/>
            <w:hideMark/>
          </w:tcPr>
          <w:p w14:paraId="2A6DEDAA" w14:textId="77777777" w:rsidR="00C931FE" w:rsidRPr="007F49F3" w:rsidRDefault="00C931FE">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PLAČNI RAZRED</w:t>
            </w:r>
          </w:p>
        </w:tc>
        <w:tc>
          <w:tcPr>
            <w:tcW w:w="1134" w:type="dxa"/>
            <w:tcBorders>
              <w:bottom w:val="single" w:sz="6" w:space="0" w:color="0070C0"/>
            </w:tcBorders>
            <w:noWrap/>
            <w:vAlign w:val="bottom"/>
            <w:hideMark/>
          </w:tcPr>
          <w:p w14:paraId="564369E6" w14:textId="77777777" w:rsidR="00C931FE" w:rsidRPr="007F49F3" w:rsidRDefault="00C931FE">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BRUTO PLAČA</w:t>
            </w:r>
          </w:p>
        </w:tc>
        <w:tc>
          <w:tcPr>
            <w:tcW w:w="1418" w:type="dxa"/>
            <w:tcBorders>
              <w:bottom w:val="single" w:sz="6" w:space="0" w:color="0070C0"/>
            </w:tcBorders>
            <w:noWrap/>
            <w:vAlign w:val="bottom"/>
            <w:hideMark/>
          </w:tcPr>
          <w:p w14:paraId="73427FE8" w14:textId="77777777" w:rsidR="00C931FE" w:rsidRPr="007F49F3" w:rsidRDefault="00C931FE">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SKUPNA PORABA</w:t>
            </w:r>
          </w:p>
        </w:tc>
      </w:tr>
      <w:tr w:rsidR="007F49F3" w:rsidRPr="007F49F3" w14:paraId="23E084E0" w14:textId="77777777" w:rsidTr="006B61CF">
        <w:trPr>
          <w:trHeight w:val="222"/>
        </w:trPr>
        <w:tc>
          <w:tcPr>
            <w:tcW w:w="3189" w:type="dxa"/>
            <w:tcBorders>
              <w:top w:val="single" w:sz="6" w:space="0" w:color="0070C0"/>
              <w:bottom w:val="nil"/>
            </w:tcBorders>
            <w:noWrap/>
            <w:vAlign w:val="bottom"/>
            <w:hideMark/>
          </w:tcPr>
          <w:p w14:paraId="69B59B5D"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DIPL. MED. SESTRA/VIŠJA MED. SESTRA</w:t>
            </w:r>
          </w:p>
        </w:tc>
        <w:tc>
          <w:tcPr>
            <w:tcW w:w="1417" w:type="dxa"/>
            <w:tcBorders>
              <w:top w:val="single" w:sz="6" w:space="0" w:color="0070C0"/>
              <w:bottom w:val="nil"/>
            </w:tcBorders>
            <w:noWrap/>
            <w:vAlign w:val="bottom"/>
            <w:hideMark/>
          </w:tcPr>
          <w:p w14:paraId="77161D31"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6,50</w:t>
            </w:r>
          </w:p>
        </w:tc>
        <w:tc>
          <w:tcPr>
            <w:tcW w:w="1276" w:type="dxa"/>
            <w:tcBorders>
              <w:top w:val="single" w:sz="6" w:space="0" w:color="0070C0"/>
              <w:bottom w:val="nil"/>
            </w:tcBorders>
            <w:noWrap/>
            <w:vAlign w:val="bottom"/>
            <w:hideMark/>
          </w:tcPr>
          <w:p w14:paraId="266ADBE9"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37</w:t>
            </w:r>
          </w:p>
        </w:tc>
        <w:tc>
          <w:tcPr>
            <w:tcW w:w="1134" w:type="dxa"/>
            <w:tcBorders>
              <w:top w:val="single" w:sz="6" w:space="0" w:color="0070C0"/>
              <w:bottom w:val="nil"/>
            </w:tcBorders>
            <w:noWrap/>
            <w:vAlign w:val="bottom"/>
            <w:hideMark/>
          </w:tcPr>
          <w:p w14:paraId="6C833DE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147.926,92</w:t>
            </w:r>
          </w:p>
        </w:tc>
        <w:tc>
          <w:tcPr>
            <w:tcW w:w="1418" w:type="dxa"/>
            <w:tcBorders>
              <w:top w:val="single" w:sz="6" w:space="0" w:color="0070C0"/>
              <w:bottom w:val="nil"/>
            </w:tcBorders>
            <w:noWrap/>
            <w:vAlign w:val="bottom"/>
            <w:hideMark/>
          </w:tcPr>
          <w:p w14:paraId="01EAB2F8"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6.653,49</w:t>
            </w:r>
          </w:p>
        </w:tc>
      </w:tr>
      <w:tr w:rsidR="007F49F3" w:rsidRPr="007F49F3" w14:paraId="05B8264E" w14:textId="77777777" w:rsidTr="006B61CF">
        <w:trPr>
          <w:trHeight w:val="222"/>
        </w:trPr>
        <w:tc>
          <w:tcPr>
            <w:tcW w:w="3189" w:type="dxa"/>
            <w:tcBorders>
              <w:top w:val="nil"/>
              <w:bottom w:val="nil"/>
            </w:tcBorders>
            <w:noWrap/>
            <w:vAlign w:val="bottom"/>
            <w:hideMark/>
          </w:tcPr>
          <w:p w14:paraId="7756425E"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DIPL. FIZIOTERAPEVT</w:t>
            </w:r>
          </w:p>
        </w:tc>
        <w:tc>
          <w:tcPr>
            <w:tcW w:w="1417" w:type="dxa"/>
            <w:tcBorders>
              <w:top w:val="nil"/>
              <w:bottom w:val="nil"/>
            </w:tcBorders>
            <w:noWrap/>
            <w:vAlign w:val="bottom"/>
            <w:hideMark/>
          </w:tcPr>
          <w:p w14:paraId="433CFB72"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3,50</w:t>
            </w:r>
          </w:p>
        </w:tc>
        <w:tc>
          <w:tcPr>
            <w:tcW w:w="1276" w:type="dxa"/>
            <w:tcBorders>
              <w:top w:val="nil"/>
              <w:bottom w:val="nil"/>
            </w:tcBorders>
            <w:noWrap/>
            <w:vAlign w:val="bottom"/>
            <w:hideMark/>
          </w:tcPr>
          <w:p w14:paraId="15872274"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34</w:t>
            </w:r>
          </w:p>
        </w:tc>
        <w:tc>
          <w:tcPr>
            <w:tcW w:w="1134" w:type="dxa"/>
            <w:tcBorders>
              <w:top w:val="nil"/>
              <w:bottom w:val="nil"/>
            </w:tcBorders>
            <w:noWrap/>
            <w:vAlign w:val="bottom"/>
            <w:hideMark/>
          </w:tcPr>
          <w:p w14:paraId="7C416E0A"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70.811,44</w:t>
            </w:r>
          </w:p>
        </w:tc>
        <w:tc>
          <w:tcPr>
            <w:tcW w:w="1418" w:type="dxa"/>
            <w:tcBorders>
              <w:top w:val="nil"/>
              <w:bottom w:val="nil"/>
            </w:tcBorders>
            <w:noWrap/>
            <w:vAlign w:val="bottom"/>
            <w:hideMark/>
          </w:tcPr>
          <w:p w14:paraId="752774C9"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3.582,65</w:t>
            </w:r>
          </w:p>
        </w:tc>
      </w:tr>
      <w:tr w:rsidR="007F49F3" w:rsidRPr="007F49F3" w14:paraId="7D2F2FD6" w14:textId="77777777" w:rsidTr="006B61CF">
        <w:trPr>
          <w:trHeight w:val="222"/>
        </w:trPr>
        <w:tc>
          <w:tcPr>
            <w:tcW w:w="3189" w:type="dxa"/>
            <w:tcBorders>
              <w:top w:val="nil"/>
              <w:bottom w:val="nil"/>
            </w:tcBorders>
            <w:noWrap/>
            <w:vAlign w:val="bottom"/>
            <w:hideMark/>
          </w:tcPr>
          <w:p w14:paraId="04A22561" w14:textId="3BFF10E6"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UNIV.</w:t>
            </w:r>
            <w:r w:rsidR="00AB1B1E" w:rsidRPr="007F49F3">
              <w:rPr>
                <w:rFonts w:ascii="Arial Narrow" w:hAnsi="Arial Narrow" w:cs="Arial"/>
                <w:sz w:val="16"/>
                <w:szCs w:val="16"/>
                <w:lang w:eastAsia="sl-SI"/>
              </w:rPr>
              <w:t xml:space="preserve"> </w:t>
            </w:r>
            <w:r w:rsidRPr="007F49F3">
              <w:rPr>
                <w:rFonts w:ascii="Arial Narrow" w:hAnsi="Arial Narrow" w:cs="Arial"/>
                <w:sz w:val="16"/>
                <w:szCs w:val="16"/>
                <w:lang w:eastAsia="sl-SI"/>
              </w:rPr>
              <w:t>DIPL.</w:t>
            </w:r>
            <w:r w:rsidR="00AB1B1E" w:rsidRPr="007F49F3">
              <w:rPr>
                <w:rFonts w:ascii="Arial Narrow" w:hAnsi="Arial Narrow" w:cs="Arial"/>
                <w:sz w:val="16"/>
                <w:szCs w:val="16"/>
                <w:lang w:eastAsia="sl-SI"/>
              </w:rPr>
              <w:t xml:space="preserve"> </w:t>
            </w:r>
            <w:r w:rsidRPr="007F49F3">
              <w:rPr>
                <w:rFonts w:ascii="Arial Narrow" w:hAnsi="Arial Narrow" w:cs="Arial"/>
                <w:sz w:val="16"/>
                <w:szCs w:val="16"/>
                <w:lang w:eastAsia="sl-SI"/>
              </w:rPr>
              <w:t>PSIH.</w:t>
            </w:r>
          </w:p>
        </w:tc>
        <w:tc>
          <w:tcPr>
            <w:tcW w:w="1417" w:type="dxa"/>
            <w:tcBorders>
              <w:top w:val="nil"/>
              <w:bottom w:val="nil"/>
            </w:tcBorders>
            <w:noWrap/>
            <w:vAlign w:val="bottom"/>
            <w:hideMark/>
          </w:tcPr>
          <w:p w14:paraId="5B809FB3"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3,00</w:t>
            </w:r>
          </w:p>
        </w:tc>
        <w:tc>
          <w:tcPr>
            <w:tcW w:w="1276" w:type="dxa"/>
            <w:tcBorders>
              <w:top w:val="nil"/>
              <w:bottom w:val="nil"/>
            </w:tcBorders>
            <w:noWrap/>
            <w:vAlign w:val="bottom"/>
            <w:hideMark/>
          </w:tcPr>
          <w:p w14:paraId="707B8F55"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37</w:t>
            </w:r>
          </w:p>
        </w:tc>
        <w:tc>
          <w:tcPr>
            <w:tcW w:w="1134" w:type="dxa"/>
            <w:tcBorders>
              <w:top w:val="nil"/>
              <w:bottom w:val="nil"/>
            </w:tcBorders>
            <w:noWrap/>
            <w:vAlign w:val="bottom"/>
            <w:hideMark/>
          </w:tcPr>
          <w:p w14:paraId="4F36B301"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68.273,96</w:t>
            </w:r>
          </w:p>
        </w:tc>
        <w:tc>
          <w:tcPr>
            <w:tcW w:w="1418" w:type="dxa"/>
            <w:tcBorders>
              <w:top w:val="nil"/>
              <w:bottom w:val="nil"/>
            </w:tcBorders>
            <w:noWrap/>
            <w:vAlign w:val="bottom"/>
            <w:hideMark/>
          </w:tcPr>
          <w:p w14:paraId="007E0269"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3.070,84</w:t>
            </w:r>
          </w:p>
        </w:tc>
      </w:tr>
      <w:tr w:rsidR="007F49F3" w:rsidRPr="007F49F3" w14:paraId="75F9DBA8" w14:textId="77777777" w:rsidTr="006B61CF">
        <w:trPr>
          <w:trHeight w:val="222"/>
        </w:trPr>
        <w:tc>
          <w:tcPr>
            <w:tcW w:w="3189" w:type="dxa"/>
            <w:tcBorders>
              <w:top w:val="nil"/>
              <w:bottom w:val="nil"/>
            </w:tcBorders>
            <w:noWrap/>
            <w:vAlign w:val="bottom"/>
            <w:hideMark/>
          </w:tcPr>
          <w:p w14:paraId="164B1FB4" w14:textId="3B1CCC28"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DIPL.</w:t>
            </w:r>
            <w:r w:rsidR="00AB1B1E" w:rsidRPr="007F49F3">
              <w:rPr>
                <w:rFonts w:ascii="Arial Narrow" w:hAnsi="Arial Narrow" w:cs="Arial"/>
                <w:sz w:val="16"/>
                <w:szCs w:val="16"/>
                <w:lang w:eastAsia="sl-SI"/>
              </w:rPr>
              <w:t xml:space="preserve"> </w:t>
            </w:r>
            <w:r w:rsidRPr="007F49F3">
              <w:rPr>
                <w:rFonts w:ascii="Arial Narrow" w:hAnsi="Arial Narrow" w:cs="Arial"/>
                <w:sz w:val="16"/>
                <w:szCs w:val="16"/>
                <w:lang w:eastAsia="sl-SI"/>
              </w:rPr>
              <w:t xml:space="preserve">DIET. </w:t>
            </w:r>
          </w:p>
        </w:tc>
        <w:tc>
          <w:tcPr>
            <w:tcW w:w="1417" w:type="dxa"/>
            <w:tcBorders>
              <w:top w:val="nil"/>
              <w:bottom w:val="nil"/>
            </w:tcBorders>
            <w:noWrap/>
            <w:vAlign w:val="bottom"/>
            <w:hideMark/>
          </w:tcPr>
          <w:p w14:paraId="5B0BFE40"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2,50</w:t>
            </w:r>
          </w:p>
        </w:tc>
        <w:tc>
          <w:tcPr>
            <w:tcW w:w="1276" w:type="dxa"/>
            <w:tcBorders>
              <w:top w:val="nil"/>
              <w:bottom w:val="nil"/>
            </w:tcBorders>
            <w:noWrap/>
            <w:vAlign w:val="bottom"/>
            <w:hideMark/>
          </w:tcPr>
          <w:p w14:paraId="7625D07D"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34</w:t>
            </w:r>
          </w:p>
        </w:tc>
        <w:tc>
          <w:tcPr>
            <w:tcW w:w="1134" w:type="dxa"/>
            <w:tcBorders>
              <w:top w:val="nil"/>
              <w:bottom w:val="nil"/>
            </w:tcBorders>
            <w:noWrap/>
            <w:vAlign w:val="bottom"/>
            <w:hideMark/>
          </w:tcPr>
          <w:p w14:paraId="23BC3330"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50.579,60</w:t>
            </w:r>
          </w:p>
        </w:tc>
        <w:tc>
          <w:tcPr>
            <w:tcW w:w="1418" w:type="dxa"/>
            <w:tcBorders>
              <w:top w:val="nil"/>
              <w:bottom w:val="nil"/>
            </w:tcBorders>
            <w:noWrap/>
            <w:vAlign w:val="bottom"/>
            <w:hideMark/>
          </w:tcPr>
          <w:p w14:paraId="060481F2"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2.559,03</w:t>
            </w:r>
          </w:p>
        </w:tc>
      </w:tr>
      <w:tr w:rsidR="007F49F3" w:rsidRPr="007F49F3" w14:paraId="5F3BAC5C" w14:textId="77777777" w:rsidTr="006B61CF">
        <w:trPr>
          <w:trHeight w:val="222"/>
        </w:trPr>
        <w:tc>
          <w:tcPr>
            <w:tcW w:w="3189" w:type="dxa"/>
            <w:tcBorders>
              <w:top w:val="nil"/>
              <w:bottom w:val="single" w:sz="6" w:space="0" w:color="0070C0"/>
            </w:tcBorders>
            <w:noWrap/>
            <w:vAlign w:val="bottom"/>
            <w:hideMark/>
          </w:tcPr>
          <w:p w14:paraId="0D6CA575"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ADMINISTRATIVNO TEHNIČNI DELAVCI</w:t>
            </w:r>
          </w:p>
        </w:tc>
        <w:tc>
          <w:tcPr>
            <w:tcW w:w="1417" w:type="dxa"/>
            <w:tcBorders>
              <w:top w:val="nil"/>
              <w:bottom w:val="single" w:sz="6" w:space="0" w:color="0070C0"/>
            </w:tcBorders>
            <w:noWrap/>
            <w:vAlign w:val="bottom"/>
            <w:hideMark/>
          </w:tcPr>
          <w:p w14:paraId="1C1442DC"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2,37</w:t>
            </w:r>
          </w:p>
        </w:tc>
        <w:tc>
          <w:tcPr>
            <w:tcW w:w="1276" w:type="dxa"/>
            <w:tcBorders>
              <w:top w:val="nil"/>
              <w:bottom w:val="single" w:sz="6" w:space="0" w:color="0070C0"/>
            </w:tcBorders>
            <w:noWrap/>
            <w:vAlign w:val="bottom"/>
            <w:hideMark/>
          </w:tcPr>
          <w:p w14:paraId="5055C51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27</w:t>
            </w:r>
          </w:p>
        </w:tc>
        <w:tc>
          <w:tcPr>
            <w:tcW w:w="1134" w:type="dxa"/>
            <w:tcBorders>
              <w:top w:val="nil"/>
              <w:bottom w:val="single" w:sz="6" w:space="0" w:color="0070C0"/>
            </w:tcBorders>
            <w:noWrap/>
            <w:vAlign w:val="bottom"/>
            <w:hideMark/>
          </w:tcPr>
          <w:p w14:paraId="0576F50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36.437,51</w:t>
            </w:r>
          </w:p>
        </w:tc>
        <w:tc>
          <w:tcPr>
            <w:tcW w:w="1418" w:type="dxa"/>
            <w:tcBorders>
              <w:top w:val="nil"/>
              <w:bottom w:val="single" w:sz="6" w:space="0" w:color="0070C0"/>
            </w:tcBorders>
            <w:noWrap/>
            <w:vAlign w:val="bottom"/>
            <w:hideMark/>
          </w:tcPr>
          <w:p w14:paraId="3FA2AFB6"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2.425,96</w:t>
            </w:r>
          </w:p>
        </w:tc>
      </w:tr>
      <w:tr w:rsidR="007F49F3" w:rsidRPr="007F49F3" w14:paraId="603584BA" w14:textId="77777777" w:rsidTr="006B61CF">
        <w:trPr>
          <w:trHeight w:val="222"/>
        </w:trPr>
        <w:tc>
          <w:tcPr>
            <w:tcW w:w="3189" w:type="dxa"/>
            <w:tcBorders>
              <w:top w:val="single" w:sz="6" w:space="0" w:color="0070C0"/>
            </w:tcBorders>
            <w:noWrap/>
            <w:vAlign w:val="bottom"/>
            <w:hideMark/>
          </w:tcPr>
          <w:p w14:paraId="0F503E0F"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SKUPAJ</w:t>
            </w:r>
          </w:p>
        </w:tc>
        <w:tc>
          <w:tcPr>
            <w:tcW w:w="1417" w:type="dxa"/>
            <w:tcBorders>
              <w:top w:val="single" w:sz="6" w:space="0" w:color="0070C0"/>
            </w:tcBorders>
            <w:noWrap/>
            <w:vAlign w:val="bottom"/>
            <w:hideMark/>
          </w:tcPr>
          <w:p w14:paraId="146989DD"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17,87</w:t>
            </w:r>
          </w:p>
        </w:tc>
        <w:tc>
          <w:tcPr>
            <w:tcW w:w="1276" w:type="dxa"/>
            <w:tcBorders>
              <w:top w:val="single" w:sz="6" w:space="0" w:color="0070C0"/>
            </w:tcBorders>
            <w:noWrap/>
            <w:vAlign w:val="bottom"/>
            <w:hideMark/>
          </w:tcPr>
          <w:p w14:paraId="2FDA908B"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0070C0"/>
            </w:tcBorders>
            <w:noWrap/>
            <w:vAlign w:val="bottom"/>
            <w:hideMark/>
          </w:tcPr>
          <w:p w14:paraId="6EE7F33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374.029,43</w:t>
            </w:r>
          </w:p>
        </w:tc>
        <w:tc>
          <w:tcPr>
            <w:tcW w:w="1418" w:type="dxa"/>
            <w:tcBorders>
              <w:top w:val="single" w:sz="6" w:space="0" w:color="0070C0"/>
            </w:tcBorders>
            <w:noWrap/>
            <w:vAlign w:val="bottom"/>
            <w:hideMark/>
          </w:tcPr>
          <w:p w14:paraId="536B8E0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18.291,97</w:t>
            </w:r>
          </w:p>
        </w:tc>
      </w:tr>
      <w:tr w:rsidR="007F49F3" w:rsidRPr="007F49F3" w14:paraId="3C23773E" w14:textId="77777777" w:rsidTr="006B61CF">
        <w:trPr>
          <w:trHeight w:val="222"/>
        </w:trPr>
        <w:tc>
          <w:tcPr>
            <w:tcW w:w="3189" w:type="dxa"/>
            <w:tcBorders>
              <w:bottom w:val="single" w:sz="6" w:space="0" w:color="0070C0"/>
            </w:tcBorders>
            <w:noWrap/>
            <w:vAlign w:val="bottom"/>
            <w:hideMark/>
          </w:tcPr>
          <w:p w14:paraId="0031C504" w14:textId="77777777" w:rsidR="00C931FE" w:rsidRPr="007F49F3" w:rsidRDefault="00C931FE">
            <w:pPr>
              <w:spacing w:line="276" w:lineRule="auto"/>
              <w:rPr>
                <w:rFonts w:ascii="Arial Narrow" w:hAnsi="Arial Narrow" w:cs="Arial"/>
                <w:b/>
                <w:bCs/>
                <w:sz w:val="16"/>
                <w:szCs w:val="16"/>
                <w:lang w:eastAsia="sl-SI"/>
              </w:rPr>
            </w:pPr>
            <w:r w:rsidRPr="007F49F3">
              <w:rPr>
                <w:rFonts w:ascii="Arial Narrow" w:hAnsi="Arial Narrow" w:cs="Arial"/>
                <w:b/>
                <w:bCs/>
                <w:sz w:val="16"/>
                <w:szCs w:val="16"/>
                <w:lang w:eastAsia="sl-SI"/>
              </w:rPr>
              <w:t>FINANČNI NAČRT</w:t>
            </w:r>
          </w:p>
        </w:tc>
        <w:tc>
          <w:tcPr>
            <w:tcW w:w="1417" w:type="dxa"/>
            <w:tcBorders>
              <w:bottom w:val="single" w:sz="6" w:space="0" w:color="0070C0"/>
            </w:tcBorders>
            <w:noWrap/>
            <w:vAlign w:val="bottom"/>
            <w:hideMark/>
          </w:tcPr>
          <w:p w14:paraId="105FDE15" w14:textId="77777777" w:rsidR="00C931FE" w:rsidRPr="007F49F3" w:rsidRDefault="00C931FE">
            <w:pPr>
              <w:spacing w:line="276" w:lineRule="auto"/>
              <w:jc w:val="right"/>
              <w:rPr>
                <w:rFonts w:ascii="Arial Narrow" w:hAnsi="Arial Narrow" w:cs="Arial"/>
                <w:b/>
                <w:bCs/>
                <w:sz w:val="16"/>
                <w:szCs w:val="16"/>
                <w:lang w:eastAsia="sl-SI"/>
              </w:rPr>
            </w:pPr>
            <w:r w:rsidRPr="007F49F3">
              <w:rPr>
                <w:rFonts w:ascii="Arial Narrow" w:hAnsi="Arial Narrow" w:cs="Arial"/>
                <w:b/>
                <w:bCs/>
                <w:sz w:val="16"/>
                <w:szCs w:val="16"/>
                <w:lang w:eastAsia="sl-SI"/>
              </w:rPr>
              <w:t>SKUPAJ PROGRAM</w:t>
            </w:r>
          </w:p>
        </w:tc>
        <w:tc>
          <w:tcPr>
            <w:tcW w:w="1276" w:type="dxa"/>
            <w:tcBorders>
              <w:bottom w:val="single" w:sz="6" w:space="0" w:color="0070C0"/>
            </w:tcBorders>
            <w:noWrap/>
            <w:vAlign w:val="bottom"/>
            <w:hideMark/>
          </w:tcPr>
          <w:p w14:paraId="48D784E0"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bottom w:val="single" w:sz="6" w:space="0" w:color="0070C0"/>
            </w:tcBorders>
            <w:noWrap/>
            <w:vAlign w:val="bottom"/>
            <w:hideMark/>
          </w:tcPr>
          <w:p w14:paraId="0F1164E5"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bottom w:val="single" w:sz="6" w:space="0" w:color="0070C0"/>
            </w:tcBorders>
            <w:noWrap/>
            <w:vAlign w:val="bottom"/>
            <w:hideMark/>
          </w:tcPr>
          <w:p w14:paraId="295850E0"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29F46253" w14:textId="77777777" w:rsidTr="006B61CF">
        <w:trPr>
          <w:trHeight w:val="222"/>
        </w:trPr>
        <w:tc>
          <w:tcPr>
            <w:tcW w:w="3189" w:type="dxa"/>
            <w:tcBorders>
              <w:top w:val="single" w:sz="6" w:space="0" w:color="0070C0"/>
              <w:bottom w:val="nil"/>
            </w:tcBorders>
            <w:noWrap/>
            <w:vAlign w:val="bottom"/>
            <w:hideMark/>
          </w:tcPr>
          <w:p w14:paraId="37A26582"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BRUTO OD</w:t>
            </w:r>
          </w:p>
        </w:tc>
        <w:tc>
          <w:tcPr>
            <w:tcW w:w="1417" w:type="dxa"/>
            <w:tcBorders>
              <w:top w:val="single" w:sz="6" w:space="0" w:color="0070C0"/>
              <w:bottom w:val="nil"/>
            </w:tcBorders>
            <w:noWrap/>
            <w:vAlign w:val="bottom"/>
            <w:hideMark/>
          </w:tcPr>
          <w:p w14:paraId="6C1CF9DA"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374.029,43</w:t>
            </w:r>
          </w:p>
        </w:tc>
        <w:tc>
          <w:tcPr>
            <w:tcW w:w="1276" w:type="dxa"/>
            <w:tcBorders>
              <w:top w:val="single" w:sz="6" w:space="0" w:color="0070C0"/>
              <w:bottom w:val="nil"/>
            </w:tcBorders>
            <w:noWrap/>
            <w:vAlign w:val="bottom"/>
            <w:hideMark/>
          </w:tcPr>
          <w:p w14:paraId="2EAA00E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0070C0"/>
              <w:bottom w:val="nil"/>
            </w:tcBorders>
            <w:noWrap/>
            <w:vAlign w:val="bottom"/>
            <w:hideMark/>
          </w:tcPr>
          <w:p w14:paraId="4AF2711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single" w:sz="6" w:space="0" w:color="0070C0"/>
              <w:bottom w:val="nil"/>
            </w:tcBorders>
            <w:noWrap/>
            <w:vAlign w:val="bottom"/>
            <w:hideMark/>
          </w:tcPr>
          <w:p w14:paraId="51EA70C0"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2513047B" w14:textId="77777777" w:rsidTr="006B61CF">
        <w:trPr>
          <w:trHeight w:val="222"/>
        </w:trPr>
        <w:tc>
          <w:tcPr>
            <w:tcW w:w="3189" w:type="dxa"/>
            <w:tcBorders>
              <w:top w:val="nil"/>
              <w:bottom w:val="nil"/>
            </w:tcBorders>
            <w:noWrap/>
            <w:vAlign w:val="bottom"/>
            <w:hideMark/>
          </w:tcPr>
          <w:p w14:paraId="1F6CC533"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OBVEZNOSTI</w:t>
            </w:r>
          </w:p>
        </w:tc>
        <w:tc>
          <w:tcPr>
            <w:tcW w:w="1417" w:type="dxa"/>
            <w:tcBorders>
              <w:top w:val="nil"/>
              <w:bottom w:val="nil"/>
            </w:tcBorders>
            <w:noWrap/>
            <w:vAlign w:val="bottom"/>
            <w:hideMark/>
          </w:tcPr>
          <w:p w14:paraId="2AD5EE1A"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60.218,74</w:t>
            </w:r>
          </w:p>
        </w:tc>
        <w:tc>
          <w:tcPr>
            <w:tcW w:w="1276" w:type="dxa"/>
            <w:tcBorders>
              <w:top w:val="nil"/>
              <w:bottom w:val="nil"/>
            </w:tcBorders>
            <w:noWrap/>
            <w:vAlign w:val="bottom"/>
            <w:hideMark/>
          </w:tcPr>
          <w:p w14:paraId="6C1C143D"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0C415C3A"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noWrap/>
            <w:vAlign w:val="bottom"/>
            <w:hideMark/>
          </w:tcPr>
          <w:p w14:paraId="427BDE7C"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3ED72C0D" w14:textId="77777777" w:rsidTr="006B61CF">
        <w:trPr>
          <w:trHeight w:val="222"/>
        </w:trPr>
        <w:tc>
          <w:tcPr>
            <w:tcW w:w="3189" w:type="dxa"/>
            <w:tcBorders>
              <w:top w:val="nil"/>
              <w:bottom w:val="nil"/>
            </w:tcBorders>
            <w:noWrap/>
            <w:vAlign w:val="bottom"/>
            <w:hideMark/>
          </w:tcPr>
          <w:p w14:paraId="659F9675"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SKUPNA PORABA</w:t>
            </w:r>
          </w:p>
        </w:tc>
        <w:tc>
          <w:tcPr>
            <w:tcW w:w="1417" w:type="dxa"/>
            <w:tcBorders>
              <w:top w:val="nil"/>
              <w:bottom w:val="nil"/>
            </w:tcBorders>
            <w:noWrap/>
            <w:vAlign w:val="bottom"/>
            <w:hideMark/>
          </w:tcPr>
          <w:p w14:paraId="365BF40D"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18.291,97</w:t>
            </w:r>
          </w:p>
        </w:tc>
        <w:tc>
          <w:tcPr>
            <w:tcW w:w="1276" w:type="dxa"/>
            <w:tcBorders>
              <w:top w:val="nil"/>
              <w:bottom w:val="nil"/>
            </w:tcBorders>
            <w:noWrap/>
            <w:vAlign w:val="bottom"/>
            <w:hideMark/>
          </w:tcPr>
          <w:p w14:paraId="00AE5FA2"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3C977336"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noWrap/>
            <w:vAlign w:val="bottom"/>
            <w:hideMark/>
          </w:tcPr>
          <w:p w14:paraId="192BC2A6"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4FAD1F2D" w14:textId="77777777" w:rsidTr="006B61CF">
        <w:trPr>
          <w:trHeight w:val="222"/>
        </w:trPr>
        <w:tc>
          <w:tcPr>
            <w:tcW w:w="3189" w:type="dxa"/>
            <w:tcBorders>
              <w:top w:val="nil"/>
              <w:bottom w:val="nil"/>
            </w:tcBorders>
            <w:noWrap/>
            <w:vAlign w:val="bottom"/>
            <w:hideMark/>
          </w:tcPr>
          <w:p w14:paraId="5FC1CF14"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PREMIJA ZA DOD. POKOJ. ZAVAROVANJE</w:t>
            </w:r>
          </w:p>
        </w:tc>
        <w:tc>
          <w:tcPr>
            <w:tcW w:w="1417" w:type="dxa"/>
            <w:tcBorders>
              <w:top w:val="nil"/>
              <w:bottom w:val="nil"/>
            </w:tcBorders>
            <w:noWrap/>
            <w:vAlign w:val="bottom"/>
            <w:hideMark/>
          </w:tcPr>
          <w:p w14:paraId="293222BC"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6.704,47</w:t>
            </w:r>
          </w:p>
        </w:tc>
        <w:tc>
          <w:tcPr>
            <w:tcW w:w="1276" w:type="dxa"/>
            <w:tcBorders>
              <w:top w:val="nil"/>
              <w:bottom w:val="nil"/>
            </w:tcBorders>
            <w:noWrap/>
            <w:vAlign w:val="bottom"/>
            <w:hideMark/>
          </w:tcPr>
          <w:p w14:paraId="036B526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4745E80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noWrap/>
            <w:vAlign w:val="bottom"/>
            <w:hideMark/>
          </w:tcPr>
          <w:p w14:paraId="5FE42D5C"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7F42E2C3" w14:textId="77777777" w:rsidTr="006B61CF">
        <w:trPr>
          <w:trHeight w:val="222"/>
        </w:trPr>
        <w:tc>
          <w:tcPr>
            <w:tcW w:w="3189" w:type="dxa"/>
            <w:tcBorders>
              <w:top w:val="nil"/>
              <w:bottom w:val="nil"/>
            </w:tcBorders>
            <w:noWrap/>
            <w:vAlign w:val="bottom"/>
            <w:hideMark/>
          </w:tcPr>
          <w:p w14:paraId="3F91EBBF"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MATERIALNI STROŠKI</w:t>
            </w:r>
          </w:p>
        </w:tc>
        <w:tc>
          <w:tcPr>
            <w:tcW w:w="1417" w:type="dxa"/>
            <w:tcBorders>
              <w:top w:val="nil"/>
              <w:bottom w:val="nil"/>
            </w:tcBorders>
            <w:noWrap/>
            <w:vAlign w:val="bottom"/>
            <w:hideMark/>
          </w:tcPr>
          <w:p w14:paraId="5C0DD58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141.740,32</w:t>
            </w:r>
          </w:p>
        </w:tc>
        <w:tc>
          <w:tcPr>
            <w:tcW w:w="1276" w:type="dxa"/>
            <w:tcBorders>
              <w:top w:val="nil"/>
              <w:bottom w:val="nil"/>
            </w:tcBorders>
            <w:noWrap/>
            <w:vAlign w:val="bottom"/>
            <w:hideMark/>
          </w:tcPr>
          <w:p w14:paraId="19C57F6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48B54059"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noWrap/>
            <w:vAlign w:val="bottom"/>
            <w:hideMark/>
          </w:tcPr>
          <w:p w14:paraId="6C727D6E"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66D17E8C" w14:textId="77777777" w:rsidTr="006B61CF">
        <w:trPr>
          <w:trHeight w:val="222"/>
        </w:trPr>
        <w:tc>
          <w:tcPr>
            <w:tcW w:w="3189" w:type="dxa"/>
            <w:tcBorders>
              <w:top w:val="nil"/>
              <w:bottom w:val="nil"/>
            </w:tcBorders>
            <w:noWrap/>
            <w:vAlign w:val="bottom"/>
            <w:hideMark/>
          </w:tcPr>
          <w:p w14:paraId="44025225"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AMORTIZACIJA</w:t>
            </w:r>
          </w:p>
        </w:tc>
        <w:tc>
          <w:tcPr>
            <w:tcW w:w="1417" w:type="dxa"/>
            <w:tcBorders>
              <w:top w:val="nil"/>
              <w:bottom w:val="nil"/>
            </w:tcBorders>
            <w:noWrap/>
            <w:vAlign w:val="bottom"/>
            <w:hideMark/>
          </w:tcPr>
          <w:p w14:paraId="2816204C"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10.142,44</w:t>
            </w:r>
          </w:p>
        </w:tc>
        <w:tc>
          <w:tcPr>
            <w:tcW w:w="1276" w:type="dxa"/>
            <w:tcBorders>
              <w:top w:val="nil"/>
              <w:bottom w:val="nil"/>
            </w:tcBorders>
            <w:noWrap/>
            <w:vAlign w:val="bottom"/>
            <w:hideMark/>
          </w:tcPr>
          <w:p w14:paraId="73E1C8B1"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37DD1A46"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nil"/>
            </w:tcBorders>
            <w:noWrap/>
            <w:vAlign w:val="bottom"/>
            <w:hideMark/>
          </w:tcPr>
          <w:p w14:paraId="3845BF8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12502B11" w14:textId="77777777" w:rsidTr="006B61CF">
        <w:trPr>
          <w:trHeight w:val="222"/>
        </w:trPr>
        <w:tc>
          <w:tcPr>
            <w:tcW w:w="3189" w:type="dxa"/>
            <w:tcBorders>
              <w:top w:val="nil"/>
              <w:bottom w:val="single" w:sz="6" w:space="0" w:color="0070C0"/>
            </w:tcBorders>
            <w:noWrap/>
            <w:vAlign w:val="bottom"/>
            <w:hideMark/>
          </w:tcPr>
          <w:p w14:paraId="0DF0BF44" w14:textId="77777777" w:rsidR="00C931FE" w:rsidRPr="007F49F3" w:rsidRDefault="00C931FE">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DODATNA SREDSTVA ZA INFORMATIZACIJO</w:t>
            </w:r>
          </w:p>
        </w:tc>
        <w:tc>
          <w:tcPr>
            <w:tcW w:w="1417" w:type="dxa"/>
            <w:tcBorders>
              <w:top w:val="nil"/>
              <w:bottom w:val="single" w:sz="6" w:space="0" w:color="0070C0"/>
            </w:tcBorders>
            <w:noWrap/>
            <w:vAlign w:val="bottom"/>
            <w:hideMark/>
          </w:tcPr>
          <w:p w14:paraId="67E65796"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945,28</w:t>
            </w:r>
          </w:p>
        </w:tc>
        <w:tc>
          <w:tcPr>
            <w:tcW w:w="1276" w:type="dxa"/>
            <w:tcBorders>
              <w:top w:val="nil"/>
              <w:bottom w:val="single" w:sz="6" w:space="0" w:color="0070C0"/>
            </w:tcBorders>
            <w:noWrap/>
            <w:vAlign w:val="bottom"/>
            <w:hideMark/>
          </w:tcPr>
          <w:p w14:paraId="0ABB0510"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single" w:sz="6" w:space="0" w:color="0070C0"/>
            </w:tcBorders>
            <w:noWrap/>
            <w:vAlign w:val="bottom"/>
            <w:hideMark/>
          </w:tcPr>
          <w:p w14:paraId="43BDFC0C"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18" w:type="dxa"/>
            <w:tcBorders>
              <w:top w:val="nil"/>
              <w:bottom w:val="single" w:sz="6" w:space="0" w:color="0070C0"/>
            </w:tcBorders>
            <w:noWrap/>
            <w:vAlign w:val="bottom"/>
            <w:hideMark/>
          </w:tcPr>
          <w:p w14:paraId="6A7B2BE7" w14:textId="77777777" w:rsidR="00C931FE" w:rsidRPr="007F49F3" w:rsidRDefault="00C931FE">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C931FE" w:rsidRPr="007F49F3" w14:paraId="3DE44B0D" w14:textId="77777777" w:rsidTr="006B61CF">
        <w:trPr>
          <w:trHeight w:val="222"/>
        </w:trPr>
        <w:tc>
          <w:tcPr>
            <w:tcW w:w="3189" w:type="dxa"/>
            <w:tcBorders>
              <w:top w:val="single" w:sz="6" w:space="0" w:color="0070C0"/>
            </w:tcBorders>
            <w:noWrap/>
            <w:vAlign w:val="bottom"/>
            <w:hideMark/>
          </w:tcPr>
          <w:p w14:paraId="2890DF1A" w14:textId="77777777" w:rsidR="00C931FE" w:rsidRPr="007F49F3" w:rsidRDefault="00C931FE">
            <w:pPr>
              <w:spacing w:line="276" w:lineRule="auto"/>
              <w:rPr>
                <w:rFonts w:ascii="Arial Narrow" w:hAnsi="Arial Narrow" w:cs="Arial"/>
                <w:b/>
                <w:bCs/>
                <w:i/>
                <w:iCs/>
                <w:sz w:val="16"/>
                <w:szCs w:val="16"/>
                <w:lang w:eastAsia="sl-SI"/>
              </w:rPr>
            </w:pPr>
            <w:r w:rsidRPr="007F49F3">
              <w:rPr>
                <w:rFonts w:ascii="Arial Narrow" w:hAnsi="Arial Narrow" w:cs="Arial"/>
                <w:b/>
                <w:bCs/>
                <w:i/>
                <w:iCs/>
                <w:sz w:val="16"/>
                <w:szCs w:val="16"/>
                <w:lang w:eastAsia="sl-SI"/>
              </w:rPr>
              <w:t>SKUPAJ - EUR</w:t>
            </w:r>
          </w:p>
        </w:tc>
        <w:tc>
          <w:tcPr>
            <w:tcW w:w="1417" w:type="dxa"/>
            <w:tcBorders>
              <w:top w:val="single" w:sz="6" w:space="0" w:color="0070C0"/>
            </w:tcBorders>
            <w:noWrap/>
            <w:vAlign w:val="bottom"/>
            <w:hideMark/>
          </w:tcPr>
          <w:p w14:paraId="58CBBD90" w14:textId="77777777" w:rsidR="00C931FE" w:rsidRPr="007F49F3" w:rsidRDefault="00C931FE">
            <w:pPr>
              <w:spacing w:line="276" w:lineRule="auto"/>
              <w:jc w:val="right"/>
              <w:rPr>
                <w:rFonts w:ascii="Arial Narrow" w:hAnsi="Arial Narrow" w:cs="Arial"/>
                <w:b/>
                <w:bCs/>
                <w:i/>
                <w:iCs/>
                <w:sz w:val="16"/>
                <w:szCs w:val="16"/>
                <w:lang w:eastAsia="sl-SI"/>
              </w:rPr>
            </w:pPr>
            <w:r w:rsidRPr="007F49F3">
              <w:rPr>
                <w:rFonts w:ascii="Arial Narrow" w:hAnsi="Arial Narrow" w:cs="Arial"/>
                <w:b/>
                <w:bCs/>
                <w:i/>
                <w:iCs/>
                <w:sz w:val="16"/>
                <w:szCs w:val="16"/>
                <w:lang w:eastAsia="sl-SI"/>
              </w:rPr>
              <w:t>612.072,65</w:t>
            </w:r>
          </w:p>
        </w:tc>
        <w:tc>
          <w:tcPr>
            <w:tcW w:w="1276" w:type="dxa"/>
            <w:tcBorders>
              <w:top w:val="single" w:sz="6" w:space="0" w:color="0070C0"/>
            </w:tcBorders>
            <w:noWrap/>
            <w:vAlign w:val="bottom"/>
            <w:hideMark/>
          </w:tcPr>
          <w:p w14:paraId="1B342457" w14:textId="77777777" w:rsidR="00C931FE" w:rsidRPr="007F49F3" w:rsidRDefault="00C931FE">
            <w:pPr>
              <w:spacing w:line="276" w:lineRule="auto"/>
              <w:jc w:val="right"/>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single" w:sz="6" w:space="0" w:color="0070C0"/>
            </w:tcBorders>
            <w:noWrap/>
            <w:vAlign w:val="bottom"/>
            <w:hideMark/>
          </w:tcPr>
          <w:p w14:paraId="3A62EE14" w14:textId="77777777" w:rsidR="00C931FE" w:rsidRPr="007F49F3" w:rsidRDefault="00C931FE">
            <w:pPr>
              <w:spacing w:line="276" w:lineRule="auto"/>
              <w:jc w:val="right"/>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418" w:type="dxa"/>
            <w:tcBorders>
              <w:top w:val="single" w:sz="6" w:space="0" w:color="0070C0"/>
            </w:tcBorders>
            <w:noWrap/>
            <w:vAlign w:val="bottom"/>
            <w:hideMark/>
          </w:tcPr>
          <w:p w14:paraId="00545241" w14:textId="77777777" w:rsidR="00C931FE" w:rsidRPr="007F49F3" w:rsidRDefault="00C931FE">
            <w:pPr>
              <w:spacing w:line="276" w:lineRule="auto"/>
              <w:jc w:val="right"/>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bl>
    <w:p w14:paraId="03433324" w14:textId="77777777" w:rsidR="005A646A" w:rsidRPr="007F49F3" w:rsidRDefault="005A646A" w:rsidP="005A646A">
      <w:pPr>
        <w:spacing w:line="120" w:lineRule="exact"/>
        <w:rPr>
          <w:rFonts w:ascii="Arial Narrow" w:hAnsi="Arial Narrow" w:cs="Calibri"/>
          <w:bCs/>
          <w:sz w:val="22"/>
          <w:szCs w:val="22"/>
          <w:lang w:eastAsia="sl-SI"/>
        </w:rPr>
      </w:pPr>
    </w:p>
    <w:p w14:paraId="7A1FF77B" w14:textId="15A20269" w:rsidR="00C931FE" w:rsidRPr="007F49F3" w:rsidRDefault="00C931FE" w:rsidP="00C931FE">
      <w:pPr>
        <w:jc w:val="both"/>
        <w:rPr>
          <w:rFonts w:ascii="Arial Narrow" w:hAnsi="Arial Narrow" w:cs="Arial"/>
          <w:szCs w:val="16"/>
          <w:lang w:eastAsia="sl-SI"/>
        </w:rPr>
      </w:pPr>
      <w:r w:rsidRPr="007F49F3">
        <w:rPr>
          <w:rFonts w:ascii="Arial Narrow" w:hAnsi="Arial Narrow" w:cs="Arial"/>
          <w:szCs w:val="16"/>
          <w:lang w:eastAsia="sl-SI"/>
        </w:rPr>
        <w:t>Opomba: Vrednost programa vključuje tudi zdravstveno vzgojne delavnice.</w:t>
      </w:r>
    </w:p>
    <w:p w14:paraId="2C3BD821" w14:textId="2327786C" w:rsidR="00870B87" w:rsidRPr="007F49F3" w:rsidRDefault="00870B87" w:rsidP="00C931FE">
      <w:pPr>
        <w:rPr>
          <w:rFonts w:ascii="Arial Narrow" w:hAnsi="Arial Narrow"/>
          <w:sz w:val="22"/>
          <w:szCs w:val="16"/>
        </w:rPr>
      </w:pPr>
    </w:p>
    <w:p w14:paraId="17ACC3A4" w14:textId="77777777" w:rsidR="00870B87" w:rsidRPr="007F49F3" w:rsidRDefault="00870B87" w:rsidP="00C931FE">
      <w:pPr>
        <w:rPr>
          <w:rFonts w:ascii="Arial Narrow" w:hAnsi="Arial Narrow"/>
          <w:sz w:val="22"/>
          <w:szCs w:val="16"/>
        </w:rPr>
      </w:pPr>
    </w:p>
    <w:p w14:paraId="785BA911" w14:textId="77777777" w:rsidR="00985F9A" w:rsidRPr="007F49F3" w:rsidRDefault="00985F9A">
      <w:pPr>
        <w:spacing w:after="160" w:line="259" w:lineRule="auto"/>
        <w:rPr>
          <w:rFonts w:ascii="Arial Narrow" w:hAnsi="Arial Narrow"/>
          <w:sz w:val="22"/>
          <w:szCs w:val="16"/>
        </w:rPr>
      </w:pPr>
      <w:r w:rsidRPr="007F49F3">
        <w:rPr>
          <w:rFonts w:ascii="Arial Narrow" w:hAnsi="Arial Narrow"/>
          <w:sz w:val="22"/>
          <w:szCs w:val="16"/>
        </w:rPr>
        <w:br w:type="page"/>
      </w:r>
    </w:p>
    <w:p w14:paraId="2ACA8F6F" w14:textId="7039E6E4" w:rsidR="005A646A" w:rsidRPr="007F49F3" w:rsidRDefault="005A646A" w:rsidP="00C931FE">
      <w:pPr>
        <w:rPr>
          <w:rFonts w:ascii="Arial Narrow" w:hAnsi="Arial Narrow"/>
          <w:sz w:val="22"/>
          <w:szCs w:val="16"/>
        </w:rPr>
      </w:pPr>
      <w:r w:rsidRPr="007F49F3">
        <w:rPr>
          <w:rFonts w:ascii="Arial Narrow" w:hAnsi="Arial Narrow"/>
          <w:sz w:val="22"/>
          <w:szCs w:val="16"/>
        </w:rPr>
        <w:lastRenderedPageBreak/>
        <w:t>Integrirani center za krepitev zdravja – velik</w:t>
      </w:r>
    </w:p>
    <w:p w14:paraId="698E26C3" w14:textId="77777777" w:rsidR="006B61CF" w:rsidRPr="007F49F3" w:rsidRDefault="006B61CF" w:rsidP="006B61CF">
      <w:pPr>
        <w:overflowPunct w:val="0"/>
        <w:autoSpaceDE w:val="0"/>
        <w:autoSpaceDN w:val="0"/>
        <w:adjustRightInd w:val="0"/>
        <w:spacing w:line="120" w:lineRule="exact"/>
        <w:jc w:val="both"/>
        <w:textAlignment w:val="baseline"/>
        <w:rPr>
          <w:rFonts w:ascii="Arial Narrow" w:hAnsi="Arial Narrow" w:cstheme="minorHAnsi"/>
          <w:b/>
          <w:bCs/>
          <w:sz w:val="22"/>
          <w:szCs w:val="22"/>
        </w:rPr>
      </w:pPr>
    </w:p>
    <w:tbl>
      <w:tblPr>
        <w:tblW w:w="8434" w:type="dxa"/>
        <w:tblBorders>
          <w:top w:val="double" w:sz="6" w:space="0" w:color="0070C0"/>
          <w:left w:val="double" w:sz="6" w:space="0" w:color="0070C0"/>
          <w:bottom w:val="double" w:sz="6" w:space="0" w:color="0070C0"/>
          <w:right w:val="double" w:sz="6"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3119"/>
        <w:gridCol w:w="1417"/>
        <w:gridCol w:w="1276"/>
        <w:gridCol w:w="1134"/>
        <w:gridCol w:w="1488"/>
      </w:tblGrid>
      <w:tr w:rsidR="007F49F3" w:rsidRPr="007F49F3" w14:paraId="5579449F" w14:textId="77777777" w:rsidTr="006B61CF">
        <w:trPr>
          <w:trHeight w:val="113"/>
        </w:trPr>
        <w:tc>
          <w:tcPr>
            <w:tcW w:w="3119" w:type="dxa"/>
            <w:tcBorders>
              <w:bottom w:val="single" w:sz="6" w:space="0" w:color="0070C0"/>
            </w:tcBorders>
            <w:noWrap/>
            <w:vAlign w:val="center"/>
            <w:hideMark/>
          </w:tcPr>
          <w:p w14:paraId="1551DBFF"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KADER</w:t>
            </w:r>
          </w:p>
        </w:tc>
        <w:tc>
          <w:tcPr>
            <w:tcW w:w="1417" w:type="dxa"/>
            <w:tcBorders>
              <w:bottom w:val="single" w:sz="6" w:space="0" w:color="0070C0"/>
            </w:tcBorders>
            <w:noWrap/>
            <w:vAlign w:val="center"/>
            <w:hideMark/>
          </w:tcPr>
          <w:p w14:paraId="007193F1"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DELAVCI IZ UR</w:t>
            </w:r>
          </w:p>
        </w:tc>
        <w:tc>
          <w:tcPr>
            <w:tcW w:w="1276" w:type="dxa"/>
            <w:tcBorders>
              <w:bottom w:val="single" w:sz="6" w:space="0" w:color="0070C0"/>
            </w:tcBorders>
            <w:noWrap/>
            <w:vAlign w:val="center"/>
            <w:hideMark/>
          </w:tcPr>
          <w:p w14:paraId="204530E9"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PLAČNI RAZRED</w:t>
            </w:r>
          </w:p>
        </w:tc>
        <w:tc>
          <w:tcPr>
            <w:tcW w:w="1134" w:type="dxa"/>
            <w:tcBorders>
              <w:bottom w:val="single" w:sz="6" w:space="0" w:color="0070C0"/>
            </w:tcBorders>
            <w:noWrap/>
            <w:vAlign w:val="center"/>
            <w:hideMark/>
          </w:tcPr>
          <w:p w14:paraId="19722281"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BRUTO PLAČA</w:t>
            </w:r>
          </w:p>
        </w:tc>
        <w:tc>
          <w:tcPr>
            <w:tcW w:w="1488" w:type="dxa"/>
            <w:tcBorders>
              <w:bottom w:val="single" w:sz="6" w:space="0" w:color="0070C0"/>
            </w:tcBorders>
            <w:noWrap/>
            <w:vAlign w:val="center"/>
            <w:hideMark/>
          </w:tcPr>
          <w:p w14:paraId="4AA27542"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SKUPNA PORABA</w:t>
            </w:r>
          </w:p>
        </w:tc>
      </w:tr>
      <w:tr w:rsidR="007F49F3" w:rsidRPr="007F49F3" w14:paraId="1D444815" w14:textId="77777777" w:rsidTr="006B61CF">
        <w:trPr>
          <w:trHeight w:val="113"/>
        </w:trPr>
        <w:tc>
          <w:tcPr>
            <w:tcW w:w="3119" w:type="dxa"/>
            <w:tcBorders>
              <w:top w:val="single" w:sz="6" w:space="0" w:color="0070C0"/>
              <w:bottom w:val="nil"/>
            </w:tcBorders>
            <w:noWrap/>
            <w:vAlign w:val="bottom"/>
            <w:hideMark/>
          </w:tcPr>
          <w:p w14:paraId="284A6F9D"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DIPL. MED. SESTRA/VIŠJA MED. SESTRA</w:t>
            </w:r>
          </w:p>
        </w:tc>
        <w:tc>
          <w:tcPr>
            <w:tcW w:w="1417" w:type="dxa"/>
            <w:tcBorders>
              <w:top w:val="single" w:sz="6" w:space="0" w:color="0070C0"/>
              <w:bottom w:val="nil"/>
            </w:tcBorders>
            <w:noWrap/>
            <w:vAlign w:val="bottom"/>
            <w:hideMark/>
          </w:tcPr>
          <w:p w14:paraId="4AA8AA6F"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4,50</w:t>
            </w:r>
          </w:p>
        </w:tc>
        <w:tc>
          <w:tcPr>
            <w:tcW w:w="1276" w:type="dxa"/>
            <w:tcBorders>
              <w:top w:val="single" w:sz="6" w:space="0" w:color="0070C0"/>
              <w:bottom w:val="nil"/>
            </w:tcBorders>
            <w:noWrap/>
            <w:vAlign w:val="bottom"/>
            <w:hideMark/>
          </w:tcPr>
          <w:p w14:paraId="439F3A5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37</w:t>
            </w:r>
          </w:p>
        </w:tc>
        <w:tc>
          <w:tcPr>
            <w:tcW w:w="1134" w:type="dxa"/>
            <w:tcBorders>
              <w:top w:val="single" w:sz="6" w:space="0" w:color="0070C0"/>
              <w:bottom w:val="nil"/>
            </w:tcBorders>
            <w:noWrap/>
            <w:vAlign w:val="bottom"/>
            <w:hideMark/>
          </w:tcPr>
          <w:p w14:paraId="4E8E0986"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102.410,94</w:t>
            </w:r>
          </w:p>
        </w:tc>
        <w:tc>
          <w:tcPr>
            <w:tcW w:w="1488" w:type="dxa"/>
            <w:tcBorders>
              <w:top w:val="single" w:sz="6" w:space="0" w:color="0070C0"/>
              <w:bottom w:val="nil"/>
            </w:tcBorders>
            <w:noWrap/>
            <w:vAlign w:val="bottom"/>
            <w:hideMark/>
          </w:tcPr>
          <w:p w14:paraId="3A10456D"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4.606,26</w:t>
            </w:r>
          </w:p>
        </w:tc>
      </w:tr>
      <w:tr w:rsidR="007F49F3" w:rsidRPr="007F49F3" w14:paraId="404CE2F0" w14:textId="77777777" w:rsidTr="006B61CF">
        <w:trPr>
          <w:trHeight w:val="113"/>
        </w:trPr>
        <w:tc>
          <w:tcPr>
            <w:tcW w:w="3119" w:type="dxa"/>
            <w:tcBorders>
              <w:top w:val="nil"/>
              <w:bottom w:val="nil"/>
            </w:tcBorders>
            <w:noWrap/>
            <w:vAlign w:val="bottom"/>
            <w:hideMark/>
          </w:tcPr>
          <w:p w14:paraId="5F8E0D2B"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DIPL. FIZIOTERAPEVT</w:t>
            </w:r>
          </w:p>
        </w:tc>
        <w:tc>
          <w:tcPr>
            <w:tcW w:w="1417" w:type="dxa"/>
            <w:tcBorders>
              <w:top w:val="nil"/>
              <w:bottom w:val="nil"/>
            </w:tcBorders>
            <w:noWrap/>
            <w:vAlign w:val="bottom"/>
            <w:hideMark/>
          </w:tcPr>
          <w:p w14:paraId="679C05A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2,00</w:t>
            </w:r>
          </w:p>
        </w:tc>
        <w:tc>
          <w:tcPr>
            <w:tcW w:w="1276" w:type="dxa"/>
            <w:tcBorders>
              <w:top w:val="nil"/>
              <w:bottom w:val="nil"/>
            </w:tcBorders>
            <w:noWrap/>
            <w:vAlign w:val="bottom"/>
            <w:hideMark/>
          </w:tcPr>
          <w:p w14:paraId="6791F27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34</w:t>
            </w:r>
          </w:p>
        </w:tc>
        <w:tc>
          <w:tcPr>
            <w:tcW w:w="1134" w:type="dxa"/>
            <w:tcBorders>
              <w:top w:val="nil"/>
              <w:bottom w:val="nil"/>
            </w:tcBorders>
            <w:noWrap/>
            <w:vAlign w:val="bottom"/>
            <w:hideMark/>
          </w:tcPr>
          <w:p w14:paraId="650FC9C5"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40.463,68</w:t>
            </w:r>
          </w:p>
        </w:tc>
        <w:tc>
          <w:tcPr>
            <w:tcW w:w="1488" w:type="dxa"/>
            <w:tcBorders>
              <w:top w:val="nil"/>
              <w:bottom w:val="nil"/>
            </w:tcBorders>
            <w:noWrap/>
            <w:vAlign w:val="bottom"/>
            <w:hideMark/>
          </w:tcPr>
          <w:p w14:paraId="29BC8527"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2.047,23</w:t>
            </w:r>
          </w:p>
        </w:tc>
      </w:tr>
      <w:tr w:rsidR="007F49F3" w:rsidRPr="007F49F3" w14:paraId="6722B155" w14:textId="77777777" w:rsidTr="006B61CF">
        <w:trPr>
          <w:trHeight w:val="113"/>
        </w:trPr>
        <w:tc>
          <w:tcPr>
            <w:tcW w:w="3119" w:type="dxa"/>
            <w:tcBorders>
              <w:top w:val="nil"/>
              <w:bottom w:val="nil"/>
            </w:tcBorders>
            <w:noWrap/>
            <w:vAlign w:val="bottom"/>
            <w:hideMark/>
          </w:tcPr>
          <w:p w14:paraId="60AAECC0"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UNIV. DIPL. PSIH.</w:t>
            </w:r>
          </w:p>
        </w:tc>
        <w:tc>
          <w:tcPr>
            <w:tcW w:w="1417" w:type="dxa"/>
            <w:tcBorders>
              <w:top w:val="nil"/>
              <w:bottom w:val="nil"/>
            </w:tcBorders>
            <w:noWrap/>
            <w:vAlign w:val="bottom"/>
            <w:hideMark/>
          </w:tcPr>
          <w:p w14:paraId="18495A3E"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2,50</w:t>
            </w:r>
          </w:p>
        </w:tc>
        <w:tc>
          <w:tcPr>
            <w:tcW w:w="1276" w:type="dxa"/>
            <w:tcBorders>
              <w:top w:val="nil"/>
              <w:bottom w:val="nil"/>
            </w:tcBorders>
            <w:noWrap/>
            <w:vAlign w:val="bottom"/>
            <w:hideMark/>
          </w:tcPr>
          <w:p w14:paraId="5117C3DB"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37</w:t>
            </w:r>
          </w:p>
        </w:tc>
        <w:tc>
          <w:tcPr>
            <w:tcW w:w="1134" w:type="dxa"/>
            <w:tcBorders>
              <w:top w:val="nil"/>
              <w:bottom w:val="nil"/>
            </w:tcBorders>
            <w:noWrap/>
            <w:vAlign w:val="bottom"/>
            <w:hideMark/>
          </w:tcPr>
          <w:p w14:paraId="17C17F67"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56.894,97</w:t>
            </w:r>
          </w:p>
        </w:tc>
        <w:tc>
          <w:tcPr>
            <w:tcW w:w="1488" w:type="dxa"/>
            <w:tcBorders>
              <w:top w:val="nil"/>
              <w:bottom w:val="nil"/>
            </w:tcBorders>
            <w:noWrap/>
            <w:vAlign w:val="bottom"/>
            <w:hideMark/>
          </w:tcPr>
          <w:p w14:paraId="754159E6"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2.559,03</w:t>
            </w:r>
          </w:p>
        </w:tc>
      </w:tr>
      <w:tr w:rsidR="007F49F3" w:rsidRPr="007F49F3" w14:paraId="4E1C3191" w14:textId="77777777" w:rsidTr="006B61CF">
        <w:trPr>
          <w:trHeight w:val="113"/>
        </w:trPr>
        <w:tc>
          <w:tcPr>
            <w:tcW w:w="3119" w:type="dxa"/>
            <w:tcBorders>
              <w:top w:val="nil"/>
              <w:bottom w:val="nil"/>
            </w:tcBorders>
            <w:noWrap/>
            <w:vAlign w:val="bottom"/>
            <w:hideMark/>
          </w:tcPr>
          <w:p w14:paraId="38F9EF8F"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 xml:space="preserve">DIPL. DIET. </w:t>
            </w:r>
          </w:p>
        </w:tc>
        <w:tc>
          <w:tcPr>
            <w:tcW w:w="1417" w:type="dxa"/>
            <w:tcBorders>
              <w:top w:val="nil"/>
              <w:bottom w:val="nil"/>
            </w:tcBorders>
            <w:noWrap/>
            <w:vAlign w:val="bottom"/>
            <w:hideMark/>
          </w:tcPr>
          <w:p w14:paraId="67680714"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1,50</w:t>
            </w:r>
          </w:p>
        </w:tc>
        <w:tc>
          <w:tcPr>
            <w:tcW w:w="1276" w:type="dxa"/>
            <w:tcBorders>
              <w:top w:val="nil"/>
              <w:bottom w:val="nil"/>
            </w:tcBorders>
            <w:noWrap/>
            <w:vAlign w:val="bottom"/>
            <w:hideMark/>
          </w:tcPr>
          <w:p w14:paraId="1CE48B12"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34</w:t>
            </w:r>
          </w:p>
        </w:tc>
        <w:tc>
          <w:tcPr>
            <w:tcW w:w="1134" w:type="dxa"/>
            <w:tcBorders>
              <w:top w:val="nil"/>
              <w:bottom w:val="nil"/>
            </w:tcBorders>
            <w:noWrap/>
            <w:vAlign w:val="bottom"/>
            <w:hideMark/>
          </w:tcPr>
          <w:p w14:paraId="06B7EE3C"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30.347,76</w:t>
            </w:r>
          </w:p>
        </w:tc>
        <w:tc>
          <w:tcPr>
            <w:tcW w:w="1488" w:type="dxa"/>
            <w:tcBorders>
              <w:top w:val="nil"/>
              <w:bottom w:val="nil"/>
            </w:tcBorders>
            <w:noWrap/>
            <w:vAlign w:val="bottom"/>
            <w:hideMark/>
          </w:tcPr>
          <w:p w14:paraId="593B2C37"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1.535,42</w:t>
            </w:r>
          </w:p>
        </w:tc>
      </w:tr>
      <w:tr w:rsidR="007F49F3" w:rsidRPr="007F49F3" w14:paraId="1FF39513" w14:textId="77777777" w:rsidTr="006B61CF">
        <w:trPr>
          <w:trHeight w:val="113"/>
        </w:trPr>
        <w:tc>
          <w:tcPr>
            <w:tcW w:w="3119" w:type="dxa"/>
            <w:tcBorders>
              <w:top w:val="nil"/>
              <w:bottom w:val="single" w:sz="6" w:space="0" w:color="0070C0"/>
            </w:tcBorders>
            <w:noWrap/>
            <w:vAlign w:val="bottom"/>
            <w:hideMark/>
          </w:tcPr>
          <w:p w14:paraId="2AA65D9F"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ADMINISTRATIVNO TEHNIČNI DELAVCI</w:t>
            </w:r>
          </w:p>
        </w:tc>
        <w:tc>
          <w:tcPr>
            <w:tcW w:w="1417" w:type="dxa"/>
            <w:tcBorders>
              <w:top w:val="nil"/>
              <w:bottom w:val="single" w:sz="6" w:space="0" w:color="0070C0"/>
            </w:tcBorders>
            <w:noWrap/>
            <w:vAlign w:val="bottom"/>
            <w:hideMark/>
          </w:tcPr>
          <w:p w14:paraId="4B625D59"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1,60</w:t>
            </w:r>
          </w:p>
        </w:tc>
        <w:tc>
          <w:tcPr>
            <w:tcW w:w="1276" w:type="dxa"/>
            <w:tcBorders>
              <w:top w:val="nil"/>
              <w:bottom w:val="single" w:sz="6" w:space="0" w:color="0070C0"/>
            </w:tcBorders>
            <w:noWrap/>
            <w:vAlign w:val="bottom"/>
            <w:hideMark/>
          </w:tcPr>
          <w:p w14:paraId="17A40F34"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27</w:t>
            </w:r>
          </w:p>
        </w:tc>
        <w:tc>
          <w:tcPr>
            <w:tcW w:w="1134" w:type="dxa"/>
            <w:tcBorders>
              <w:top w:val="nil"/>
              <w:bottom w:val="single" w:sz="6" w:space="0" w:color="0070C0"/>
            </w:tcBorders>
            <w:noWrap/>
            <w:vAlign w:val="bottom"/>
            <w:hideMark/>
          </w:tcPr>
          <w:p w14:paraId="0BE7F8A3"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24.599,16</w:t>
            </w:r>
          </w:p>
        </w:tc>
        <w:tc>
          <w:tcPr>
            <w:tcW w:w="1488" w:type="dxa"/>
            <w:tcBorders>
              <w:top w:val="nil"/>
              <w:bottom w:val="single" w:sz="6" w:space="0" w:color="0070C0"/>
            </w:tcBorders>
            <w:noWrap/>
            <w:vAlign w:val="bottom"/>
            <w:hideMark/>
          </w:tcPr>
          <w:p w14:paraId="5D3A4846"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1.637,78</w:t>
            </w:r>
          </w:p>
        </w:tc>
      </w:tr>
      <w:tr w:rsidR="007F49F3" w:rsidRPr="007F49F3" w14:paraId="2571F2EF" w14:textId="77777777" w:rsidTr="006B61CF">
        <w:trPr>
          <w:trHeight w:val="113"/>
        </w:trPr>
        <w:tc>
          <w:tcPr>
            <w:tcW w:w="3119" w:type="dxa"/>
            <w:tcBorders>
              <w:top w:val="single" w:sz="6" w:space="0" w:color="0070C0"/>
            </w:tcBorders>
            <w:noWrap/>
            <w:vAlign w:val="bottom"/>
            <w:hideMark/>
          </w:tcPr>
          <w:p w14:paraId="5EAAC61A"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SKUPAJ</w:t>
            </w:r>
          </w:p>
        </w:tc>
        <w:tc>
          <w:tcPr>
            <w:tcW w:w="1417" w:type="dxa"/>
            <w:tcBorders>
              <w:top w:val="single" w:sz="6" w:space="0" w:color="0070C0"/>
            </w:tcBorders>
            <w:noWrap/>
            <w:vAlign w:val="bottom"/>
            <w:hideMark/>
          </w:tcPr>
          <w:p w14:paraId="587EC93B"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12,10</w:t>
            </w:r>
          </w:p>
        </w:tc>
        <w:tc>
          <w:tcPr>
            <w:tcW w:w="1276" w:type="dxa"/>
            <w:tcBorders>
              <w:top w:val="single" w:sz="6" w:space="0" w:color="0070C0"/>
            </w:tcBorders>
            <w:noWrap/>
            <w:vAlign w:val="bottom"/>
            <w:hideMark/>
          </w:tcPr>
          <w:p w14:paraId="12FACAF5"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0070C0"/>
            </w:tcBorders>
            <w:noWrap/>
            <w:vAlign w:val="bottom"/>
            <w:hideMark/>
          </w:tcPr>
          <w:p w14:paraId="3A48C969"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254.716,51</w:t>
            </w:r>
          </w:p>
        </w:tc>
        <w:tc>
          <w:tcPr>
            <w:tcW w:w="1488" w:type="dxa"/>
            <w:tcBorders>
              <w:top w:val="single" w:sz="6" w:space="0" w:color="0070C0"/>
            </w:tcBorders>
            <w:noWrap/>
            <w:vAlign w:val="bottom"/>
            <w:hideMark/>
          </w:tcPr>
          <w:p w14:paraId="156381A9"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12.385,72</w:t>
            </w:r>
          </w:p>
        </w:tc>
      </w:tr>
      <w:tr w:rsidR="007F49F3" w:rsidRPr="007F49F3" w14:paraId="173D5812" w14:textId="77777777" w:rsidTr="006B61CF">
        <w:trPr>
          <w:trHeight w:val="113"/>
        </w:trPr>
        <w:tc>
          <w:tcPr>
            <w:tcW w:w="3119" w:type="dxa"/>
            <w:tcBorders>
              <w:bottom w:val="single" w:sz="6" w:space="0" w:color="0070C0"/>
            </w:tcBorders>
            <w:noWrap/>
            <w:vAlign w:val="bottom"/>
            <w:hideMark/>
          </w:tcPr>
          <w:p w14:paraId="1F8179B1"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FINANČNI NAČRT</w:t>
            </w:r>
          </w:p>
        </w:tc>
        <w:tc>
          <w:tcPr>
            <w:tcW w:w="1417" w:type="dxa"/>
            <w:tcBorders>
              <w:bottom w:val="single" w:sz="6" w:space="0" w:color="0070C0"/>
            </w:tcBorders>
            <w:noWrap/>
            <w:vAlign w:val="bottom"/>
            <w:hideMark/>
          </w:tcPr>
          <w:p w14:paraId="45263DFD"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SKUPAJ PROGRAM</w:t>
            </w:r>
          </w:p>
        </w:tc>
        <w:tc>
          <w:tcPr>
            <w:tcW w:w="1276" w:type="dxa"/>
            <w:tcBorders>
              <w:bottom w:val="single" w:sz="6" w:space="0" w:color="0070C0"/>
            </w:tcBorders>
            <w:noWrap/>
            <w:vAlign w:val="bottom"/>
            <w:hideMark/>
          </w:tcPr>
          <w:p w14:paraId="6724DFB6"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 </w:t>
            </w:r>
          </w:p>
        </w:tc>
        <w:tc>
          <w:tcPr>
            <w:tcW w:w="1134" w:type="dxa"/>
            <w:tcBorders>
              <w:bottom w:val="single" w:sz="6" w:space="0" w:color="0070C0"/>
            </w:tcBorders>
            <w:noWrap/>
            <w:vAlign w:val="bottom"/>
            <w:hideMark/>
          </w:tcPr>
          <w:p w14:paraId="0CA729EE"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 </w:t>
            </w:r>
          </w:p>
        </w:tc>
        <w:tc>
          <w:tcPr>
            <w:tcW w:w="1488" w:type="dxa"/>
            <w:tcBorders>
              <w:bottom w:val="single" w:sz="6" w:space="0" w:color="0070C0"/>
            </w:tcBorders>
            <w:noWrap/>
            <w:vAlign w:val="bottom"/>
            <w:hideMark/>
          </w:tcPr>
          <w:p w14:paraId="040036A7"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 </w:t>
            </w:r>
          </w:p>
        </w:tc>
      </w:tr>
      <w:tr w:rsidR="007F49F3" w:rsidRPr="007F49F3" w14:paraId="02D95D99" w14:textId="77777777" w:rsidTr="006B61CF">
        <w:trPr>
          <w:trHeight w:val="113"/>
        </w:trPr>
        <w:tc>
          <w:tcPr>
            <w:tcW w:w="3119" w:type="dxa"/>
            <w:tcBorders>
              <w:top w:val="single" w:sz="6" w:space="0" w:color="0070C0"/>
              <w:bottom w:val="nil"/>
            </w:tcBorders>
            <w:noWrap/>
            <w:vAlign w:val="bottom"/>
            <w:hideMark/>
          </w:tcPr>
          <w:p w14:paraId="2768753F"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BRUTO OD</w:t>
            </w:r>
          </w:p>
        </w:tc>
        <w:tc>
          <w:tcPr>
            <w:tcW w:w="1417" w:type="dxa"/>
            <w:tcBorders>
              <w:top w:val="single" w:sz="6" w:space="0" w:color="0070C0"/>
              <w:bottom w:val="nil"/>
            </w:tcBorders>
            <w:noWrap/>
            <w:vAlign w:val="bottom"/>
            <w:hideMark/>
          </w:tcPr>
          <w:p w14:paraId="6D66A90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254.716,51</w:t>
            </w:r>
          </w:p>
        </w:tc>
        <w:tc>
          <w:tcPr>
            <w:tcW w:w="1276" w:type="dxa"/>
            <w:tcBorders>
              <w:top w:val="single" w:sz="6" w:space="0" w:color="0070C0"/>
              <w:bottom w:val="nil"/>
            </w:tcBorders>
            <w:noWrap/>
            <w:vAlign w:val="bottom"/>
            <w:hideMark/>
          </w:tcPr>
          <w:p w14:paraId="166F8C1F"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single" w:sz="6" w:space="0" w:color="0070C0"/>
              <w:bottom w:val="nil"/>
            </w:tcBorders>
            <w:noWrap/>
            <w:vAlign w:val="bottom"/>
            <w:hideMark/>
          </w:tcPr>
          <w:p w14:paraId="505F509C"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single" w:sz="6" w:space="0" w:color="0070C0"/>
              <w:bottom w:val="nil"/>
            </w:tcBorders>
            <w:noWrap/>
            <w:vAlign w:val="bottom"/>
            <w:hideMark/>
          </w:tcPr>
          <w:p w14:paraId="73A4583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2B07C53D" w14:textId="77777777" w:rsidTr="006B61CF">
        <w:trPr>
          <w:trHeight w:val="113"/>
        </w:trPr>
        <w:tc>
          <w:tcPr>
            <w:tcW w:w="3119" w:type="dxa"/>
            <w:tcBorders>
              <w:top w:val="nil"/>
              <w:bottom w:val="nil"/>
            </w:tcBorders>
            <w:noWrap/>
            <w:vAlign w:val="bottom"/>
            <w:hideMark/>
          </w:tcPr>
          <w:p w14:paraId="67E876CB"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OBVEZNOSTI</w:t>
            </w:r>
          </w:p>
        </w:tc>
        <w:tc>
          <w:tcPr>
            <w:tcW w:w="1417" w:type="dxa"/>
            <w:tcBorders>
              <w:top w:val="nil"/>
              <w:bottom w:val="nil"/>
            </w:tcBorders>
            <w:noWrap/>
            <w:vAlign w:val="bottom"/>
            <w:hideMark/>
          </w:tcPr>
          <w:p w14:paraId="5C223D23"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41.009,36</w:t>
            </w:r>
          </w:p>
        </w:tc>
        <w:tc>
          <w:tcPr>
            <w:tcW w:w="1276" w:type="dxa"/>
            <w:tcBorders>
              <w:top w:val="nil"/>
              <w:bottom w:val="nil"/>
            </w:tcBorders>
            <w:noWrap/>
            <w:vAlign w:val="bottom"/>
            <w:hideMark/>
          </w:tcPr>
          <w:p w14:paraId="28904E12"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430FC0A9"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nil"/>
              <w:bottom w:val="nil"/>
            </w:tcBorders>
            <w:noWrap/>
            <w:vAlign w:val="bottom"/>
            <w:hideMark/>
          </w:tcPr>
          <w:p w14:paraId="4E5EEF1B"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21770A68" w14:textId="77777777" w:rsidTr="006B61CF">
        <w:trPr>
          <w:trHeight w:val="113"/>
        </w:trPr>
        <w:tc>
          <w:tcPr>
            <w:tcW w:w="3119" w:type="dxa"/>
            <w:tcBorders>
              <w:top w:val="nil"/>
              <w:bottom w:val="nil"/>
            </w:tcBorders>
            <w:noWrap/>
            <w:vAlign w:val="bottom"/>
            <w:hideMark/>
          </w:tcPr>
          <w:p w14:paraId="6426743F"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SKUPNA PORABA</w:t>
            </w:r>
          </w:p>
        </w:tc>
        <w:tc>
          <w:tcPr>
            <w:tcW w:w="1417" w:type="dxa"/>
            <w:tcBorders>
              <w:top w:val="nil"/>
              <w:bottom w:val="nil"/>
            </w:tcBorders>
            <w:noWrap/>
            <w:vAlign w:val="bottom"/>
            <w:hideMark/>
          </w:tcPr>
          <w:p w14:paraId="324692D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12.385,72</w:t>
            </w:r>
          </w:p>
        </w:tc>
        <w:tc>
          <w:tcPr>
            <w:tcW w:w="1276" w:type="dxa"/>
            <w:tcBorders>
              <w:top w:val="nil"/>
              <w:bottom w:val="nil"/>
            </w:tcBorders>
            <w:noWrap/>
            <w:vAlign w:val="bottom"/>
            <w:hideMark/>
          </w:tcPr>
          <w:p w14:paraId="587C28E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2E3A2E37"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nil"/>
              <w:bottom w:val="nil"/>
            </w:tcBorders>
            <w:noWrap/>
            <w:vAlign w:val="bottom"/>
            <w:hideMark/>
          </w:tcPr>
          <w:p w14:paraId="090BB6F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5D0B284A" w14:textId="77777777" w:rsidTr="006B61CF">
        <w:trPr>
          <w:trHeight w:val="113"/>
        </w:trPr>
        <w:tc>
          <w:tcPr>
            <w:tcW w:w="3119" w:type="dxa"/>
            <w:tcBorders>
              <w:top w:val="nil"/>
              <w:bottom w:val="nil"/>
            </w:tcBorders>
            <w:noWrap/>
            <w:vAlign w:val="bottom"/>
            <w:hideMark/>
          </w:tcPr>
          <w:p w14:paraId="6ED7081A"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PREMIJA ZA DOD. POKOJ. ZAVAROVANJE</w:t>
            </w:r>
          </w:p>
        </w:tc>
        <w:tc>
          <w:tcPr>
            <w:tcW w:w="1417" w:type="dxa"/>
            <w:tcBorders>
              <w:top w:val="nil"/>
              <w:bottom w:val="nil"/>
            </w:tcBorders>
            <w:noWrap/>
            <w:vAlign w:val="bottom"/>
            <w:hideMark/>
          </w:tcPr>
          <w:p w14:paraId="4A5EC2DC"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4.539,68</w:t>
            </w:r>
          </w:p>
        </w:tc>
        <w:tc>
          <w:tcPr>
            <w:tcW w:w="1276" w:type="dxa"/>
            <w:tcBorders>
              <w:top w:val="nil"/>
              <w:bottom w:val="nil"/>
            </w:tcBorders>
            <w:noWrap/>
            <w:vAlign w:val="bottom"/>
            <w:hideMark/>
          </w:tcPr>
          <w:p w14:paraId="30663DAD"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5D58E1D3"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nil"/>
              <w:bottom w:val="nil"/>
            </w:tcBorders>
            <w:noWrap/>
            <w:vAlign w:val="bottom"/>
            <w:hideMark/>
          </w:tcPr>
          <w:p w14:paraId="35DC3C89"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3643F184" w14:textId="77777777" w:rsidTr="006B61CF">
        <w:trPr>
          <w:trHeight w:val="113"/>
        </w:trPr>
        <w:tc>
          <w:tcPr>
            <w:tcW w:w="3119" w:type="dxa"/>
            <w:tcBorders>
              <w:top w:val="nil"/>
              <w:bottom w:val="nil"/>
            </w:tcBorders>
            <w:shd w:val="clear" w:color="auto" w:fill="FFFFFF"/>
            <w:noWrap/>
            <w:vAlign w:val="bottom"/>
            <w:hideMark/>
          </w:tcPr>
          <w:p w14:paraId="10157487"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MATERIALNI STROŠKI</w:t>
            </w:r>
          </w:p>
        </w:tc>
        <w:tc>
          <w:tcPr>
            <w:tcW w:w="1417" w:type="dxa"/>
            <w:tcBorders>
              <w:top w:val="nil"/>
              <w:bottom w:val="nil"/>
            </w:tcBorders>
            <w:shd w:val="clear" w:color="auto" w:fill="FFFFFF"/>
            <w:noWrap/>
            <w:vAlign w:val="bottom"/>
            <w:hideMark/>
          </w:tcPr>
          <w:p w14:paraId="22242A20"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78.869,96</w:t>
            </w:r>
          </w:p>
        </w:tc>
        <w:tc>
          <w:tcPr>
            <w:tcW w:w="1276" w:type="dxa"/>
            <w:tcBorders>
              <w:top w:val="nil"/>
              <w:bottom w:val="nil"/>
            </w:tcBorders>
            <w:noWrap/>
            <w:vAlign w:val="bottom"/>
            <w:hideMark/>
          </w:tcPr>
          <w:p w14:paraId="6070C140"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60B293DB"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nil"/>
              <w:bottom w:val="nil"/>
            </w:tcBorders>
            <w:noWrap/>
            <w:vAlign w:val="bottom"/>
            <w:hideMark/>
          </w:tcPr>
          <w:p w14:paraId="3DDF3012"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6929A752" w14:textId="77777777" w:rsidTr="006B61CF">
        <w:trPr>
          <w:trHeight w:val="113"/>
        </w:trPr>
        <w:tc>
          <w:tcPr>
            <w:tcW w:w="3119" w:type="dxa"/>
            <w:tcBorders>
              <w:top w:val="nil"/>
              <w:bottom w:val="nil"/>
            </w:tcBorders>
            <w:noWrap/>
            <w:vAlign w:val="bottom"/>
            <w:hideMark/>
          </w:tcPr>
          <w:p w14:paraId="679519A9"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AMORTIZACIJA</w:t>
            </w:r>
          </w:p>
        </w:tc>
        <w:tc>
          <w:tcPr>
            <w:tcW w:w="1417" w:type="dxa"/>
            <w:tcBorders>
              <w:top w:val="nil"/>
              <w:bottom w:val="nil"/>
            </w:tcBorders>
            <w:shd w:val="clear" w:color="auto" w:fill="FFFFFF"/>
            <w:noWrap/>
            <w:vAlign w:val="bottom"/>
            <w:hideMark/>
          </w:tcPr>
          <w:p w14:paraId="5E0657E3"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6.718,18</w:t>
            </w:r>
          </w:p>
        </w:tc>
        <w:tc>
          <w:tcPr>
            <w:tcW w:w="1276" w:type="dxa"/>
            <w:tcBorders>
              <w:top w:val="nil"/>
              <w:bottom w:val="nil"/>
            </w:tcBorders>
            <w:noWrap/>
            <w:vAlign w:val="bottom"/>
            <w:hideMark/>
          </w:tcPr>
          <w:p w14:paraId="34668418"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nil"/>
            </w:tcBorders>
            <w:noWrap/>
            <w:vAlign w:val="bottom"/>
            <w:hideMark/>
          </w:tcPr>
          <w:p w14:paraId="5BE66462"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nil"/>
              <w:bottom w:val="nil"/>
            </w:tcBorders>
            <w:noWrap/>
            <w:vAlign w:val="bottom"/>
            <w:hideMark/>
          </w:tcPr>
          <w:p w14:paraId="30A5F15F"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7F49F3" w:rsidRPr="007F49F3" w14:paraId="5D49445E" w14:textId="77777777" w:rsidTr="006B61CF">
        <w:trPr>
          <w:trHeight w:val="113"/>
        </w:trPr>
        <w:tc>
          <w:tcPr>
            <w:tcW w:w="3119" w:type="dxa"/>
            <w:tcBorders>
              <w:top w:val="nil"/>
              <w:bottom w:val="single" w:sz="6" w:space="0" w:color="0070C0"/>
            </w:tcBorders>
            <w:noWrap/>
            <w:vAlign w:val="bottom"/>
            <w:hideMark/>
          </w:tcPr>
          <w:p w14:paraId="7E04DE82" w14:textId="77777777" w:rsidR="006B61CF" w:rsidRPr="007F49F3" w:rsidRDefault="006B61CF" w:rsidP="006B61CF">
            <w:pPr>
              <w:spacing w:line="276" w:lineRule="auto"/>
              <w:rPr>
                <w:rFonts w:ascii="Arial Narrow" w:hAnsi="Arial Narrow" w:cs="Arial"/>
                <w:sz w:val="16"/>
                <w:szCs w:val="16"/>
                <w:lang w:eastAsia="sl-SI"/>
              </w:rPr>
            </w:pPr>
            <w:r w:rsidRPr="007F49F3">
              <w:rPr>
                <w:rFonts w:ascii="Arial Narrow" w:hAnsi="Arial Narrow" w:cs="Arial"/>
                <w:sz w:val="16"/>
                <w:szCs w:val="16"/>
                <w:lang w:eastAsia="sl-SI"/>
              </w:rPr>
              <w:t>DODATNA SREDSTVA ZA INFORMATIZACIJO</w:t>
            </w:r>
          </w:p>
        </w:tc>
        <w:tc>
          <w:tcPr>
            <w:tcW w:w="1417" w:type="dxa"/>
            <w:tcBorders>
              <w:top w:val="nil"/>
              <w:bottom w:val="single" w:sz="6" w:space="0" w:color="0070C0"/>
            </w:tcBorders>
            <w:noWrap/>
            <w:vAlign w:val="bottom"/>
            <w:hideMark/>
          </w:tcPr>
          <w:p w14:paraId="1BD92CBF"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945,28</w:t>
            </w:r>
          </w:p>
        </w:tc>
        <w:tc>
          <w:tcPr>
            <w:tcW w:w="1276" w:type="dxa"/>
            <w:tcBorders>
              <w:top w:val="nil"/>
              <w:bottom w:val="single" w:sz="6" w:space="0" w:color="0070C0"/>
            </w:tcBorders>
            <w:noWrap/>
            <w:vAlign w:val="bottom"/>
            <w:hideMark/>
          </w:tcPr>
          <w:p w14:paraId="75965740"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134" w:type="dxa"/>
            <w:tcBorders>
              <w:top w:val="nil"/>
              <w:bottom w:val="single" w:sz="6" w:space="0" w:color="0070C0"/>
            </w:tcBorders>
            <w:noWrap/>
            <w:vAlign w:val="bottom"/>
            <w:hideMark/>
          </w:tcPr>
          <w:p w14:paraId="239E3779"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c>
          <w:tcPr>
            <w:tcW w:w="1488" w:type="dxa"/>
            <w:tcBorders>
              <w:top w:val="nil"/>
              <w:bottom w:val="single" w:sz="6" w:space="0" w:color="0070C0"/>
            </w:tcBorders>
            <w:noWrap/>
            <w:vAlign w:val="bottom"/>
            <w:hideMark/>
          </w:tcPr>
          <w:p w14:paraId="07C2F54D" w14:textId="77777777" w:rsidR="006B61CF" w:rsidRPr="007F49F3" w:rsidRDefault="006B61CF" w:rsidP="006B61CF">
            <w:pPr>
              <w:spacing w:line="276" w:lineRule="auto"/>
              <w:jc w:val="right"/>
              <w:rPr>
                <w:rFonts w:ascii="Arial Narrow" w:hAnsi="Arial Narrow" w:cs="Arial"/>
                <w:sz w:val="16"/>
                <w:szCs w:val="16"/>
                <w:lang w:eastAsia="sl-SI"/>
              </w:rPr>
            </w:pPr>
            <w:r w:rsidRPr="007F49F3">
              <w:rPr>
                <w:rFonts w:ascii="Arial Narrow" w:hAnsi="Arial Narrow" w:cs="Arial"/>
                <w:sz w:val="16"/>
                <w:szCs w:val="16"/>
                <w:lang w:eastAsia="sl-SI"/>
              </w:rPr>
              <w:t> </w:t>
            </w:r>
          </w:p>
        </w:tc>
      </w:tr>
      <w:tr w:rsidR="006B61CF" w:rsidRPr="007F49F3" w14:paraId="5BDDDDAD" w14:textId="77777777" w:rsidTr="006B61CF">
        <w:trPr>
          <w:trHeight w:val="113"/>
        </w:trPr>
        <w:tc>
          <w:tcPr>
            <w:tcW w:w="3119" w:type="dxa"/>
            <w:tcBorders>
              <w:top w:val="single" w:sz="6" w:space="0" w:color="0070C0"/>
            </w:tcBorders>
            <w:noWrap/>
            <w:vAlign w:val="bottom"/>
            <w:hideMark/>
          </w:tcPr>
          <w:p w14:paraId="5ED0A93B" w14:textId="77777777" w:rsidR="006B61CF" w:rsidRPr="007F49F3" w:rsidRDefault="006B61CF" w:rsidP="006B61CF">
            <w:pPr>
              <w:spacing w:line="276" w:lineRule="auto"/>
              <w:rPr>
                <w:rFonts w:ascii="Arial Narrow" w:hAnsi="Arial Narrow" w:cs="Arial"/>
                <w:b/>
                <w:sz w:val="16"/>
                <w:szCs w:val="16"/>
                <w:lang w:eastAsia="sl-SI"/>
              </w:rPr>
            </w:pPr>
            <w:r w:rsidRPr="007F49F3">
              <w:rPr>
                <w:rFonts w:ascii="Arial Narrow" w:hAnsi="Arial Narrow" w:cs="Arial"/>
                <w:b/>
                <w:sz w:val="16"/>
                <w:szCs w:val="16"/>
                <w:lang w:eastAsia="sl-SI"/>
              </w:rPr>
              <w:t>SKUPAJ - EUR</w:t>
            </w:r>
          </w:p>
        </w:tc>
        <w:tc>
          <w:tcPr>
            <w:tcW w:w="1417" w:type="dxa"/>
            <w:tcBorders>
              <w:top w:val="single" w:sz="6" w:space="0" w:color="0070C0"/>
            </w:tcBorders>
            <w:noWrap/>
            <w:vAlign w:val="bottom"/>
            <w:hideMark/>
          </w:tcPr>
          <w:p w14:paraId="05F92988"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399.184,70</w:t>
            </w:r>
          </w:p>
        </w:tc>
        <w:tc>
          <w:tcPr>
            <w:tcW w:w="1276" w:type="dxa"/>
            <w:tcBorders>
              <w:top w:val="single" w:sz="6" w:space="0" w:color="0070C0"/>
            </w:tcBorders>
            <w:noWrap/>
            <w:vAlign w:val="bottom"/>
            <w:hideMark/>
          </w:tcPr>
          <w:p w14:paraId="42BB0BDD"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 </w:t>
            </w:r>
          </w:p>
        </w:tc>
        <w:tc>
          <w:tcPr>
            <w:tcW w:w="1134" w:type="dxa"/>
            <w:tcBorders>
              <w:top w:val="single" w:sz="6" w:space="0" w:color="0070C0"/>
            </w:tcBorders>
            <w:noWrap/>
            <w:vAlign w:val="bottom"/>
            <w:hideMark/>
          </w:tcPr>
          <w:p w14:paraId="1CC305BD"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 </w:t>
            </w:r>
          </w:p>
        </w:tc>
        <w:tc>
          <w:tcPr>
            <w:tcW w:w="1488" w:type="dxa"/>
            <w:tcBorders>
              <w:top w:val="single" w:sz="6" w:space="0" w:color="0070C0"/>
            </w:tcBorders>
            <w:noWrap/>
            <w:vAlign w:val="bottom"/>
            <w:hideMark/>
          </w:tcPr>
          <w:p w14:paraId="00BFDF15" w14:textId="77777777" w:rsidR="006B61CF" w:rsidRPr="007F49F3" w:rsidRDefault="006B61CF" w:rsidP="006B61CF">
            <w:pPr>
              <w:spacing w:line="276" w:lineRule="auto"/>
              <w:jc w:val="right"/>
              <w:rPr>
                <w:rFonts w:ascii="Arial Narrow" w:hAnsi="Arial Narrow" w:cs="Arial"/>
                <w:b/>
                <w:sz w:val="16"/>
                <w:szCs w:val="16"/>
                <w:lang w:eastAsia="sl-SI"/>
              </w:rPr>
            </w:pPr>
            <w:r w:rsidRPr="007F49F3">
              <w:rPr>
                <w:rFonts w:ascii="Arial Narrow" w:hAnsi="Arial Narrow" w:cs="Arial"/>
                <w:b/>
                <w:sz w:val="16"/>
                <w:szCs w:val="16"/>
                <w:lang w:eastAsia="sl-SI"/>
              </w:rPr>
              <w:t> </w:t>
            </w:r>
          </w:p>
        </w:tc>
      </w:tr>
    </w:tbl>
    <w:p w14:paraId="42B492B4" w14:textId="77777777" w:rsidR="005A646A" w:rsidRPr="007F49F3" w:rsidRDefault="005A646A" w:rsidP="005A646A">
      <w:pPr>
        <w:spacing w:line="120" w:lineRule="exact"/>
        <w:rPr>
          <w:rFonts w:ascii="Arial Narrow" w:hAnsi="Arial Narrow" w:cs="Calibri"/>
          <w:bCs/>
          <w:sz w:val="22"/>
          <w:szCs w:val="22"/>
          <w:lang w:eastAsia="sl-SI"/>
        </w:rPr>
      </w:pPr>
    </w:p>
    <w:p w14:paraId="29A6E9A0" w14:textId="3396FEAA" w:rsidR="00C931FE" w:rsidRPr="007F49F3" w:rsidRDefault="00C931FE" w:rsidP="00C931FE">
      <w:pPr>
        <w:jc w:val="both"/>
        <w:rPr>
          <w:rFonts w:ascii="Arial Narrow" w:hAnsi="Arial Narrow" w:cs="Arial"/>
          <w:szCs w:val="16"/>
          <w:lang w:eastAsia="sl-SI"/>
        </w:rPr>
      </w:pPr>
      <w:r w:rsidRPr="007F49F3">
        <w:rPr>
          <w:rFonts w:ascii="Arial Narrow" w:hAnsi="Arial Narrow" w:cs="Arial"/>
          <w:szCs w:val="16"/>
          <w:lang w:eastAsia="sl-SI"/>
        </w:rPr>
        <w:t>Opomba: Vrednost programa vključuje tudi zdravstveno vzgojne delavnice.</w:t>
      </w:r>
    </w:p>
    <w:p w14:paraId="62F9D9D6" w14:textId="126411D5" w:rsidR="00870B87" w:rsidRPr="007F49F3" w:rsidRDefault="00870B87">
      <w:pPr>
        <w:spacing w:after="160" w:line="259" w:lineRule="auto"/>
        <w:rPr>
          <w:rFonts w:ascii="Arial Narrow" w:hAnsi="Arial Narrow" w:cs="Calibri"/>
          <w:bCs/>
          <w:sz w:val="22"/>
          <w:szCs w:val="22"/>
          <w:lang w:eastAsia="sl-SI"/>
        </w:rPr>
      </w:pPr>
    </w:p>
    <w:p w14:paraId="68C1276D" w14:textId="527FF3C5" w:rsidR="005A646A" w:rsidRPr="007F49F3" w:rsidRDefault="005A646A" w:rsidP="005A646A">
      <w:pPr>
        <w:rPr>
          <w:rFonts w:ascii="Arial Narrow" w:hAnsi="Arial Narrow"/>
          <w:sz w:val="22"/>
          <w:szCs w:val="16"/>
        </w:rPr>
      </w:pPr>
      <w:r w:rsidRPr="007F49F3">
        <w:rPr>
          <w:rFonts w:ascii="Arial Narrow" w:hAnsi="Arial Narrow"/>
          <w:sz w:val="22"/>
          <w:szCs w:val="16"/>
        </w:rPr>
        <w:t>Integrirani center za krepitev zdravja – srednji</w:t>
      </w:r>
    </w:p>
    <w:tbl>
      <w:tblPr>
        <w:tblW w:w="8434" w:type="dxa"/>
        <w:tblCellMar>
          <w:left w:w="70" w:type="dxa"/>
          <w:right w:w="70" w:type="dxa"/>
        </w:tblCellMar>
        <w:tblLook w:val="04A0" w:firstRow="1" w:lastRow="0" w:firstColumn="1" w:lastColumn="0" w:noHBand="0" w:noVBand="1"/>
      </w:tblPr>
      <w:tblGrid>
        <w:gridCol w:w="3189"/>
        <w:gridCol w:w="1417"/>
        <w:gridCol w:w="1276"/>
        <w:gridCol w:w="1134"/>
        <w:gridCol w:w="1418"/>
      </w:tblGrid>
      <w:tr w:rsidR="007F49F3" w:rsidRPr="007F49F3" w14:paraId="7705E658" w14:textId="77777777" w:rsidTr="006B61CF">
        <w:trPr>
          <w:trHeight w:val="2"/>
        </w:trPr>
        <w:tc>
          <w:tcPr>
            <w:tcW w:w="8434" w:type="dxa"/>
            <w:gridSpan w:val="5"/>
            <w:tcBorders>
              <w:top w:val="nil"/>
              <w:left w:val="nil"/>
              <w:bottom w:val="double" w:sz="6" w:space="0" w:color="0070C0"/>
              <w:right w:val="nil"/>
            </w:tcBorders>
            <w:noWrap/>
            <w:vAlign w:val="center"/>
            <w:hideMark/>
          </w:tcPr>
          <w:p w14:paraId="08F340B4" w14:textId="3F5EC17B" w:rsidR="005A646A" w:rsidRPr="007F49F3" w:rsidRDefault="005A646A">
            <w:pPr>
              <w:spacing w:line="276" w:lineRule="auto"/>
              <w:jc w:val="both"/>
              <w:rPr>
                <w:rFonts w:ascii="Arial Narrow" w:hAnsi="Arial Narrow" w:cs="Calibri"/>
                <w:b/>
                <w:bCs/>
                <w:sz w:val="16"/>
                <w:szCs w:val="16"/>
                <w:lang w:eastAsia="sl-SI"/>
              </w:rPr>
            </w:pPr>
          </w:p>
        </w:tc>
      </w:tr>
      <w:tr w:rsidR="007F49F3" w:rsidRPr="007F49F3" w14:paraId="45C513DB" w14:textId="77777777" w:rsidTr="006B61CF">
        <w:tc>
          <w:tcPr>
            <w:tcW w:w="3189" w:type="dxa"/>
            <w:tcBorders>
              <w:top w:val="double" w:sz="6" w:space="0" w:color="0070C0"/>
              <w:left w:val="double" w:sz="6" w:space="0" w:color="0070C0"/>
              <w:bottom w:val="single" w:sz="6" w:space="0" w:color="0070C0"/>
              <w:right w:val="single" w:sz="6" w:space="0" w:color="0070C0"/>
            </w:tcBorders>
            <w:noWrap/>
            <w:vAlign w:val="bottom"/>
            <w:hideMark/>
          </w:tcPr>
          <w:p w14:paraId="3862BD93" w14:textId="77777777" w:rsidR="00C931FE" w:rsidRPr="007F49F3" w:rsidRDefault="00C931FE">
            <w:pPr>
              <w:spacing w:line="276" w:lineRule="auto"/>
              <w:rPr>
                <w:rFonts w:ascii="Arial Narrow" w:hAnsi="Arial Narrow" w:cs="Arial"/>
                <w:b/>
                <w:sz w:val="16"/>
                <w:szCs w:val="16"/>
                <w:lang w:val="en-GB"/>
              </w:rPr>
            </w:pPr>
            <w:r w:rsidRPr="007F49F3">
              <w:rPr>
                <w:rFonts w:ascii="Arial Narrow" w:hAnsi="Arial Narrow" w:cs="Arial"/>
                <w:b/>
                <w:sz w:val="16"/>
                <w:szCs w:val="16"/>
              </w:rPr>
              <w:t>KADER</w:t>
            </w:r>
          </w:p>
        </w:tc>
        <w:tc>
          <w:tcPr>
            <w:tcW w:w="1417" w:type="dxa"/>
            <w:tcBorders>
              <w:top w:val="double" w:sz="6" w:space="0" w:color="0070C0"/>
              <w:left w:val="single" w:sz="6" w:space="0" w:color="0070C0"/>
              <w:bottom w:val="single" w:sz="6" w:space="0" w:color="0070C0"/>
              <w:right w:val="single" w:sz="6" w:space="0" w:color="0070C0"/>
            </w:tcBorders>
            <w:noWrap/>
            <w:vAlign w:val="bottom"/>
            <w:hideMark/>
          </w:tcPr>
          <w:p w14:paraId="3F0F70C4"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DELAVCI IZ UR</w:t>
            </w:r>
          </w:p>
        </w:tc>
        <w:tc>
          <w:tcPr>
            <w:tcW w:w="1276" w:type="dxa"/>
            <w:tcBorders>
              <w:top w:val="double" w:sz="6" w:space="0" w:color="0070C0"/>
              <w:left w:val="single" w:sz="6" w:space="0" w:color="0070C0"/>
              <w:bottom w:val="single" w:sz="6" w:space="0" w:color="0070C0"/>
              <w:right w:val="single" w:sz="6" w:space="0" w:color="0070C0"/>
            </w:tcBorders>
            <w:noWrap/>
            <w:vAlign w:val="bottom"/>
            <w:hideMark/>
          </w:tcPr>
          <w:p w14:paraId="4E65EA2A"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PLAČNI RAZRED</w:t>
            </w:r>
          </w:p>
        </w:tc>
        <w:tc>
          <w:tcPr>
            <w:tcW w:w="1134" w:type="dxa"/>
            <w:tcBorders>
              <w:top w:val="double" w:sz="6" w:space="0" w:color="0070C0"/>
              <w:left w:val="single" w:sz="6" w:space="0" w:color="0070C0"/>
              <w:bottom w:val="single" w:sz="6" w:space="0" w:color="0070C0"/>
              <w:right w:val="single" w:sz="6" w:space="0" w:color="0070C0"/>
            </w:tcBorders>
            <w:noWrap/>
            <w:vAlign w:val="bottom"/>
            <w:hideMark/>
          </w:tcPr>
          <w:p w14:paraId="36D53ABB"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BRUTO PLAČA</w:t>
            </w:r>
          </w:p>
        </w:tc>
        <w:tc>
          <w:tcPr>
            <w:tcW w:w="1418" w:type="dxa"/>
            <w:tcBorders>
              <w:top w:val="double" w:sz="6" w:space="0" w:color="0070C0"/>
              <w:left w:val="single" w:sz="6" w:space="0" w:color="0070C0"/>
              <w:bottom w:val="single" w:sz="6" w:space="0" w:color="0070C0"/>
              <w:right w:val="double" w:sz="6" w:space="0" w:color="0070C0"/>
            </w:tcBorders>
            <w:noWrap/>
            <w:vAlign w:val="bottom"/>
            <w:hideMark/>
          </w:tcPr>
          <w:p w14:paraId="2D3AD9DF"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SKUPNA PORABA</w:t>
            </w:r>
          </w:p>
        </w:tc>
      </w:tr>
      <w:tr w:rsidR="007F49F3" w:rsidRPr="007F49F3" w14:paraId="50D9A22D" w14:textId="77777777" w:rsidTr="006B61CF">
        <w:tc>
          <w:tcPr>
            <w:tcW w:w="3189" w:type="dxa"/>
            <w:tcBorders>
              <w:top w:val="single" w:sz="6" w:space="0" w:color="0070C0"/>
              <w:left w:val="double" w:sz="6" w:space="0" w:color="0070C0"/>
              <w:right w:val="single" w:sz="6" w:space="0" w:color="0070C0"/>
            </w:tcBorders>
            <w:noWrap/>
            <w:vAlign w:val="bottom"/>
            <w:hideMark/>
          </w:tcPr>
          <w:p w14:paraId="34979C37"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DIPL. MED. SESTRA/VIŠJA MED. SESTRA</w:t>
            </w:r>
          </w:p>
        </w:tc>
        <w:tc>
          <w:tcPr>
            <w:tcW w:w="1417" w:type="dxa"/>
            <w:tcBorders>
              <w:top w:val="single" w:sz="6" w:space="0" w:color="0070C0"/>
              <w:left w:val="single" w:sz="6" w:space="0" w:color="0070C0"/>
              <w:right w:val="single" w:sz="6" w:space="0" w:color="0070C0"/>
            </w:tcBorders>
            <w:noWrap/>
            <w:vAlign w:val="bottom"/>
            <w:hideMark/>
          </w:tcPr>
          <w:p w14:paraId="3750B3C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3,00</w:t>
            </w:r>
          </w:p>
        </w:tc>
        <w:tc>
          <w:tcPr>
            <w:tcW w:w="1276" w:type="dxa"/>
            <w:tcBorders>
              <w:top w:val="single" w:sz="6" w:space="0" w:color="0070C0"/>
              <w:left w:val="single" w:sz="6" w:space="0" w:color="0070C0"/>
              <w:right w:val="single" w:sz="6" w:space="0" w:color="0070C0"/>
            </w:tcBorders>
            <w:noWrap/>
            <w:vAlign w:val="bottom"/>
            <w:hideMark/>
          </w:tcPr>
          <w:p w14:paraId="2E0DFCA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single" w:sz="6" w:space="0" w:color="0070C0"/>
              <w:left w:val="single" w:sz="6" w:space="0" w:color="0070C0"/>
              <w:right w:val="single" w:sz="6" w:space="0" w:color="0070C0"/>
            </w:tcBorders>
            <w:noWrap/>
            <w:vAlign w:val="bottom"/>
            <w:hideMark/>
          </w:tcPr>
          <w:p w14:paraId="69A1D22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68.273,96</w:t>
            </w:r>
          </w:p>
        </w:tc>
        <w:tc>
          <w:tcPr>
            <w:tcW w:w="1418" w:type="dxa"/>
            <w:tcBorders>
              <w:top w:val="single" w:sz="6" w:space="0" w:color="0070C0"/>
              <w:left w:val="single" w:sz="6" w:space="0" w:color="0070C0"/>
              <w:right w:val="double" w:sz="6" w:space="0" w:color="0070C0"/>
            </w:tcBorders>
            <w:noWrap/>
            <w:vAlign w:val="bottom"/>
            <w:hideMark/>
          </w:tcPr>
          <w:p w14:paraId="0008135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3.070,84</w:t>
            </w:r>
          </w:p>
        </w:tc>
      </w:tr>
      <w:tr w:rsidR="007F49F3" w:rsidRPr="007F49F3" w14:paraId="0AC0A7D1" w14:textId="77777777" w:rsidTr="006B61CF">
        <w:tc>
          <w:tcPr>
            <w:tcW w:w="3189" w:type="dxa"/>
            <w:tcBorders>
              <w:left w:val="double" w:sz="6" w:space="0" w:color="0070C0"/>
              <w:right w:val="single" w:sz="6" w:space="0" w:color="0070C0"/>
            </w:tcBorders>
            <w:noWrap/>
            <w:vAlign w:val="bottom"/>
            <w:hideMark/>
          </w:tcPr>
          <w:p w14:paraId="482F8871"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DIPL. FIZIOTERAPEVT</w:t>
            </w:r>
          </w:p>
        </w:tc>
        <w:tc>
          <w:tcPr>
            <w:tcW w:w="1417" w:type="dxa"/>
            <w:tcBorders>
              <w:left w:val="single" w:sz="6" w:space="0" w:color="0070C0"/>
              <w:right w:val="single" w:sz="6" w:space="0" w:color="0070C0"/>
            </w:tcBorders>
            <w:noWrap/>
            <w:vAlign w:val="bottom"/>
            <w:hideMark/>
          </w:tcPr>
          <w:p w14:paraId="6292345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1,50</w:t>
            </w:r>
          </w:p>
        </w:tc>
        <w:tc>
          <w:tcPr>
            <w:tcW w:w="1276" w:type="dxa"/>
            <w:tcBorders>
              <w:left w:val="single" w:sz="6" w:space="0" w:color="0070C0"/>
              <w:right w:val="single" w:sz="6" w:space="0" w:color="0070C0"/>
            </w:tcBorders>
            <w:noWrap/>
            <w:vAlign w:val="bottom"/>
            <w:hideMark/>
          </w:tcPr>
          <w:p w14:paraId="1DEEA68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34</w:t>
            </w:r>
          </w:p>
        </w:tc>
        <w:tc>
          <w:tcPr>
            <w:tcW w:w="1134" w:type="dxa"/>
            <w:tcBorders>
              <w:left w:val="single" w:sz="6" w:space="0" w:color="0070C0"/>
              <w:right w:val="single" w:sz="6" w:space="0" w:color="0070C0"/>
            </w:tcBorders>
            <w:noWrap/>
            <w:vAlign w:val="bottom"/>
            <w:hideMark/>
          </w:tcPr>
          <w:p w14:paraId="67784AD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30.347,76</w:t>
            </w:r>
          </w:p>
        </w:tc>
        <w:tc>
          <w:tcPr>
            <w:tcW w:w="1418" w:type="dxa"/>
            <w:tcBorders>
              <w:left w:val="single" w:sz="6" w:space="0" w:color="0070C0"/>
              <w:right w:val="double" w:sz="6" w:space="0" w:color="0070C0"/>
            </w:tcBorders>
            <w:noWrap/>
            <w:vAlign w:val="bottom"/>
            <w:hideMark/>
          </w:tcPr>
          <w:p w14:paraId="0CDCB96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1.535,42</w:t>
            </w:r>
          </w:p>
        </w:tc>
      </w:tr>
      <w:tr w:rsidR="007F49F3" w:rsidRPr="007F49F3" w14:paraId="1D9EA282" w14:textId="77777777" w:rsidTr="006B61CF">
        <w:tc>
          <w:tcPr>
            <w:tcW w:w="3189" w:type="dxa"/>
            <w:tcBorders>
              <w:left w:val="double" w:sz="6" w:space="0" w:color="0070C0"/>
              <w:right w:val="single" w:sz="6" w:space="0" w:color="0070C0"/>
            </w:tcBorders>
            <w:noWrap/>
            <w:vAlign w:val="bottom"/>
            <w:hideMark/>
          </w:tcPr>
          <w:p w14:paraId="1BF2ADC8" w14:textId="45B778BF"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UNIV.</w:t>
            </w:r>
            <w:r w:rsidR="00AB1B1E" w:rsidRPr="007F49F3">
              <w:rPr>
                <w:rFonts w:ascii="Arial Narrow" w:hAnsi="Arial Narrow" w:cs="Arial"/>
                <w:sz w:val="16"/>
                <w:szCs w:val="16"/>
              </w:rPr>
              <w:t xml:space="preserve"> </w:t>
            </w:r>
            <w:r w:rsidRPr="007F49F3">
              <w:rPr>
                <w:rFonts w:ascii="Arial Narrow" w:hAnsi="Arial Narrow" w:cs="Arial"/>
                <w:sz w:val="16"/>
                <w:szCs w:val="16"/>
              </w:rPr>
              <w:t>DIPL.</w:t>
            </w:r>
            <w:r w:rsidR="00AB1B1E" w:rsidRPr="007F49F3">
              <w:rPr>
                <w:rFonts w:ascii="Arial Narrow" w:hAnsi="Arial Narrow" w:cs="Arial"/>
                <w:sz w:val="16"/>
                <w:szCs w:val="16"/>
              </w:rPr>
              <w:t xml:space="preserve"> </w:t>
            </w:r>
            <w:r w:rsidRPr="007F49F3">
              <w:rPr>
                <w:rFonts w:ascii="Arial Narrow" w:hAnsi="Arial Narrow" w:cs="Arial"/>
                <w:sz w:val="16"/>
                <w:szCs w:val="16"/>
              </w:rPr>
              <w:t>PSIH.</w:t>
            </w:r>
          </w:p>
        </w:tc>
        <w:tc>
          <w:tcPr>
            <w:tcW w:w="1417" w:type="dxa"/>
            <w:tcBorders>
              <w:left w:val="single" w:sz="6" w:space="0" w:color="0070C0"/>
              <w:right w:val="single" w:sz="6" w:space="0" w:color="0070C0"/>
            </w:tcBorders>
            <w:noWrap/>
            <w:vAlign w:val="bottom"/>
            <w:hideMark/>
          </w:tcPr>
          <w:p w14:paraId="4801959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1,50</w:t>
            </w:r>
          </w:p>
        </w:tc>
        <w:tc>
          <w:tcPr>
            <w:tcW w:w="1276" w:type="dxa"/>
            <w:tcBorders>
              <w:left w:val="single" w:sz="6" w:space="0" w:color="0070C0"/>
              <w:right w:val="single" w:sz="6" w:space="0" w:color="0070C0"/>
            </w:tcBorders>
            <w:noWrap/>
            <w:vAlign w:val="bottom"/>
            <w:hideMark/>
          </w:tcPr>
          <w:p w14:paraId="7FD59E9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left w:val="single" w:sz="6" w:space="0" w:color="0070C0"/>
              <w:right w:val="single" w:sz="6" w:space="0" w:color="0070C0"/>
            </w:tcBorders>
            <w:noWrap/>
            <w:vAlign w:val="bottom"/>
            <w:hideMark/>
          </w:tcPr>
          <w:p w14:paraId="41312E84"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34.136,98</w:t>
            </w:r>
          </w:p>
        </w:tc>
        <w:tc>
          <w:tcPr>
            <w:tcW w:w="1418" w:type="dxa"/>
            <w:tcBorders>
              <w:left w:val="single" w:sz="6" w:space="0" w:color="0070C0"/>
              <w:right w:val="double" w:sz="6" w:space="0" w:color="0070C0"/>
            </w:tcBorders>
            <w:noWrap/>
            <w:vAlign w:val="bottom"/>
            <w:hideMark/>
          </w:tcPr>
          <w:p w14:paraId="16D251F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1.535,42</w:t>
            </w:r>
          </w:p>
        </w:tc>
      </w:tr>
      <w:tr w:rsidR="007F49F3" w:rsidRPr="007F49F3" w14:paraId="1A48BFF3" w14:textId="77777777" w:rsidTr="006B61CF">
        <w:tc>
          <w:tcPr>
            <w:tcW w:w="3189" w:type="dxa"/>
            <w:tcBorders>
              <w:left w:val="double" w:sz="6" w:space="0" w:color="0070C0"/>
              <w:right w:val="single" w:sz="6" w:space="0" w:color="0070C0"/>
            </w:tcBorders>
            <w:noWrap/>
            <w:vAlign w:val="bottom"/>
            <w:hideMark/>
          </w:tcPr>
          <w:p w14:paraId="69CD16C9" w14:textId="4CE963B5"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DIPL.</w:t>
            </w:r>
            <w:r w:rsidR="00AB1B1E" w:rsidRPr="007F49F3">
              <w:rPr>
                <w:rFonts w:ascii="Arial Narrow" w:hAnsi="Arial Narrow" w:cs="Arial"/>
                <w:sz w:val="16"/>
                <w:szCs w:val="16"/>
              </w:rPr>
              <w:t xml:space="preserve"> </w:t>
            </w:r>
            <w:r w:rsidRPr="007F49F3">
              <w:rPr>
                <w:rFonts w:ascii="Arial Narrow" w:hAnsi="Arial Narrow" w:cs="Arial"/>
                <w:sz w:val="16"/>
                <w:szCs w:val="16"/>
              </w:rPr>
              <w:t xml:space="preserve">DIET. </w:t>
            </w:r>
          </w:p>
        </w:tc>
        <w:tc>
          <w:tcPr>
            <w:tcW w:w="1417" w:type="dxa"/>
            <w:tcBorders>
              <w:left w:val="single" w:sz="6" w:space="0" w:color="0070C0"/>
              <w:right w:val="single" w:sz="6" w:space="0" w:color="0070C0"/>
            </w:tcBorders>
            <w:noWrap/>
            <w:vAlign w:val="bottom"/>
            <w:hideMark/>
          </w:tcPr>
          <w:p w14:paraId="7BF01AB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left w:val="single" w:sz="6" w:space="0" w:color="0070C0"/>
              <w:right w:val="single" w:sz="6" w:space="0" w:color="0070C0"/>
            </w:tcBorders>
            <w:noWrap/>
            <w:vAlign w:val="bottom"/>
            <w:hideMark/>
          </w:tcPr>
          <w:p w14:paraId="453F09A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34</w:t>
            </w:r>
          </w:p>
        </w:tc>
        <w:tc>
          <w:tcPr>
            <w:tcW w:w="1134" w:type="dxa"/>
            <w:tcBorders>
              <w:left w:val="single" w:sz="6" w:space="0" w:color="0070C0"/>
              <w:right w:val="single" w:sz="6" w:space="0" w:color="0070C0"/>
            </w:tcBorders>
            <w:noWrap/>
            <w:vAlign w:val="bottom"/>
            <w:hideMark/>
          </w:tcPr>
          <w:p w14:paraId="1E61ED5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20.231,84</w:t>
            </w:r>
          </w:p>
        </w:tc>
        <w:tc>
          <w:tcPr>
            <w:tcW w:w="1418" w:type="dxa"/>
            <w:tcBorders>
              <w:left w:val="single" w:sz="6" w:space="0" w:color="0070C0"/>
              <w:right w:val="double" w:sz="6" w:space="0" w:color="0070C0"/>
            </w:tcBorders>
            <w:noWrap/>
            <w:vAlign w:val="bottom"/>
            <w:hideMark/>
          </w:tcPr>
          <w:p w14:paraId="2DD9DEE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1.023,61</w:t>
            </w:r>
          </w:p>
        </w:tc>
      </w:tr>
      <w:tr w:rsidR="007F49F3" w:rsidRPr="007F49F3" w14:paraId="44BF1F03" w14:textId="77777777" w:rsidTr="006B61CF">
        <w:tc>
          <w:tcPr>
            <w:tcW w:w="3189" w:type="dxa"/>
            <w:tcBorders>
              <w:left w:val="double" w:sz="6" w:space="0" w:color="0070C0"/>
              <w:bottom w:val="single" w:sz="6" w:space="0" w:color="0070C0"/>
              <w:right w:val="single" w:sz="6" w:space="0" w:color="0070C0"/>
            </w:tcBorders>
            <w:noWrap/>
            <w:vAlign w:val="bottom"/>
            <w:hideMark/>
          </w:tcPr>
          <w:p w14:paraId="73F88F10"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ADMINISTRATIVNO TEHNIČNI DELAVCI</w:t>
            </w:r>
          </w:p>
        </w:tc>
        <w:tc>
          <w:tcPr>
            <w:tcW w:w="1417" w:type="dxa"/>
            <w:tcBorders>
              <w:left w:val="single" w:sz="6" w:space="0" w:color="0070C0"/>
              <w:bottom w:val="single" w:sz="6" w:space="0" w:color="0070C0"/>
              <w:right w:val="single" w:sz="6" w:space="0" w:color="0070C0"/>
            </w:tcBorders>
            <w:noWrap/>
            <w:vAlign w:val="bottom"/>
            <w:hideMark/>
          </w:tcPr>
          <w:p w14:paraId="2195451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1,07</w:t>
            </w:r>
          </w:p>
        </w:tc>
        <w:tc>
          <w:tcPr>
            <w:tcW w:w="1276" w:type="dxa"/>
            <w:tcBorders>
              <w:left w:val="single" w:sz="6" w:space="0" w:color="0070C0"/>
              <w:bottom w:val="single" w:sz="6" w:space="0" w:color="0070C0"/>
              <w:right w:val="single" w:sz="6" w:space="0" w:color="0070C0"/>
            </w:tcBorders>
            <w:noWrap/>
            <w:vAlign w:val="bottom"/>
            <w:hideMark/>
          </w:tcPr>
          <w:p w14:paraId="7688229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27</w:t>
            </w:r>
          </w:p>
        </w:tc>
        <w:tc>
          <w:tcPr>
            <w:tcW w:w="1134" w:type="dxa"/>
            <w:tcBorders>
              <w:left w:val="single" w:sz="6" w:space="0" w:color="0070C0"/>
              <w:bottom w:val="single" w:sz="6" w:space="0" w:color="0070C0"/>
              <w:right w:val="single" w:sz="6" w:space="0" w:color="0070C0"/>
            </w:tcBorders>
            <w:noWrap/>
            <w:vAlign w:val="bottom"/>
            <w:hideMark/>
          </w:tcPr>
          <w:p w14:paraId="5FA43DF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16.450,69</w:t>
            </w:r>
          </w:p>
        </w:tc>
        <w:tc>
          <w:tcPr>
            <w:tcW w:w="1418" w:type="dxa"/>
            <w:tcBorders>
              <w:left w:val="single" w:sz="6" w:space="0" w:color="0070C0"/>
              <w:bottom w:val="single" w:sz="6" w:space="0" w:color="0070C0"/>
              <w:right w:val="double" w:sz="6" w:space="0" w:color="0070C0"/>
            </w:tcBorders>
            <w:noWrap/>
            <w:vAlign w:val="bottom"/>
            <w:hideMark/>
          </w:tcPr>
          <w:p w14:paraId="3AEA2CA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1.095,27</w:t>
            </w:r>
          </w:p>
        </w:tc>
      </w:tr>
      <w:tr w:rsidR="007F49F3" w:rsidRPr="007F49F3" w14:paraId="0544EA66" w14:textId="77777777" w:rsidTr="006B61CF">
        <w:tc>
          <w:tcPr>
            <w:tcW w:w="3189" w:type="dxa"/>
            <w:tcBorders>
              <w:top w:val="single" w:sz="6" w:space="0" w:color="0070C0"/>
              <w:left w:val="double" w:sz="6" w:space="0" w:color="0070C0"/>
              <w:bottom w:val="single" w:sz="6" w:space="0" w:color="0070C0"/>
              <w:right w:val="single" w:sz="6" w:space="0" w:color="0070C0"/>
            </w:tcBorders>
            <w:noWrap/>
            <w:vAlign w:val="bottom"/>
            <w:hideMark/>
          </w:tcPr>
          <w:p w14:paraId="73159FF6"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SKUPAJ</w:t>
            </w:r>
          </w:p>
        </w:tc>
        <w:tc>
          <w:tcPr>
            <w:tcW w:w="1417" w:type="dxa"/>
            <w:tcBorders>
              <w:top w:val="single" w:sz="6" w:space="0" w:color="0070C0"/>
              <w:left w:val="single" w:sz="6" w:space="0" w:color="0070C0"/>
              <w:bottom w:val="single" w:sz="6" w:space="0" w:color="0070C0"/>
              <w:right w:val="single" w:sz="6" w:space="0" w:color="0070C0"/>
            </w:tcBorders>
            <w:noWrap/>
            <w:vAlign w:val="bottom"/>
            <w:hideMark/>
          </w:tcPr>
          <w:p w14:paraId="1FA6937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8,07</w:t>
            </w:r>
          </w:p>
        </w:tc>
        <w:tc>
          <w:tcPr>
            <w:tcW w:w="1276" w:type="dxa"/>
            <w:tcBorders>
              <w:top w:val="single" w:sz="6" w:space="0" w:color="0070C0"/>
              <w:left w:val="single" w:sz="6" w:space="0" w:color="0070C0"/>
              <w:bottom w:val="single" w:sz="6" w:space="0" w:color="0070C0"/>
              <w:right w:val="single" w:sz="6" w:space="0" w:color="0070C0"/>
            </w:tcBorders>
            <w:noWrap/>
            <w:vAlign w:val="bottom"/>
            <w:hideMark/>
          </w:tcPr>
          <w:p w14:paraId="5473C95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left w:val="single" w:sz="6" w:space="0" w:color="0070C0"/>
              <w:bottom w:val="single" w:sz="6" w:space="0" w:color="0070C0"/>
              <w:right w:val="single" w:sz="6" w:space="0" w:color="0070C0"/>
            </w:tcBorders>
            <w:noWrap/>
            <w:vAlign w:val="bottom"/>
            <w:hideMark/>
          </w:tcPr>
          <w:p w14:paraId="790006A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169.441,23</w:t>
            </w:r>
          </w:p>
        </w:tc>
        <w:tc>
          <w:tcPr>
            <w:tcW w:w="1418" w:type="dxa"/>
            <w:tcBorders>
              <w:top w:val="single" w:sz="6" w:space="0" w:color="0070C0"/>
              <w:left w:val="single" w:sz="6" w:space="0" w:color="0070C0"/>
              <w:bottom w:val="single" w:sz="6" w:space="0" w:color="0070C0"/>
              <w:right w:val="double" w:sz="6" w:space="0" w:color="0070C0"/>
            </w:tcBorders>
            <w:noWrap/>
            <w:vAlign w:val="bottom"/>
            <w:hideMark/>
          </w:tcPr>
          <w:p w14:paraId="110B9AF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8.260,56</w:t>
            </w:r>
          </w:p>
        </w:tc>
      </w:tr>
      <w:tr w:rsidR="007F49F3" w:rsidRPr="007F49F3" w14:paraId="6610A4CC" w14:textId="77777777" w:rsidTr="006B61CF">
        <w:tc>
          <w:tcPr>
            <w:tcW w:w="3189" w:type="dxa"/>
            <w:tcBorders>
              <w:top w:val="single" w:sz="6" w:space="0" w:color="0070C0"/>
              <w:left w:val="double" w:sz="6" w:space="0" w:color="0070C0"/>
              <w:bottom w:val="single" w:sz="6" w:space="0" w:color="0070C0"/>
              <w:right w:val="single" w:sz="6" w:space="0" w:color="0070C0"/>
            </w:tcBorders>
            <w:noWrap/>
            <w:vAlign w:val="bottom"/>
            <w:hideMark/>
          </w:tcPr>
          <w:p w14:paraId="3FE0F76A" w14:textId="77777777" w:rsidR="00C931FE" w:rsidRPr="007F49F3" w:rsidRDefault="00C931FE">
            <w:pPr>
              <w:spacing w:line="276" w:lineRule="auto"/>
              <w:rPr>
                <w:rFonts w:ascii="Arial Narrow" w:hAnsi="Arial Narrow" w:cs="Arial"/>
                <w:b/>
                <w:bCs/>
                <w:sz w:val="16"/>
                <w:szCs w:val="16"/>
              </w:rPr>
            </w:pPr>
            <w:r w:rsidRPr="007F49F3">
              <w:rPr>
                <w:rFonts w:ascii="Arial Narrow" w:hAnsi="Arial Narrow" w:cs="Arial"/>
                <w:b/>
                <w:bCs/>
                <w:sz w:val="16"/>
                <w:szCs w:val="16"/>
              </w:rPr>
              <w:t>FINANČNI NAČRT</w:t>
            </w:r>
          </w:p>
        </w:tc>
        <w:tc>
          <w:tcPr>
            <w:tcW w:w="1417" w:type="dxa"/>
            <w:tcBorders>
              <w:top w:val="single" w:sz="6" w:space="0" w:color="0070C0"/>
              <w:left w:val="single" w:sz="6" w:space="0" w:color="0070C0"/>
              <w:bottom w:val="single" w:sz="6" w:space="0" w:color="0070C0"/>
              <w:right w:val="single" w:sz="6" w:space="0" w:color="0070C0"/>
            </w:tcBorders>
            <w:noWrap/>
            <w:vAlign w:val="bottom"/>
            <w:hideMark/>
          </w:tcPr>
          <w:p w14:paraId="3480655D"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SKUPAJ PROGRAM</w:t>
            </w:r>
          </w:p>
        </w:tc>
        <w:tc>
          <w:tcPr>
            <w:tcW w:w="1276" w:type="dxa"/>
            <w:tcBorders>
              <w:top w:val="single" w:sz="6" w:space="0" w:color="0070C0"/>
              <w:left w:val="single" w:sz="6" w:space="0" w:color="0070C0"/>
              <w:bottom w:val="single" w:sz="6" w:space="0" w:color="0070C0"/>
              <w:right w:val="single" w:sz="6" w:space="0" w:color="0070C0"/>
            </w:tcBorders>
            <w:noWrap/>
            <w:vAlign w:val="bottom"/>
            <w:hideMark/>
          </w:tcPr>
          <w:p w14:paraId="3CBD820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left w:val="single" w:sz="6" w:space="0" w:color="0070C0"/>
              <w:bottom w:val="single" w:sz="6" w:space="0" w:color="0070C0"/>
              <w:right w:val="single" w:sz="6" w:space="0" w:color="0070C0"/>
            </w:tcBorders>
            <w:noWrap/>
            <w:vAlign w:val="bottom"/>
            <w:hideMark/>
          </w:tcPr>
          <w:p w14:paraId="4D32B0F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single" w:sz="6" w:space="0" w:color="0070C0"/>
              <w:left w:val="single" w:sz="6" w:space="0" w:color="0070C0"/>
              <w:bottom w:val="single" w:sz="6" w:space="0" w:color="0070C0"/>
              <w:right w:val="double" w:sz="6" w:space="0" w:color="0070C0"/>
            </w:tcBorders>
            <w:noWrap/>
            <w:vAlign w:val="bottom"/>
            <w:hideMark/>
          </w:tcPr>
          <w:p w14:paraId="2CBCE7AD"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125247DF" w14:textId="77777777" w:rsidTr="006B61CF">
        <w:tc>
          <w:tcPr>
            <w:tcW w:w="3189" w:type="dxa"/>
            <w:tcBorders>
              <w:top w:val="single" w:sz="6" w:space="0" w:color="0070C0"/>
              <w:left w:val="double" w:sz="6" w:space="0" w:color="0070C0"/>
              <w:right w:val="single" w:sz="6" w:space="0" w:color="0070C0"/>
            </w:tcBorders>
            <w:noWrap/>
            <w:vAlign w:val="bottom"/>
            <w:hideMark/>
          </w:tcPr>
          <w:p w14:paraId="278F14DB"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BRUTO OD</w:t>
            </w:r>
          </w:p>
        </w:tc>
        <w:tc>
          <w:tcPr>
            <w:tcW w:w="1417" w:type="dxa"/>
            <w:tcBorders>
              <w:top w:val="single" w:sz="6" w:space="0" w:color="0070C0"/>
              <w:left w:val="single" w:sz="6" w:space="0" w:color="0070C0"/>
              <w:right w:val="single" w:sz="6" w:space="0" w:color="0070C0"/>
            </w:tcBorders>
            <w:noWrap/>
            <w:vAlign w:val="bottom"/>
            <w:hideMark/>
          </w:tcPr>
          <w:p w14:paraId="371FDAD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169.441,23</w:t>
            </w:r>
          </w:p>
        </w:tc>
        <w:tc>
          <w:tcPr>
            <w:tcW w:w="1276" w:type="dxa"/>
            <w:tcBorders>
              <w:top w:val="single" w:sz="6" w:space="0" w:color="0070C0"/>
              <w:left w:val="single" w:sz="6" w:space="0" w:color="0070C0"/>
              <w:right w:val="single" w:sz="6" w:space="0" w:color="0070C0"/>
            </w:tcBorders>
            <w:noWrap/>
            <w:vAlign w:val="bottom"/>
            <w:hideMark/>
          </w:tcPr>
          <w:p w14:paraId="5C1C512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left w:val="single" w:sz="6" w:space="0" w:color="0070C0"/>
              <w:right w:val="single" w:sz="6" w:space="0" w:color="0070C0"/>
            </w:tcBorders>
            <w:noWrap/>
            <w:vAlign w:val="bottom"/>
            <w:hideMark/>
          </w:tcPr>
          <w:p w14:paraId="45627BE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single" w:sz="6" w:space="0" w:color="0070C0"/>
              <w:left w:val="single" w:sz="6" w:space="0" w:color="0070C0"/>
              <w:right w:val="double" w:sz="6" w:space="0" w:color="0070C0"/>
            </w:tcBorders>
            <w:noWrap/>
            <w:vAlign w:val="bottom"/>
            <w:hideMark/>
          </w:tcPr>
          <w:p w14:paraId="6E38C10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1941B6CA" w14:textId="77777777" w:rsidTr="006B61CF">
        <w:tc>
          <w:tcPr>
            <w:tcW w:w="3189" w:type="dxa"/>
            <w:tcBorders>
              <w:left w:val="double" w:sz="6" w:space="0" w:color="0070C0"/>
              <w:right w:val="single" w:sz="6" w:space="0" w:color="0070C0"/>
            </w:tcBorders>
            <w:noWrap/>
            <w:vAlign w:val="bottom"/>
            <w:hideMark/>
          </w:tcPr>
          <w:p w14:paraId="799BE224"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OBVEZNOSTI</w:t>
            </w:r>
          </w:p>
        </w:tc>
        <w:tc>
          <w:tcPr>
            <w:tcW w:w="1417" w:type="dxa"/>
            <w:tcBorders>
              <w:left w:val="single" w:sz="6" w:space="0" w:color="0070C0"/>
              <w:right w:val="single" w:sz="6" w:space="0" w:color="0070C0"/>
            </w:tcBorders>
            <w:noWrap/>
            <w:vAlign w:val="bottom"/>
            <w:hideMark/>
          </w:tcPr>
          <w:p w14:paraId="6C3F7EC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27.280,04</w:t>
            </w:r>
          </w:p>
        </w:tc>
        <w:tc>
          <w:tcPr>
            <w:tcW w:w="1276" w:type="dxa"/>
            <w:tcBorders>
              <w:left w:val="single" w:sz="6" w:space="0" w:color="0070C0"/>
              <w:right w:val="single" w:sz="6" w:space="0" w:color="0070C0"/>
            </w:tcBorders>
            <w:noWrap/>
            <w:vAlign w:val="bottom"/>
            <w:hideMark/>
          </w:tcPr>
          <w:p w14:paraId="5AEE9FB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left w:val="single" w:sz="6" w:space="0" w:color="0070C0"/>
              <w:right w:val="single" w:sz="6" w:space="0" w:color="0070C0"/>
            </w:tcBorders>
            <w:noWrap/>
            <w:vAlign w:val="bottom"/>
            <w:hideMark/>
          </w:tcPr>
          <w:p w14:paraId="0F72BF4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left w:val="single" w:sz="6" w:space="0" w:color="0070C0"/>
              <w:right w:val="double" w:sz="6" w:space="0" w:color="0070C0"/>
            </w:tcBorders>
            <w:noWrap/>
            <w:vAlign w:val="bottom"/>
            <w:hideMark/>
          </w:tcPr>
          <w:p w14:paraId="401FA67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75C221E7" w14:textId="77777777" w:rsidTr="006B61CF">
        <w:tc>
          <w:tcPr>
            <w:tcW w:w="3189" w:type="dxa"/>
            <w:tcBorders>
              <w:left w:val="double" w:sz="6" w:space="0" w:color="0070C0"/>
              <w:right w:val="single" w:sz="6" w:space="0" w:color="0070C0"/>
            </w:tcBorders>
            <w:noWrap/>
            <w:vAlign w:val="bottom"/>
            <w:hideMark/>
          </w:tcPr>
          <w:p w14:paraId="090E2686"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SKUPNA PORABA</w:t>
            </w:r>
          </w:p>
        </w:tc>
        <w:tc>
          <w:tcPr>
            <w:tcW w:w="1417" w:type="dxa"/>
            <w:tcBorders>
              <w:left w:val="single" w:sz="6" w:space="0" w:color="0070C0"/>
              <w:right w:val="single" w:sz="6" w:space="0" w:color="0070C0"/>
            </w:tcBorders>
            <w:noWrap/>
            <w:vAlign w:val="bottom"/>
            <w:hideMark/>
          </w:tcPr>
          <w:p w14:paraId="7EE88C9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8.260,56</w:t>
            </w:r>
          </w:p>
        </w:tc>
        <w:tc>
          <w:tcPr>
            <w:tcW w:w="1276" w:type="dxa"/>
            <w:tcBorders>
              <w:left w:val="single" w:sz="6" w:space="0" w:color="0070C0"/>
              <w:right w:val="single" w:sz="6" w:space="0" w:color="0070C0"/>
            </w:tcBorders>
            <w:noWrap/>
            <w:vAlign w:val="bottom"/>
            <w:hideMark/>
          </w:tcPr>
          <w:p w14:paraId="3A655EC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left w:val="single" w:sz="6" w:space="0" w:color="0070C0"/>
              <w:right w:val="single" w:sz="6" w:space="0" w:color="0070C0"/>
            </w:tcBorders>
            <w:noWrap/>
            <w:vAlign w:val="bottom"/>
            <w:hideMark/>
          </w:tcPr>
          <w:p w14:paraId="5DF1086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left w:val="single" w:sz="6" w:space="0" w:color="0070C0"/>
              <w:right w:val="double" w:sz="6" w:space="0" w:color="0070C0"/>
            </w:tcBorders>
            <w:noWrap/>
            <w:vAlign w:val="bottom"/>
            <w:hideMark/>
          </w:tcPr>
          <w:p w14:paraId="02DD102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5D6E15A2" w14:textId="77777777" w:rsidTr="006B61CF">
        <w:tc>
          <w:tcPr>
            <w:tcW w:w="3189" w:type="dxa"/>
            <w:tcBorders>
              <w:left w:val="double" w:sz="6" w:space="0" w:color="0070C0"/>
              <w:right w:val="single" w:sz="6" w:space="0" w:color="0070C0"/>
            </w:tcBorders>
            <w:noWrap/>
            <w:vAlign w:val="bottom"/>
            <w:hideMark/>
          </w:tcPr>
          <w:p w14:paraId="339B846C"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PREMIJA ZA DOD. POKOJ. ZAVAROVANJE</w:t>
            </w:r>
          </w:p>
        </w:tc>
        <w:tc>
          <w:tcPr>
            <w:tcW w:w="1417" w:type="dxa"/>
            <w:tcBorders>
              <w:left w:val="single" w:sz="6" w:space="0" w:color="0070C0"/>
              <w:right w:val="single" w:sz="6" w:space="0" w:color="0070C0"/>
            </w:tcBorders>
            <w:noWrap/>
            <w:vAlign w:val="bottom"/>
            <w:hideMark/>
          </w:tcPr>
          <w:p w14:paraId="7033E43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3.027,70</w:t>
            </w:r>
          </w:p>
        </w:tc>
        <w:tc>
          <w:tcPr>
            <w:tcW w:w="1276" w:type="dxa"/>
            <w:tcBorders>
              <w:left w:val="single" w:sz="6" w:space="0" w:color="0070C0"/>
              <w:right w:val="single" w:sz="6" w:space="0" w:color="0070C0"/>
            </w:tcBorders>
            <w:noWrap/>
            <w:vAlign w:val="bottom"/>
            <w:hideMark/>
          </w:tcPr>
          <w:p w14:paraId="11C63E8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left w:val="single" w:sz="6" w:space="0" w:color="0070C0"/>
              <w:right w:val="single" w:sz="6" w:space="0" w:color="0070C0"/>
            </w:tcBorders>
            <w:noWrap/>
            <w:vAlign w:val="bottom"/>
            <w:hideMark/>
          </w:tcPr>
          <w:p w14:paraId="7D58F43D"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left w:val="single" w:sz="6" w:space="0" w:color="0070C0"/>
              <w:right w:val="double" w:sz="6" w:space="0" w:color="0070C0"/>
            </w:tcBorders>
            <w:noWrap/>
            <w:vAlign w:val="bottom"/>
            <w:hideMark/>
          </w:tcPr>
          <w:p w14:paraId="589EC16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63C5DE5D" w14:textId="77777777" w:rsidTr="006B61CF">
        <w:tc>
          <w:tcPr>
            <w:tcW w:w="3189" w:type="dxa"/>
            <w:tcBorders>
              <w:left w:val="double" w:sz="6" w:space="0" w:color="0070C0"/>
              <w:right w:val="single" w:sz="6" w:space="0" w:color="0070C0"/>
            </w:tcBorders>
            <w:shd w:val="clear" w:color="auto" w:fill="FFFFFF"/>
            <w:noWrap/>
            <w:vAlign w:val="bottom"/>
            <w:hideMark/>
          </w:tcPr>
          <w:p w14:paraId="6340CECD"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MATERIALNI STROŠKI</w:t>
            </w:r>
          </w:p>
        </w:tc>
        <w:tc>
          <w:tcPr>
            <w:tcW w:w="1417" w:type="dxa"/>
            <w:tcBorders>
              <w:left w:val="single" w:sz="6" w:space="0" w:color="0070C0"/>
              <w:right w:val="single" w:sz="6" w:space="0" w:color="0070C0"/>
            </w:tcBorders>
            <w:shd w:val="clear" w:color="auto" w:fill="FFFFFF"/>
            <w:noWrap/>
            <w:vAlign w:val="bottom"/>
            <w:hideMark/>
          </w:tcPr>
          <w:p w14:paraId="484A7E5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46.727,65</w:t>
            </w:r>
          </w:p>
        </w:tc>
        <w:tc>
          <w:tcPr>
            <w:tcW w:w="1276" w:type="dxa"/>
            <w:tcBorders>
              <w:left w:val="single" w:sz="6" w:space="0" w:color="0070C0"/>
              <w:right w:val="single" w:sz="6" w:space="0" w:color="0070C0"/>
            </w:tcBorders>
            <w:noWrap/>
            <w:vAlign w:val="bottom"/>
            <w:hideMark/>
          </w:tcPr>
          <w:p w14:paraId="6CDDB0B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left w:val="single" w:sz="6" w:space="0" w:color="0070C0"/>
              <w:right w:val="single" w:sz="6" w:space="0" w:color="0070C0"/>
            </w:tcBorders>
            <w:noWrap/>
            <w:vAlign w:val="bottom"/>
            <w:hideMark/>
          </w:tcPr>
          <w:p w14:paraId="0FD11F8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left w:val="single" w:sz="6" w:space="0" w:color="0070C0"/>
              <w:right w:val="double" w:sz="6" w:space="0" w:color="0070C0"/>
            </w:tcBorders>
            <w:noWrap/>
            <w:vAlign w:val="bottom"/>
            <w:hideMark/>
          </w:tcPr>
          <w:p w14:paraId="64B3E0D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01FD3225" w14:textId="77777777" w:rsidTr="006B61CF">
        <w:tc>
          <w:tcPr>
            <w:tcW w:w="3189" w:type="dxa"/>
            <w:tcBorders>
              <w:left w:val="double" w:sz="6" w:space="0" w:color="0070C0"/>
              <w:right w:val="single" w:sz="6" w:space="0" w:color="0070C0"/>
            </w:tcBorders>
            <w:noWrap/>
            <w:vAlign w:val="bottom"/>
            <w:hideMark/>
          </w:tcPr>
          <w:p w14:paraId="38F08774"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AMORTIZACIJA</w:t>
            </w:r>
          </w:p>
        </w:tc>
        <w:tc>
          <w:tcPr>
            <w:tcW w:w="1417" w:type="dxa"/>
            <w:tcBorders>
              <w:left w:val="single" w:sz="6" w:space="0" w:color="0070C0"/>
              <w:right w:val="single" w:sz="6" w:space="0" w:color="0070C0"/>
            </w:tcBorders>
            <w:shd w:val="clear" w:color="auto" w:fill="FFFFFF"/>
            <w:noWrap/>
            <w:vAlign w:val="bottom"/>
            <w:hideMark/>
          </w:tcPr>
          <w:p w14:paraId="7E8935A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3.757,28</w:t>
            </w:r>
          </w:p>
        </w:tc>
        <w:tc>
          <w:tcPr>
            <w:tcW w:w="1276" w:type="dxa"/>
            <w:tcBorders>
              <w:left w:val="single" w:sz="6" w:space="0" w:color="0070C0"/>
              <w:right w:val="single" w:sz="6" w:space="0" w:color="0070C0"/>
            </w:tcBorders>
            <w:noWrap/>
            <w:vAlign w:val="bottom"/>
            <w:hideMark/>
          </w:tcPr>
          <w:p w14:paraId="70DCDABA"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left w:val="single" w:sz="6" w:space="0" w:color="0070C0"/>
              <w:right w:val="single" w:sz="6" w:space="0" w:color="0070C0"/>
            </w:tcBorders>
            <w:noWrap/>
            <w:vAlign w:val="bottom"/>
            <w:hideMark/>
          </w:tcPr>
          <w:p w14:paraId="63C00A4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left w:val="single" w:sz="6" w:space="0" w:color="0070C0"/>
              <w:right w:val="double" w:sz="6" w:space="0" w:color="0070C0"/>
            </w:tcBorders>
            <w:noWrap/>
            <w:vAlign w:val="bottom"/>
            <w:hideMark/>
          </w:tcPr>
          <w:p w14:paraId="5957379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7881ED1E" w14:textId="77777777" w:rsidTr="006B61CF">
        <w:tc>
          <w:tcPr>
            <w:tcW w:w="3189" w:type="dxa"/>
            <w:tcBorders>
              <w:left w:val="double" w:sz="6" w:space="0" w:color="0070C0"/>
              <w:bottom w:val="single" w:sz="6" w:space="0" w:color="0070C0"/>
              <w:right w:val="single" w:sz="6" w:space="0" w:color="0070C0"/>
            </w:tcBorders>
            <w:noWrap/>
            <w:vAlign w:val="bottom"/>
            <w:hideMark/>
          </w:tcPr>
          <w:p w14:paraId="69795A14"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DODATNA SREDSTVA ZA INFORMATIZACIJO</w:t>
            </w:r>
          </w:p>
        </w:tc>
        <w:tc>
          <w:tcPr>
            <w:tcW w:w="1417" w:type="dxa"/>
            <w:tcBorders>
              <w:left w:val="single" w:sz="6" w:space="0" w:color="0070C0"/>
              <w:bottom w:val="single" w:sz="6" w:space="0" w:color="0070C0"/>
              <w:right w:val="single" w:sz="6" w:space="0" w:color="0070C0"/>
            </w:tcBorders>
            <w:noWrap/>
            <w:vAlign w:val="bottom"/>
            <w:hideMark/>
          </w:tcPr>
          <w:p w14:paraId="6F81AAA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945,28</w:t>
            </w:r>
          </w:p>
        </w:tc>
        <w:tc>
          <w:tcPr>
            <w:tcW w:w="1276" w:type="dxa"/>
            <w:tcBorders>
              <w:left w:val="single" w:sz="6" w:space="0" w:color="0070C0"/>
              <w:bottom w:val="single" w:sz="6" w:space="0" w:color="0070C0"/>
              <w:right w:val="single" w:sz="6" w:space="0" w:color="0070C0"/>
            </w:tcBorders>
            <w:noWrap/>
            <w:vAlign w:val="bottom"/>
            <w:hideMark/>
          </w:tcPr>
          <w:p w14:paraId="5C7C9D0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left w:val="single" w:sz="6" w:space="0" w:color="0070C0"/>
              <w:bottom w:val="single" w:sz="6" w:space="0" w:color="0070C0"/>
              <w:right w:val="single" w:sz="6" w:space="0" w:color="0070C0"/>
            </w:tcBorders>
            <w:noWrap/>
            <w:vAlign w:val="bottom"/>
            <w:hideMark/>
          </w:tcPr>
          <w:p w14:paraId="33A1507D"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left w:val="single" w:sz="6" w:space="0" w:color="0070C0"/>
              <w:bottom w:val="single" w:sz="6" w:space="0" w:color="0070C0"/>
              <w:right w:val="double" w:sz="6" w:space="0" w:color="0070C0"/>
            </w:tcBorders>
            <w:noWrap/>
            <w:vAlign w:val="bottom"/>
            <w:hideMark/>
          </w:tcPr>
          <w:p w14:paraId="4E99ACA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C931FE" w:rsidRPr="007F49F3" w14:paraId="1D9C3AEB" w14:textId="77777777" w:rsidTr="006B61CF">
        <w:tc>
          <w:tcPr>
            <w:tcW w:w="3189" w:type="dxa"/>
            <w:tcBorders>
              <w:top w:val="single" w:sz="6" w:space="0" w:color="0070C0"/>
              <w:left w:val="double" w:sz="6" w:space="0" w:color="0070C0"/>
              <w:bottom w:val="double" w:sz="6" w:space="0" w:color="0070C0"/>
              <w:right w:val="single" w:sz="6" w:space="0" w:color="0070C0"/>
            </w:tcBorders>
            <w:noWrap/>
            <w:vAlign w:val="bottom"/>
            <w:hideMark/>
          </w:tcPr>
          <w:p w14:paraId="2B727F4D" w14:textId="77777777" w:rsidR="00C931FE" w:rsidRPr="007F49F3" w:rsidRDefault="00C931FE">
            <w:pPr>
              <w:spacing w:line="276" w:lineRule="auto"/>
              <w:rPr>
                <w:rFonts w:ascii="Arial Narrow" w:hAnsi="Arial Narrow" w:cs="Arial"/>
                <w:b/>
                <w:bCs/>
                <w:i/>
                <w:iCs/>
                <w:sz w:val="16"/>
                <w:szCs w:val="16"/>
              </w:rPr>
            </w:pPr>
            <w:r w:rsidRPr="007F49F3">
              <w:rPr>
                <w:rFonts w:ascii="Arial Narrow" w:hAnsi="Arial Narrow" w:cs="Arial"/>
                <w:b/>
                <w:bCs/>
                <w:i/>
                <w:iCs/>
                <w:sz w:val="16"/>
                <w:szCs w:val="16"/>
              </w:rPr>
              <w:t>SKUPAJ - EUR</w:t>
            </w:r>
          </w:p>
        </w:tc>
        <w:tc>
          <w:tcPr>
            <w:tcW w:w="1417" w:type="dxa"/>
            <w:tcBorders>
              <w:top w:val="single" w:sz="6" w:space="0" w:color="0070C0"/>
              <w:left w:val="single" w:sz="6" w:space="0" w:color="0070C0"/>
              <w:bottom w:val="double" w:sz="6" w:space="0" w:color="0070C0"/>
              <w:right w:val="single" w:sz="6" w:space="0" w:color="0070C0"/>
            </w:tcBorders>
            <w:noWrap/>
            <w:vAlign w:val="bottom"/>
            <w:hideMark/>
          </w:tcPr>
          <w:p w14:paraId="628A79EC" w14:textId="77777777" w:rsidR="00C931FE" w:rsidRPr="007F49F3" w:rsidRDefault="00C931FE">
            <w:pPr>
              <w:spacing w:line="276" w:lineRule="auto"/>
              <w:jc w:val="right"/>
              <w:rPr>
                <w:rFonts w:ascii="Arial Narrow" w:hAnsi="Arial Narrow" w:cs="Arial"/>
                <w:b/>
                <w:bCs/>
                <w:i/>
                <w:iCs/>
                <w:sz w:val="16"/>
                <w:szCs w:val="16"/>
              </w:rPr>
            </w:pPr>
            <w:r w:rsidRPr="007F49F3">
              <w:rPr>
                <w:rFonts w:ascii="Arial Narrow" w:hAnsi="Arial Narrow" w:cs="Arial"/>
                <w:b/>
                <w:bCs/>
                <w:i/>
                <w:iCs/>
                <w:sz w:val="16"/>
                <w:szCs w:val="16"/>
              </w:rPr>
              <w:t>259.439,74</w:t>
            </w:r>
          </w:p>
        </w:tc>
        <w:tc>
          <w:tcPr>
            <w:tcW w:w="1276" w:type="dxa"/>
            <w:tcBorders>
              <w:top w:val="single" w:sz="6" w:space="0" w:color="0070C0"/>
              <w:left w:val="single" w:sz="6" w:space="0" w:color="0070C0"/>
              <w:bottom w:val="double" w:sz="6" w:space="0" w:color="0070C0"/>
              <w:right w:val="single" w:sz="6" w:space="0" w:color="0070C0"/>
            </w:tcBorders>
            <w:noWrap/>
            <w:vAlign w:val="bottom"/>
            <w:hideMark/>
          </w:tcPr>
          <w:p w14:paraId="7574417A"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134" w:type="dxa"/>
            <w:tcBorders>
              <w:top w:val="single" w:sz="6" w:space="0" w:color="0070C0"/>
              <w:left w:val="single" w:sz="6" w:space="0" w:color="0070C0"/>
              <w:bottom w:val="double" w:sz="6" w:space="0" w:color="0070C0"/>
              <w:right w:val="single" w:sz="6" w:space="0" w:color="0070C0"/>
            </w:tcBorders>
            <w:noWrap/>
            <w:vAlign w:val="bottom"/>
            <w:hideMark/>
          </w:tcPr>
          <w:p w14:paraId="0800D0FF"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418" w:type="dxa"/>
            <w:tcBorders>
              <w:top w:val="single" w:sz="6" w:space="0" w:color="0070C0"/>
              <w:left w:val="single" w:sz="6" w:space="0" w:color="0070C0"/>
              <w:bottom w:val="double" w:sz="6" w:space="0" w:color="0070C0"/>
              <w:right w:val="double" w:sz="6" w:space="0" w:color="0070C0"/>
            </w:tcBorders>
            <w:noWrap/>
            <w:vAlign w:val="bottom"/>
            <w:hideMark/>
          </w:tcPr>
          <w:p w14:paraId="225E7ADD"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r>
    </w:tbl>
    <w:p w14:paraId="107E906C" w14:textId="77777777" w:rsidR="005A646A" w:rsidRPr="007F49F3" w:rsidRDefault="005A646A" w:rsidP="005A646A">
      <w:pPr>
        <w:spacing w:line="120" w:lineRule="exact"/>
        <w:rPr>
          <w:rFonts w:ascii="Arial Narrow" w:hAnsi="Arial Narrow" w:cs="Calibri"/>
          <w:bCs/>
          <w:sz w:val="22"/>
          <w:szCs w:val="22"/>
          <w:lang w:eastAsia="sl-SI"/>
        </w:rPr>
      </w:pPr>
    </w:p>
    <w:p w14:paraId="0D8CF98E" w14:textId="21E605F0" w:rsidR="00C931FE" w:rsidRPr="007F49F3" w:rsidRDefault="00C931FE" w:rsidP="00C931FE">
      <w:pPr>
        <w:jc w:val="both"/>
        <w:rPr>
          <w:rFonts w:ascii="Arial Narrow" w:hAnsi="Arial Narrow" w:cs="Arial"/>
          <w:szCs w:val="16"/>
          <w:lang w:eastAsia="sl-SI"/>
        </w:rPr>
      </w:pPr>
      <w:r w:rsidRPr="007F49F3">
        <w:rPr>
          <w:rFonts w:ascii="Arial Narrow" w:hAnsi="Arial Narrow" w:cs="Arial"/>
          <w:szCs w:val="16"/>
          <w:lang w:eastAsia="sl-SI"/>
        </w:rPr>
        <w:t>Opomba: Vrednost programa vključuje tudi zdravstveno vzgojne delavnice.</w:t>
      </w:r>
    </w:p>
    <w:p w14:paraId="6463F99B" w14:textId="339C28D8" w:rsidR="005A646A" w:rsidRPr="007F49F3" w:rsidRDefault="005A646A" w:rsidP="005A646A">
      <w:pPr>
        <w:jc w:val="both"/>
        <w:rPr>
          <w:rFonts w:ascii="Arial Narrow" w:hAnsi="Arial Narrow" w:cs="Calibri"/>
          <w:bCs/>
          <w:sz w:val="22"/>
          <w:szCs w:val="22"/>
          <w:lang w:eastAsia="sl-SI"/>
        </w:rPr>
      </w:pPr>
      <w:r w:rsidRPr="007F49F3">
        <w:rPr>
          <w:rFonts w:ascii="Arial Narrow" w:hAnsi="Arial Narrow" w:cs="Calibri"/>
          <w:bCs/>
          <w:sz w:val="22"/>
          <w:szCs w:val="22"/>
          <w:lang w:eastAsia="sl-SI"/>
        </w:rPr>
        <w:t>Integrirani center za krepitev zdravja – majhen</w:t>
      </w:r>
    </w:p>
    <w:p w14:paraId="7F00150F" w14:textId="77777777" w:rsidR="00C931FE" w:rsidRPr="007F49F3" w:rsidRDefault="00C931FE" w:rsidP="005A646A">
      <w:pPr>
        <w:spacing w:line="120" w:lineRule="exact"/>
        <w:rPr>
          <w:rFonts w:ascii="Arial Narrow" w:hAnsi="Arial Narrow" w:cs="Calibri"/>
          <w:bCs/>
          <w:sz w:val="22"/>
          <w:szCs w:val="22"/>
          <w:lang w:eastAsia="sl-SI"/>
        </w:rPr>
      </w:pPr>
    </w:p>
    <w:tbl>
      <w:tblPr>
        <w:tblW w:w="8434" w:type="dxa"/>
        <w:tblBorders>
          <w:top w:val="double" w:sz="6" w:space="0" w:color="0070C0"/>
          <w:left w:val="double" w:sz="6" w:space="0" w:color="0070C0"/>
          <w:bottom w:val="double" w:sz="6" w:space="0" w:color="0070C0"/>
          <w:right w:val="double" w:sz="6"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3189"/>
        <w:gridCol w:w="1417"/>
        <w:gridCol w:w="1276"/>
        <w:gridCol w:w="1134"/>
        <w:gridCol w:w="1418"/>
      </w:tblGrid>
      <w:tr w:rsidR="007F49F3" w:rsidRPr="007F49F3" w14:paraId="08A21BA7" w14:textId="77777777" w:rsidTr="006B61CF">
        <w:trPr>
          <w:trHeight w:val="113"/>
        </w:trPr>
        <w:tc>
          <w:tcPr>
            <w:tcW w:w="3189" w:type="dxa"/>
            <w:tcBorders>
              <w:bottom w:val="single" w:sz="6" w:space="0" w:color="0070C0"/>
            </w:tcBorders>
            <w:noWrap/>
            <w:vAlign w:val="bottom"/>
            <w:hideMark/>
          </w:tcPr>
          <w:p w14:paraId="63C52FC6" w14:textId="77777777" w:rsidR="00C931FE" w:rsidRPr="007F49F3" w:rsidRDefault="00C931FE">
            <w:pPr>
              <w:spacing w:line="276" w:lineRule="auto"/>
              <w:rPr>
                <w:rFonts w:ascii="Arial Narrow" w:hAnsi="Arial Narrow" w:cs="Arial"/>
                <w:b/>
                <w:sz w:val="16"/>
                <w:szCs w:val="16"/>
                <w:lang w:val="en-GB"/>
              </w:rPr>
            </w:pPr>
            <w:r w:rsidRPr="007F49F3">
              <w:rPr>
                <w:rFonts w:ascii="Arial Narrow" w:hAnsi="Arial Narrow" w:cs="Arial"/>
                <w:b/>
                <w:sz w:val="16"/>
                <w:szCs w:val="16"/>
              </w:rPr>
              <w:t>KADER</w:t>
            </w:r>
          </w:p>
        </w:tc>
        <w:tc>
          <w:tcPr>
            <w:tcW w:w="1417" w:type="dxa"/>
            <w:tcBorders>
              <w:bottom w:val="single" w:sz="6" w:space="0" w:color="0070C0"/>
            </w:tcBorders>
            <w:noWrap/>
            <w:vAlign w:val="bottom"/>
            <w:hideMark/>
          </w:tcPr>
          <w:p w14:paraId="1EC6BCBD"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DELAVCI IZ UR</w:t>
            </w:r>
          </w:p>
        </w:tc>
        <w:tc>
          <w:tcPr>
            <w:tcW w:w="1276" w:type="dxa"/>
            <w:tcBorders>
              <w:bottom w:val="single" w:sz="6" w:space="0" w:color="0070C0"/>
            </w:tcBorders>
            <w:noWrap/>
            <w:vAlign w:val="bottom"/>
            <w:hideMark/>
          </w:tcPr>
          <w:p w14:paraId="49435129"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PLAČNI RAZRED</w:t>
            </w:r>
          </w:p>
        </w:tc>
        <w:tc>
          <w:tcPr>
            <w:tcW w:w="1134" w:type="dxa"/>
            <w:tcBorders>
              <w:bottom w:val="single" w:sz="6" w:space="0" w:color="0070C0"/>
            </w:tcBorders>
            <w:noWrap/>
            <w:vAlign w:val="bottom"/>
            <w:hideMark/>
          </w:tcPr>
          <w:p w14:paraId="368D7C12"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BRUTO PLAČA</w:t>
            </w:r>
          </w:p>
        </w:tc>
        <w:tc>
          <w:tcPr>
            <w:tcW w:w="1418" w:type="dxa"/>
            <w:tcBorders>
              <w:bottom w:val="single" w:sz="6" w:space="0" w:color="0070C0"/>
            </w:tcBorders>
            <w:noWrap/>
            <w:vAlign w:val="bottom"/>
            <w:hideMark/>
          </w:tcPr>
          <w:p w14:paraId="6CDD80C6"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SKUPNA PORABA</w:t>
            </w:r>
          </w:p>
        </w:tc>
      </w:tr>
      <w:tr w:rsidR="007F49F3" w:rsidRPr="007F49F3" w14:paraId="4FC0187E" w14:textId="77777777" w:rsidTr="006B61CF">
        <w:trPr>
          <w:trHeight w:val="113"/>
        </w:trPr>
        <w:tc>
          <w:tcPr>
            <w:tcW w:w="3189" w:type="dxa"/>
            <w:tcBorders>
              <w:top w:val="single" w:sz="6" w:space="0" w:color="0070C0"/>
              <w:bottom w:val="nil"/>
            </w:tcBorders>
            <w:noWrap/>
            <w:vAlign w:val="bottom"/>
            <w:hideMark/>
          </w:tcPr>
          <w:p w14:paraId="4E0B828D"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DIPL. MED. SESTRA/VIŠJA MED. SESTRA</w:t>
            </w:r>
          </w:p>
        </w:tc>
        <w:tc>
          <w:tcPr>
            <w:tcW w:w="1417" w:type="dxa"/>
            <w:tcBorders>
              <w:top w:val="single" w:sz="6" w:space="0" w:color="0070C0"/>
              <w:bottom w:val="nil"/>
            </w:tcBorders>
            <w:noWrap/>
            <w:vAlign w:val="bottom"/>
            <w:hideMark/>
          </w:tcPr>
          <w:p w14:paraId="2A9C2D7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2,00</w:t>
            </w:r>
          </w:p>
        </w:tc>
        <w:tc>
          <w:tcPr>
            <w:tcW w:w="1276" w:type="dxa"/>
            <w:tcBorders>
              <w:top w:val="single" w:sz="6" w:space="0" w:color="0070C0"/>
              <w:bottom w:val="nil"/>
            </w:tcBorders>
            <w:noWrap/>
            <w:vAlign w:val="bottom"/>
            <w:hideMark/>
          </w:tcPr>
          <w:p w14:paraId="448A258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single" w:sz="6" w:space="0" w:color="0070C0"/>
              <w:bottom w:val="nil"/>
            </w:tcBorders>
            <w:noWrap/>
            <w:vAlign w:val="bottom"/>
            <w:hideMark/>
          </w:tcPr>
          <w:p w14:paraId="02CF3F7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45.515,97</w:t>
            </w:r>
          </w:p>
        </w:tc>
        <w:tc>
          <w:tcPr>
            <w:tcW w:w="1418" w:type="dxa"/>
            <w:tcBorders>
              <w:top w:val="single" w:sz="6" w:space="0" w:color="0070C0"/>
              <w:bottom w:val="nil"/>
            </w:tcBorders>
            <w:noWrap/>
            <w:vAlign w:val="bottom"/>
            <w:hideMark/>
          </w:tcPr>
          <w:p w14:paraId="63C3206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2.047,23</w:t>
            </w:r>
          </w:p>
        </w:tc>
      </w:tr>
      <w:tr w:rsidR="007F49F3" w:rsidRPr="007F49F3" w14:paraId="69F35D0E" w14:textId="77777777" w:rsidTr="006B61CF">
        <w:trPr>
          <w:trHeight w:val="113"/>
        </w:trPr>
        <w:tc>
          <w:tcPr>
            <w:tcW w:w="3189" w:type="dxa"/>
            <w:tcBorders>
              <w:top w:val="nil"/>
              <w:bottom w:val="nil"/>
            </w:tcBorders>
            <w:noWrap/>
            <w:vAlign w:val="bottom"/>
            <w:hideMark/>
          </w:tcPr>
          <w:p w14:paraId="17788646"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DIPL. FIZIOTERAPEVT</w:t>
            </w:r>
          </w:p>
        </w:tc>
        <w:tc>
          <w:tcPr>
            <w:tcW w:w="1417" w:type="dxa"/>
            <w:tcBorders>
              <w:top w:val="nil"/>
              <w:bottom w:val="nil"/>
            </w:tcBorders>
            <w:noWrap/>
            <w:vAlign w:val="bottom"/>
            <w:hideMark/>
          </w:tcPr>
          <w:p w14:paraId="05C3DF8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noWrap/>
            <w:vAlign w:val="bottom"/>
            <w:hideMark/>
          </w:tcPr>
          <w:p w14:paraId="46623AE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34</w:t>
            </w:r>
          </w:p>
        </w:tc>
        <w:tc>
          <w:tcPr>
            <w:tcW w:w="1134" w:type="dxa"/>
            <w:tcBorders>
              <w:top w:val="nil"/>
              <w:bottom w:val="nil"/>
            </w:tcBorders>
            <w:noWrap/>
            <w:vAlign w:val="bottom"/>
            <w:hideMark/>
          </w:tcPr>
          <w:p w14:paraId="417B282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20.231,84</w:t>
            </w:r>
          </w:p>
        </w:tc>
        <w:tc>
          <w:tcPr>
            <w:tcW w:w="1418" w:type="dxa"/>
            <w:tcBorders>
              <w:top w:val="nil"/>
              <w:bottom w:val="nil"/>
            </w:tcBorders>
            <w:noWrap/>
            <w:vAlign w:val="bottom"/>
            <w:hideMark/>
          </w:tcPr>
          <w:p w14:paraId="2CC057C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1.023,61</w:t>
            </w:r>
          </w:p>
        </w:tc>
      </w:tr>
      <w:tr w:rsidR="007F49F3" w:rsidRPr="007F49F3" w14:paraId="11EAB80C" w14:textId="77777777" w:rsidTr="006B61CF">
        <w:trPr>
          <w:trHeight w:val="113"/>
        </w:trPr>
        <w:tc>
          <w:tcPr>
            <w:tcW w:w="3189" w:type="dxa"/>
            <w:tcBorders>
              <w:top w:val="nil"/>
              <w:bottom w:val="nil"/>
            </w:tcBorders>
            <w:noWrap/>
            <w:vAlign w:val="bottom"/>
            <w:hideMark/>
          </w:tcPr>
          <w:p w14:paraId="3845C90A" w14:textId="01855B2D"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UNIV.</w:t>
            </w:r>
            <w:r w:rsidR="00AB1B1E" w:rsidRPr="007F49F3">
              <w:rPr>
                <w:rFonts w:ascii="Arial Narrow" w:hAnsi="Arial Narrow" w:cs="Arial"/>
                <w:sz w:val="16"/>
                <w:szCs w:val="16"/>
              </w:rPr>
              <w:t xml:space="preserve"> </w:t>
            </w:r>
            <w:r w:rsidRPr="007F49F3">
              <w:rPr>
                <w:rFonts w:ascii="Arial Narrow" w:hAnsi="Arial Narrow" w:cs="Arial"/>
                <w:sz w:val="16"/>
                <w:szCs w:val="16"/>
              </w:rPr>
              <w:t>DIPL.</w:t>
            </w:r>
            <w:r w:rsidR="00AB1B1E" w:rsidRPr="007F49F3">
              <w:rPr>
                <w:rFonts w:ascii="Arial Narrow" w:hAnsi="Arial Narrow" w:cs="Arial"/>
                <w:sz w:val="16"/>
                <w:szCs w:val="16"/>
              </w:rPr>
              <w:t xml:space="preserve"> </w:t>
            </w:r>
            <w:r w:rsidRPr="007F49F3">
              <w:rPr>
                <w:rFonts w:ascii="Arial Narrow" w:hAnsi="Arial Narrow" w:cs="Arial"/>
                <w:sz w:val="16"/>
                <w:szCs w:val="16"/>
              </w:rPr>
              <w:t>PSIH.</w:t>
            </w:r>
          </w:p>
        </w:tc>
        <w:tc>
          <w:tcPr>
            <w:tcW w:w="1417" w:type="dxa"/>
            <w:tcBorders>
              <w:top w:val="nil"/>
              <w:bottom w:val="nil"/>
            </w:tcBorders>
            <w:noWrap/>
            <w:vAlign w:val="bottom"/>
            <w:hideMark/>
          </w:tcPr>
          <w:p w14:paraId="683E4E2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1,50</w:t>
            </w:r>
          </w:p>
        </w:tc>
        <w:tc>
          <w:tcPr>
            <w:tcW w:w="1276" w:type="dxa"/>
            <w:tcBorders>
              <w:top w:val="nil"/>
              <w:bottom w:val="nil"/>
            </w:tcBorders>
            <w:noWrap/>
            <w:vAlign w:val="bottom"/>
            <w:hideMark/>
          </w:tcPr>
          <w:p w14:paraId="394875D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nil"/>
              <w:bottom w:val="nil"/>
            </w:tcBorders>
            <w:noWrap/>
            <w:vAlign w:val="bottom"/>
            <w:hideMark/>
          </w:tcPr>
          <w:p w14:paraId="2BDCE2B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34.136,98</w:t>
            </w:r>
          </w:p>
        </w:tc>
        <w:tc>
          <w:tcPr>
            <w:tcW w:w="1418" w:type="dxa"/>
            <w:tcBorders>
              <w:top w:val="nil"/>
              <w:bottom w:val="nil"/>
            </w:tcBorders>
            <w:noWrap/>
            <w:vAlign w:val="bottom"/>
            <w:hideMark/>
          </w:tcPr>
          <w:p w14:paraId="53F24FC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1.535,42</w:t>
            </w:r>
          </w:p>
        </w:tc>
      </w:tr>
      <w:tr w:rsidR="007F49F3" w:rsidRPr="007F49F3" w14:paraId="0A4F6A55" w14:textId="77777777" w:rsidTr="006B61CF">
        <w:trPr>
          <w:trHeight w:val="113"/>
        </w:trPr>
        <w:tc>
          <w:tcPr>
            <w:tcW w:w="3189" w:type="dxa"/>
            <w:tcBorders>
              <w:top w:val="nil"/>
              <w:bottom w:val="nil"/>
            </w:tcBorders>
            <w:noWrap/>
            <w:vAlign w:val="bottom"/>
            <w:hideMark/>
          </w:tcPr>
          <w:p w14:paraId="74A34D6B" w14:textId="20454163"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DIPL.</w:t>
            </w:r>
            <w:r w:rsidR="00AB1B1E" w:rsidRPr="007F49F3">
              <w:rPr>
                <w:rFonts w:ascii="Arial Narrow" w:hAnsi="Arial Narrow" w:cs="Arial"/>
                <w:sz w:val="16"/>
                <w:szCs w:val="16"/>
              </w:rPr>
              <w:t xml:space="preserve"> </w:t>
            </w:r>
            <w:r w:rsidRPr="007F49F3">
              <w:rPr>
                <w:rFonts w:ascii="Arial Narrow" w:hAnsi="Arial Narrow" w:cs="Arial"/>
                <w:sz w:val="16"/>
                <w:szCs w:val="16"/>
              </w:rPr>
              <w:t xml:space="preserve">DIET. </w:t>
            </w:r>
          </w:p>
        </w:tc>
        <w:tc>
          <w:tcPr>
            <w:tcW w:w="1417" w:type="dxa"/>
            <w:tcBorders>
              <w:top w:val="nil"/>
              <w:bottom w:val="nil"/>
            </w:tcBorders>
            <w:noWrap/>
            <w:vAlign w:val="bottom"/>
            <w:hideMark/>
          </w:tcPr>
          <w:p w14:paraId="37DDF064"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noWrap/>
            <w:vAlign w:val="bottom"/>
            <w:hideMark/>
          </w:tcPr>
          <w:p w14:paraId="585C032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34</w:t>
            </w:r>
          </w:p>
        </w:tc>
        <w:tc>
          <w:tcPr>
            <w:tcW w:w="1134" w:type="dxa"/>
            <w:tcBorders>
              <w:top w:val="nil"/>
              <w:bottom w:val="nil"/>
            </w:tcBorders>
            <w:noWrap/>
            <w:vAlign w:val="bottom"/>
            <w:hideMark/>
          </w:tcPr>
          <w:p w14:paraId="5CF2767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20.231,84</w:t>
            </w:r>
          </w:p>
        </w:tc>
        <w:tc>
          <w:tcPr>
            <w:tcW w:w="1418" w:type="dxa"/>
            <w:tcBorders>
              <w:top w:val="nil"/>
              <w:bottom w:val="nil"/>
            </w:tcBorders>
            <w:noWrap/>
            <w:vAlign w:val="bottom"/>
            <w:hideMark/>
          </w:tcPr>
          <w:p w14:paraId="5CB7980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1.023,61</w:t>
            </w:r>
          </w:p>
        </w:tc>
      </w:tr>
      <w:tr w:rsidR="007F49F3" w:rsidRPr="007F49F3" w14:paraId="5377ECA8" w14:textId="77777777" w:rsidTr="006B61CF">
        <w:trPr>
          <w:trHeight w:val="113"/>
        </w:trPr>
        <w:tc>
          <w:tcPr>
            <w:tcW w:w="3189" w:type="dxa"/>
            <w:tcBorders>
              <w:top w:val="nil"/>
              <w:bottom w:val="single" w:sz="6" w:space="0" w:color="0070C0"/>
            </w:tcBorders>
            <w:noWrap/>
            <w:vAlign w:val="bottom"/>
            <w:hideMark/>
          </w:tcPr>
          <w:p w14:paraId="23AEFE0C"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ADMINISTRATIVNO TEHNIČNI DELAVCI</w:t>
            </w:r>
          </w:p>
        </w:tc>
        <w:tc>
          <w:tcPr>
            <w:tcW w:w="1417" w:type="dxa"/>
            <w:tcBorders>
              <w:top w:val="nil"/>
              <w:bottom w:val="single" w:sz="6" w:space="0" w:color="0070C0"/>
            </w:tcBorders>
            <w:noWrap/>
            <w:vAlign w:val="bottom"/>
            <w:hideMark/>
          </w:tcPr>
          <w:p w14:paraId="0B54CA8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0,840</w:t>
            </w:r>
          </w:p>
        </w:tc>
        <w:tc>
          <w:tcPr>
            <w:tcW w:w="1276" w:type="dxa"/>
            <w:tcBorders>
              <w:top w:val="nil"/>
              <w:bottom w:val="single" w:sz="6" w:space="0" w:color="0070C0"/>
            </w:tcBorders>
            <w:noWrap/>
            <w:vAlign w:val="bottom"/>
            <w:hideMark/>
          </w:tcPr>
          <w:p w14:paraId="4EEB8C44"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27</w:t>
            </w:r>
          </w:p>
        </w:tc>
        <w:tc>
          <w:tcPr>
            <w:tcW w:w="1134" w:type="dxa"/>
            <w:tcBorders>
              <w:top w:val="nil"/>
              <w:bottom w:val="single" w:sz="6" w:space="0" w:color="0070C0"/>
            </w:tcBorders>
            <w:noWrap/>
            <w:vAlign w:val="bottom"/>
            <w:hideMark/>
          </w:tcPr>
          <w:p w14:paraId="3D70EF0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12.914,56</w:t>
            </w:r>
          </w:p>
        </w:tc>
        <w:tc>
          <w:tcPr>
            <w:tcW w:w="1418" w:type="dxa"/>
            <w:tcBorders>
              <w:top w:val="nil"/>
              <w:bottom w:val="single" w:sz="6" w:space="0" w:color="0070C0"/>
            </w:tcBorders>
            <w:noWrap/>
            <w:vAlign w:val="bottom"/>
            <w:hideMark/>
          </w:tcPr>
          <w:p w14:paraId="308E058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859,84</w:t>
            </w:r>
          </w:p>
        </w:tc>
      </w:tr>
      <w:tr w:rsidR="007F49F3" w:rsidRPr="007F49F3" w14:paraId="10E57900" w14:textId="77777777" w:rsidTr="006B61CF">
        <w:trPr>
          <w:trHeight w:val="113"/>
        </w:trPr>
        <w:tc>
          <w:tcPr>
            <w:tcW w:w="3189" w:type="dxa"/>
            <w:tcBorders>
              <w:top w:val="single" w:sz="6" w:space="0" w:color="0070C0"/>
            </w:tcBorders>
            <w:noWrap/>
            <w:vAlign w:val="bottom"/>
            <w:hideMark/>
          </w:tcPr>
          <w:p w14:paraId="3ABEBB3A"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SKUPAJ</w:t>
            </w:r>
          </w:p>
        </w:tc>
        <w:tc>
          <w:tcPr>
            <w:tcW w:w="1417" w:type="dxa"/>
            <w:tcBorders>
              <w:top w:val="single" w:sz="6" w:space="0" w:color="0070C0"/>
            </w:tcBorders>
            <w:noWrap/>
            <w:vAlign w:val="bottom"/>
            <w:hideMark/>
          </w:tcPr>
          <w:p w14:paraId="422183E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6,340</w:t>
            </w:r>
          </w:p>
        </w:tc>
        <w:tc>
          <w:tcPr>
            <w:tcW w:w="1276" w:type="dxa"/>
            <w:tcBorders>
              <w:top w:val="single" w:sz="6" w:space="0" w:color="0070C0"/>
            </w:tcBorders>
            <w:noWrap/>
            <w:vAlign w:val="bottom"/>
            <w:hideMark/>
          </w:tcPr>
          <w:p w14:paraId="1ACD001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tcBorders>
            <w:noWrap/>
            <w:vAlign w:val="bottom"/>
            <w:hideMark/>
          </w:tcPr>
          <w:p w14:paraId="458A4D4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133.031,20</w:t>
            </w:r>
          </w:p>
        </w:tc>
        <w:tc>
          <w:tcPr>
            <w:tcW w:w="1418" w:type="dxa"/>
            <w:tcBorders>
              <w:top w:val="single" w:sz="6" w:space="0" w:color="0070C0"/>
            </w:tcBorders>
            <w:noWrap/>
            <w:vAlign w:val="bottom"/>
            <w:hideMark/>
          </w:tcPr>
          <w:p w14:paraId="65C3501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6.489,71</w:t>
            </w:r>
          </w:p>
        </w:tc>
      </w:tr>
      <w:tr w:rsidR="007F49F3" w:rsidRPr="007F49F3" w14:paraId="121BB439" w14:textId="77777777" w:rsidTr="006B61CF">
        <w:trPr>
          <w:trHeight w:val="113"/>
        </w:trPr>
        <w:tc>
          <w:tcPr>
            <w:tcW w:w="3189" w:type="dxa"/>
            <w:tcBorders>
              <w:bottom w:val="single" w:sz="6" w:space="0" w:color="0070C0"/>
            </w:tcBorders>
            <w:noWrap/>
            <w:vAlign w:val="bottom"/>
            <w:hideMark/>
          </w:tcPr>
          <w:p w14:paraId="4E5FB045" w14:textId="77777777" w:rsidR="00C931FE" w:rsidRPr="007F49F3" w:rsidRDefault="00C931FE">
            <w:pPr>
              <w:spacing w:line="276" w:lineRule="auto"/>
              <w:rPr>
                <w:rFonts w:ascii="Arial Narrow" w:hAnsi="Arial Narrow" w:cs="Arial"/>
                <w:b/>
                <w:bCs/>
                <w:sz w:val="16"/>
                <w:szCs w:val="16"/>
              </w:rPr>
            </w:pPr>
            <w:r w:rsidRPr="007F49F3">
              <w:rPr>
                <w:rFonts w:ascii="Arial Narrow" w:hAnsi="Arial Narrow" w:cs="Arial"/>
                <w:b/>
                <w:bCs/>
                <w:sz w:val="16"/>
                <w:szCs w:val="16"/>
              </w:rPr>
              <w:t>FINANČNI NAČRT</w:t>
            </w:r>
          </w:p>
        </w:tc>
        <w:tc>
          <w:tcPr>
            <w:tcW w:w="1417" w:type="dxa"/>
            <w:tcBorders>
              <w:bottom w:val="single" w:sz="6" w:space="0" w:color="0070C0"/>
            </w:tcBorders>
            <w:noWrap/>
            <w:vAlign w:val="bottom"/>
            <w:hideMark/>
          </w:tcPr>
          <w:p w14:paraId="47FA148B"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SKUPAJ PROGRAM</w:t>
            </w:r>
          </w:p>
        </w:tc>
        <w:tc>
          <w:tcPr>
            <w:tcW w:w="1276" w:type="dxa"/>
            <w:tcBorders>
              <w:bottom w:val="single" w:sz="6" w:space="0" w:color="0070C0"/>
            </w:tcBorders>
            <w:noWrap/>
            <w:vAlign w:val="bottom"/>
            <w:hideMark/>
          </w:tcPr>
          <w:p w14:paraId="5FF2EB4A"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bottom w:val="single" w:sz="6" w:space="0" w:color="0070C0"/>
            </w:tcBorders>
            <w:noWrap/>
            <w:vAlign w:val="bottom"/>
            <w:hideMark/>
          </w:tcPr>
          <w:p w14:paraId="05396B1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bottom w:val="single" w:sz="6" w:space="0" w:color="0070C0"/>
            </w:tcBorders>
            <w:noWrap/>
            <w:vAlign w:val="bottom"/>
            <w:hideMark/>
          </w:tcPr>
          <w:p w14:paraId="06CD6EA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6D1EA3FA" w14:textId="77777777" w:rsidTr="006B61CF">
        <w:trPr>
          <w:trHeight w:val="113"/>
        </w:trPr>
        <w:tc>
          <w:tcPr>
            <w:tcW w:w="3189" w:type="dxa"/>
            <w:tcBorders>
              <w:top w:val="single" w:sz="6" w:space="0" w:color="0070C0"/>
              <w:bottom w:val="nil"/>
            </w:tcBorders>
            <w:noWrap/>
            <w:vAlign w:val="bottom"/>
            <w:hideMark/>
          </w:tcPr>
          <w:p w14:paraId="4BDDAC39"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BRUTO OD</w:t>
            </w:r>
          </w:p>
        </w:tc>
        <w:tc>
          <w:tcPr>
            <w:tcW w:w="1417" w:type="dxa"/>
            <w:tcBorders>
              <w:top w:val="single" w:sz="6" w:space="0" w:color="0070C0"/>
              <w:bottom w:val="nil"/>
            </w:tcBorders>
            <w:noWrap/>
            <w:vAlign w:val="bottom"/>
            <w:hideMark/>
          </w:tcPr>
          <w:p w14:paraId="1224E56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133.031,20</w:t>
            </w:r>
          </w:p>
        </w:tc>
        <w:tc>
          <w:tcPr>
            <w:tcW w:w="1276" w:type="dxa"/>
            <w:tcBorders>
              <w:top w:val="single" w:sz="6" w:space="0" w:color="0070C0"/>
              <w:bottom w:val="nil"/>
            </w:tcBorders>
            <w:noWrap/>
            <w:vAlign w:val="bottom"/>
            <w:hideMark/>
          </w:tcPr>
          <w:p w14:paraId="2C82042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bottom w:val="nil"/>
            </w:tcBorders>
            <w:noWrap/>
            <w:vAlign w:val="bottom"/>
            <w:hideMark/>
          </w:tcPr>
          <w:p w14:paraId="12E519B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single" w:sz="6" w:space="0" w:color="0070C0"/>
              <w:bottom w:val="nil"/>
            </w:tcBorders>
            <w:noWrap/>
            <w:vAlign w:val="bottom"/>
            <w:hideMark/>
          </w:tcPr>
          <w:p w14:paraId="7A175B8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30B598E6" w14:textId="77777777" w:rsidTr="006B61CF">
        <w:trPr>
          <w:trHeight w:val="113"/>
        </w:trPr>
        <w:tc>
          <w:tcPr>
            <w:tcW w:w="3189" w:type="dxa"/>
            <w:tcBorders>
              <w:top w:val="nil"/>
              <w:bottom w:val="nil"/>
            </w:tcBorders>
            <w:noWrap/>
            <w:vAlign w:val="bottom"/>
            <w:hideMark/>
          </w:tcPr>
          <w:p w14:paraId="4B85A388"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OBVEZNOSTI</w:t>
            </w:r>
          </w:p>
        </w:tc>
        <w:tc>
          <w:tcPr>
            <w:tcW w:w="1417" w:type="dxa"/>
            <w:tcBorders>
              <w:top w:val="nil"/>
              <w:bottom w:val="nil"/>
            </w:tcBorders>
            <w:noWrap/>
            <w:vAlign w:val="bottom"/>
            <w:hideMark/>
          </w:tcPr>
          <w:p w14:paraId="60DF800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21.418,02</w:t>
            </w:r>
          </w:p>
        </w:tc>
        <w:tc>
          <w:tcPr>
            <w:tcW w:w="1276" w:type="dxa"/>
            <w:tcBorders>
              <w:top w:val="nil"/>
              <w:bottom w:val="nil"/>
            </w:tcBorders>
            <w:noWrap/>
            <w:vAlign w:val="bottom"/>
            <w:hideMark/>
          </w:tcPr>
          <w:p w14:paraId="793F94C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173ADF3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4892543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081A99BC" w14:textId="77777777" w:rsidTr="006B61CF">
        <w:trPr>
          <w:trHeight w:val="113"/>
        </w:trPr>
        <w:tc>
          <w:tcPr>
            <w:tcW w:w="3189" w:type="dxa"/>
            <w:tcBorders>
              <w:top w:val="nil"/>
              <w:bottom w:val="nil"/>
            </w:tcBorders>
            <w:noWrap/>
            <w:vAlign w:val="bottom"/>
            <w:hideMark/>
          </w:tcPr>
          <w:p w14:paraId="41B77E01"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SKUPNA PORABA</w:t>
            </w:r>
          </w:p>
        </w:tc>
        <w:tc>
          <w:tcPr>
            <w:tcW w:w="1417" w:type="dxa"/>
            <w:tcBorders>
              <w:top w:val="nil"/>
              <w:bottom w:val="nil"/>
            </w:tcBorders>
            <w:noWrap/>
            <w:vAlign w:val="bottom"/>
            <w:hideMark/>
          </w:tcPr>
          <w:p w14:paraId="3769CD0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6.489,71</w:t>
            </w:r>
          </w:p>
        </w:tc>
        <w:tc>
          <w:tcPr>
            <w:tcW w:w="1276" w:type="dxa"/>
            <w:tcBorders>
              <w:top w:val="nil"/>
              <w:bottom w:val="nil"/>
            </w:tcBorders>
            <w:noWrap/>
            <w:vAlign w:val="bottom"/>
            <w:hideMark/>
          </w:tcPr>
          <w:p w14:paraId="70EB1EC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070933C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07133D1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484995B9" w14:textId="77777777" w:rsidTr="006B61CF">
        <w:trPr>
          <w:trHeight w:val="113"/>
        </w:trPr>
        <w:tc>
          <w:tcPr>
            <w:tcW w:w="3189" w:type="dxa"/>
            <w:tcBorders>
              <w:top w:val="nil"/>
              <w:bottom w:val="nil"/>
            </w:tcBorders>
            <w:noWrap/>
            <w:vAlign w:val="bottom"/>
            <w:hideMark/>
          </w:tcPr>
          <w:p w14:paraId="7F886BA1"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PREMIJA ZA DOD. POKOJ. ZAVAROVANJE</w:t>
            </w:r>
          </w:p>
        </w:tc>
        <w:tc>
          <w:tcPr>
            <w:tcW w:w="1417" w:type="dxa"/>
            <w:tcBorders>
              <w:top w:val="nil"/>
              <w:bottom w:val="nil"/>
            </w:tcBorders>
            <w:noWrap/>
            <w:vAlign w:val="bottom"/>
            <w:hideMark/>
          </w:tcPr>
          <w:p w14:paraId="2F95F16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2.378,64</w:t>
            </w:r>
          </w:p>
        </w:tc>
        <w:tc>
          <w:tcPr>
            <w:tcW w:w="1276" w:type="dxa"/>
            <w:tcBorders>
              <w:top w:val="nil"/>
              <w:bottom w:val="nil"/>
            </w:tcBorders>
            <w:noWrap/>
            <w:vAlign w:val="bottom"/>
            <w:hideMark/>
          </w:tcPr>
          <w:p w14:paraId="2659F3AD"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63E5FABA"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08D0AB5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5BA6C543" w14:textId="77777777" w:rsidTr="006B61CF">
        <w:trPr>
          <w:trHeight w:val="113"/>
        </w:trPr>
        <w:tc>
          <w:tcPr>
            <w:tcW w:w="3189" w:type="dxa"/>
            <w:tcBorders>
              <w:top w:val="nil"/>
              <w:bottom w:val="nil"/>
            </w:tcBorders>
            <w:shd w:val="clear" w:color="auto" w:fill="FFFFFF"/>
            <w:noWrap/>
            <w:vAlign w:val="bottom"/>
            <w:hideMark/>
          </w:tcPr>
          <w:p w14:paraId="4A01BCBD"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MATERIALNI STROŠKI</w:t>
            </w:r>
          </w:p>
        </w:tc>
        <w:tc>
          <w:tcPr>
            <w:tcW w:w="1417" w:type="dxa"/>
            <w:tcBorders>
              <w:top w:val="nil"/>
              <w:bottom w:val="nil"/>
            </w:tcBorders>
            <w:shd w:val="clear" w:color="auto" w:fill="FFFFFF"/>
            <w:noWrap/>
            <w:vAlign w:val="bottom"/>
            <w:hideMark/>
          </w:tcPr>
          <w:p w14:paraId="3FB2730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40.178,50</w:t>
            </w:r>
          </w:p>
        </w:tc>
        <w:tc>
          <w:tcPr>
            <w:tcW w:w="1276" w:type="dxa"/>
            <w:tcBorders>
              <w:top w:val="nil"/>
              <w:bottom w:val="nil"/>
            </w:tcBorders>
            <w:noWrap/>
            <w:vAlign w:val="bottom"/>
            <w:hideMark/>
          </w:tcPr>
          <w:p w14:paraId="3BF3C19D"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1157775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638AB74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439995A1" w14:textId="77777777" w:rsidTr="006B61CF">
        <w:trPr>
          <w:trHeight w:val="113"/>
        </w:trPr>
        <w:tc>
          <w:tcPr>
            <w:tcW w:w="3189" w:type="dxa"/>
            <w:tcBorders>
              <w:top w:val="nil"/>
              <w:bottom w:val="nil"/>
            </w:tcBorders>
            <w:noWrap/>
            <w:vAlign w:val="bottom"/>
            <w:hideMark/>
          </w:tcPr>
          <w:p w14:paraId="27EA6F56"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AMORTIZACIJA</w:t>
            </w:r>
          </w:p>
        </w:tc>
        <w:tc>
          <w:tcPr>
            <w:tcW w:w="1417" w:type="dxa"/>
            <w:tcBorders>
              <w:top w:val="nil"/>
              <w:bottom w:val="nil"/>
            </w:tcBorders>
            <w:shd w:val="clear" w:color="auto" w:fill="FFFFFF"/>
            <w:noWrap/>
            <w:vAlign w:val="bottom"/>
            <w:hideMark/>
          </w:tcPr>
          <w:p w14:paraId="67BE017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3.573,50</w:t>
            </w:r>
          </w:p>
        </w:tc>
        <w:tc>
          <w:tcPr>
            <w:tcW w:w="1276" w:type="dxa"/>
            <w:tcBorders>
              <w:top w:val="nil"/>
              <w:bottom w:val="nil"/>
            </w:tcBorders>
            <w:noWrap/>
            <w:vAlign w:val="bottom"/>
            <w:hideMark/>
          </w:tcPr>
          <w:p w14:paraId="7F4B4084"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04F705B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13A1DCA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1C56601A" w14:textId="77777777" w:rsidTr="006B61CF">
        <w:trPr>
          <w:trHeight w:val="113"/>
        </w:trPr>
        <w:tc>
          <w:tcPr>
            <w:tcW w:w="3189" w:type="dxa"/>
            <w:tcBorders>
              <w:top w:val="nil"/>
              <w:bottom w:val="single" w:sz="6" w:space="0" w:color="0070C0"/>
            </w:tcBorders>
            <w:noWrap/>
            <w:vAlign w:val="bottom"/>
            <w:hideMark/>
          </w:tcPr>
          <w:p w14:paraId="760E2178"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DODATNA SREDSTVA ZA INFORMATIZACIJO</w:t>
            </w:r>
          </w:p>
        </w:tc>
        <w:tc>
          <w:tcPr>
            <w:tcW w:w="1417" w:type="dxa"/>
            <w:tcBorders>
              <w:top w:val="nil"/>
              <w:bottom w:val="single" w:sz="6" w:space="0" w:color="0070C0"/>
            </w:tcBorders>
            <w:noWrap/>
            <w:vAlign w:val="bottom"/>
            <w:hideMark/>
          </w:tcPr>
          <w:p w14:paraId="1726EC9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945,28</w:t>
            </w:r>
          </w:p>
        </w:tc>
        <w:tc>
          <w:tcPr>
            <w:tcW w:w="1276" w:type="dxa"/>
            <w:tcBorders>
              <w:top w:val="nil"/>
              <w:bottom w:val="single" w:sz="6" w:space="0" w:color="0070C0"/>
            </w:tcBorders>
            <w:noWrap/>
            <w:vAlign w:val="bottom"/>
            <w:hideMark/>
          </w:tcPr>
          <w:p w14:paraId="4B4EF0D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single" w:sz="6" w:space="0" w:color="0070C0"/>
            </w:tcBorders>
            <w:noWrap/>
            <w:vAlign w:val="bottom"/>
            <w:hideMark/>
          </w:tcPr>
          <w:p w14:paraId="2E7B14D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single" w:sz="6" w:space="0" w:color="0070C0"/>
            </w:tcBorders>
            <w:noWrap/>
            <w:vAlign w:val="bottom"/>
            <w:hideMark/>
          </w:tcPr>
          <w:p w14:paraId="42DC668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C931FE" w:rsidRPr="007F49F3" w14:paraId="71374E81" w14:textId="77777777" w:rsidTr="006B61CF">
        <w:trPr>
          <w:trHeight w:val="113"/>
        </w:trPr>
        <w:tc>
          <w:tcPr>
            <w:tcW w:w="3189" w:type="dxa"/>
            <w:tcBorders>
              <w:top w:val="single" w:sz="6" w:space="0" w:color="0070C0"/>
            </w:tcBorders>
            <w:noWrap/>
            <w:vAlign w:val="bottom"/>
            <w:hideMark/>
          </w:tcPr>
          <w:p w14:paraId="38B1801D" w14:textId="77777777" w:rsidR="00C931FE" w:rsidRPr="007F49F3" w:rsidRDefault="00C931FE">
            <w:pPr>
              <w:spacing w:line="276" w:lineRule="auto"/>
              <w:rPr>
                <w:rFonts w:ascii="Arial Narrow" w:hAnsi="Arial Narrow" w:cs="Arial"/>
                <w:b/>
                <w:bCs/>
                <w:i/>
                <w:iCs/>
                <w:sz w:val="16"/>
                <w:szCs w:val="16"/>
              </w:rPr>
            </w:pPr>
            <w:r w:rsidRPr="007F49F3">
              <w:rPr>
                <w:rFonts w:ascii="Arial Narrow" w:hAnsi="Arial Narrow" w:cs="Arial"/>
                <w:b/>
                <w:bCs/>
                <w:i/>
                <w:iCs/>
                <w:sz w:val="16"/>
                <w:szCs w:val="16"/>
              </w:rPr>
              <w:t>SKUPAJ - EUR</w:t>
            </w:r>
          </w:p>
        </w:tc>
        <w:tc>
          <w:tcPr>
            <w:tcW w:w="1417" w:type="dxa"/>
            <w:tcBorders>
              <w:top w:val="single" w:sz="6" w:space="0" w:color="0070C0"/>
            </w:tcBorders>
            <w:noWrap/>
            <w:vAlign w:val="bottom"/>
            <w:hideMark/>
          </w:tcPr>
          <w:p w14:paraId="0C8CBAFF" w14:textId="77777777" w:rsidR="00C931FE" w:rsidRPr="007F49F3" w:rsidRDefault="00C931FE">
            <w:pPr>
              <w:spacing w:line="276" w:lineRule="auto"/>
              <w:jc w:val="right"/>
              <w:rPr>
                <w:rFonts w:ascii="Arial Narrow" w:hAnsi="Arial Narrow" w:cs="Arial"/>
                <w:b/>
                <w:bCs/>
                <w:i/>
                <w:iCs/>
                <w:sz w:val="16"/>
                <w:szCs w:val="16"/>
              </w:rPr>
            </w:pPr>
            <w:r w:rsidRPr="007F49F3">
              <w:rPr>
                <w:rFonts w:ascii="Arial Narrow" w:hAnsi="Arial Narrow" w:cs="Arial"/>
                <w:b/>
                <w:bCs/>
                <w:i/>
                <w:iCs/>
                <w:sz w:val="16"/>
                <w:szCs w:val="16"/>
              </w:rPr>
              <w:t>208.014,84</w:t>
            </w:r>
          </w:p>
        </w:tc>
        <w:tc>
          <w:tcPr>
            <w:tcW w:w="1276" w:type="dxa"/>
            <w:tcBorders>
              <w:top w:val="single" w:sz="6" w:space="0" w:color="0070C0"/>
            </w:tcBorders>
            <w:noWrap/>
            <w:vAlign w:val="bottom"/>
            <w:hideMark/>
          </w:tcPr>
          <w:p w14:paraId="0DEE6FAE"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134" w:type="dxa"/>
            <w:tcBorders>
              <w:top w:val="single" w:sz="6" w:space="0" w:color="0070C0"/>
            </w:tcBorders>
            <w:noWrap/>
            <w:vAlign w:val="bottom"/>
            <w:hideMark/>
          </w:tcPr>
          <w:p w14:paraId="0F3F0BAE"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418" w:type="dxa"/>
            <w:tcBorders>
              <w:top w:val="single" w:sz="6" w:space="0" w:color="0070C0"/>
            </w:tcBorders>
            <w:noWrap/>
            <w:vAlign w:val="bottom"/>
            <w:hideMark/>
          </w:tcPr>
          <w:p w14:paraId="00AFBECC"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r>
    </w:tbl>
    <w:p w14:paraId="441C7717" w14:textId="77777777" w:rsidR="005A646A" w:rsidRPr="007F49F3" w:rsidRDefault="005A646A" w:rsidP="005A646A">
      <w:pPr>
        <w:spacing w:line="120" w:lineRule="exact"/>
        <w:rPr>
          <w:rFonts w:ascii="Arial Narrow" w:hAnsi="Arial Narrow" w:cs="Calibri"/>
          <w:bCs/>
          <w:sz w:val="22"/>
          <w:szCs w:val="22"/>
          <w:lang w:eastAsia="sl-SI"/>
        </w:rPr>
      </w:pPr>
    </w:p>
    <w:p w14:paraId="71CBA61E" w14:textId="52DFF7D7" w:rsidR="00073F72" w:rsidRPr="007F49F3" w:rsidRDefault="00C931FE" w:rsidP="00C931FE">
      <w:pPr>
        <w:jc w:val="both"/>
        <w:rPr>
          <w:rFonts w:ascii="Arial Narrow" w:hAnsi="Arial Narrow" w:cs="Arial"/>
          <w:szCs w:val="16"/>
          <w:lang w:eastAsia="sl-SI"/>
        </w:rPr>
      </w:pPr>
      <w:r w:rsidRPr="007F49F3">
        <w:rPr>
          <w:rFonts w:ascii="Arial Narrow" w:hAnsi="Arial Narrow" w:cs="Arial"/>
          <w:szCs w:val="16"/>
          <w:lang w:eastAsia="sl-SI"/>
        </w:rPr>
        <w:t>Opomba: Vrednost programa vključuje tudi zdravstveno vzgojne delavnice.</w:t>
      </w:r>
    </w:p>
    <w:p w14:paraId="079AA606" w14:textId="2460E075" w:rsidR="00C931FE" w:rsidRPr="007F49F3" w:rsidRDefault="00C931FE" w:rsidP="00C931FE">
      <w:pPr>
        <w:jc w:val="both"/>
        <w:rPr>
          <w:rFonts w:ascii="Arial Narrow" w:hAnsi="Arial Narrow" w:cs="Arial"/>
          <w:szCs w:val="16"/>
          <w:lang w:eastAsia="sl-SI"/>
        </w:rPr>
      </w:pPr>
    </w:p>
    <w:p w14:paraId="338F9D68" w14:textId="2CC59087" w:rsidR="00870B87" w:rsidRPr="007F49F3" w:rsidRDefault="00870B87" w:rsidP="00C931FE">
      <w:pPr>
        <w:jc w:val="both"/>
        <w:rPr>
          <w:rFonts w:ascii="Arial Narrow" w:hAnsi="Arial Narrow" w:cs="Arial"/>
          <w:szCs w:val="16"/>
          <w:lang w:eastAsia="sl-SI"/>
        </w:rPr>
      </w:pPr>
    </w:p>
    <w:p w14:paraId="32466016" w14:textId="77777777" w:rsidR="00870B87" w:rsidRPr="007F49F3" w:rsidRDefault="00870B87" w:rsidP="00C931FE">
      <w:pPr>
        <w:jc w:val="both"/>
        <w:rPr>
          <w:rFonts w:ascii="Arial Narrow" w:hAnsi="Arial Narrow" w:cs="Arial"/>
          <w:szCs w:val="16"/>
          <w:lang w:eastAsia="sl-SI"/>
        </w:rPr>
      </w:pPr>
    </w:p>
    <w:p w14:paraId="01DB6144" w14:textId="77777777" w:rsidR="00985F9A" w:rsidRPr="007F49F3" w:rsidRDefault="00985F9A">
      <w:pPr>
        <w:spacing w:after="160" w:line="259" w:lineRule="auto"/>
        <w:rPr>
          <w:rFonts w:ascii="Arial Narrow" w:hAnsi="Arial Narrow" w:cs="Calibri"/>
          <w:bCs/>
          <w:sz w:val="22"/>
          <w:szCs w:val="22"/>
          <w:lang w:eastAsia="sl-SI"/>
        </w:rPr>
      </w:pPr>
      <w:r w:rsidRPr="007F49F3">
        <w:rPr>
          <w:rFonts w:ascii="Arial Narrow" w:hAnsi="Arial Narrow" w:cs="Calibri"/>
          <w:bCs/>
          <w:sz w:val="22"/>
          <w:szCs w:val="22"/>
          <w:lang w:eastAsia="sl-SI"/>
        </w:rPr>
        <w:br w:type="page"/>
      </w:r>
    </w:p>
    <w:p w14:paraId="2CB0D100" w14:textId="6F71F546" w:rsidR="00C931FE" w:rsidRPr="007F49F3" w:rsidRDefault="005A646A" w:rsidP="005A646A">
      <w:pPr>
        <w:jc w:val="both"/>
        <w:rPr>
          <w:rFonts w:ascii="Arial Narrow" w:hAnsi="Arial Narrow" w:cs="Calibri"/>
          <w:bCs/>
          <w:sz w:val="22"/>
          <w:szCs w:val="22"/>
          <w:lang w:eastAsia="sl-SI"/>
        </w:rPr>
      </w:pPr>
      <w:r w:rsidRPr="007F49F3">
        <w:rPr>
          <w:rFonts w:ascii="Arial Narrow" w:hAnsi="Arial Narrow" w:cs="Calibri"/>
          <w:bCs/>
          <w:sz w:val="22"/>
          <w:szCs w:val="22"/>
          <w:lang w:eastAsia="sl-SI"/>
        </w:rPr>
        <w:lastRenderedPageBreak/>
        <w:t xml:space="preserve">Vodenje strokovne skupine za preventivo </w:t>
      </w:r>
      <w:r w:rsidR="00920ADC" w:rsidRPr="007F49F3">
        <w:rPr>
          <w:rFonts w:ascii="Arial Narrow" w:hAnsi="Arial Narrow" w:cs="Calibri"/>
          <w:bCs/>
          <w:sz w:val="22"/>
          <w:szCs w:val="22"/>
          <w:lang w:eastAsia="sl-SI"/>
        </w:rPr>
        <w:t>in</w:t>
      </w:r>
      <w:r w:rsidRPr="007F49F3">
        <w:rPr>
          <w:rFonts w:ascii="Arial Narrow" w:hAnsi="Arial Narrow" w:cs="Calibri"/>
          <w:bCs/>
          <w:sz w:val="22"/>
          <w:szCs w:val="22"/>
          <w:lang w:eastAsia="sl-SI"/>
        </w:rPr>
        <w:t xml:space="preserve"> preventivnih timov posameznih šol</w:t>
      </w:r>
      <w:r w:rsidR="00920ADC" w:rsidRPr="007F49F3">
        <w:rPr>
          <w:rFonts w:ascii="Arial Narrow" w:hAnsi="Arial Narrow" w:cs="Calibri"/>
          <w:bCs/>
          <w:sz w:val="22"/>
          <w:szCs w:val="22"/>
          <w:lang w:eastAsia="sl-SI"/>
        </w:rPr>
        <w:t xml:space="preserve"> </w:t>
      </w:r>
      <w:r w:rsidRPr="007F49F3">
        <w:rPr>
          <w:rFonts w:ascii="Arial Narrow" w:hAnsi="Arial Narrow" w:cs="Calibri"/>
          <w:bCs/>
          <w:sz w:val="22"/>
          <w:szCs w:val="22"/>
          <w:lang w:eastAsia="sl-SI"/>
        </w:rPr>
        <w:t>/</w:t>
      </w:r>
      <w:r w:rsidR="00920ADC" w:rsidRPr="007F49F3">
        <w:rPr>
          <w:rFonts w:ascii="Arial Narrow" w:hAnsi="Arial Narrow" w:cs="Calibri"/>
          <w:bCs/>
          <w:sz w:val="22"/>
          <w:szCs w:val="22"/>
          <w:lang w:eastAsia="sl-SI"/>
        </w:rPr>
        <w:t xml:space="preserve"> </w:t>
      </w:r>
      <w:r w:rsidRPr="007F49F3">
        <w:rPr>
          <w:rFonts w:ascii="Arial Narrow" w:hAnsi="Arial Narrow" w:cs="Calibri"/>
          <w:bCs/>
          <w:sz w:val="22"/>
          <w:szCs w:val="22"/>
          <w:lang w:eastAsia="sl-SI"/>
        </w:rPr>
        <w:t xml:space="preserve">vrtcev </w:t>
      </w:r>
      <w:r w:rsidR="00920ADC" w:rsidRPr="007F49F3">
        <w:rPr>
          <w:rFonts w:ascii="Arial Narrow" w:hAnsi="Arial Narrow" w:cs="Calibri"/>
          <w:bCs/>
          <w:sz w:val="22"/>
          <w:szCs w:val="22"/>
          <w:lang w:eastAsia="sl-SI"/>
        </w:rPr>
        <w:t>–</w:t>
      </w:r>
      <w:r w:rsidRPr="007F49F3">
        <w:rPr>
          <w:rFonts w:ascii="Arial Narrow" w:hAnsi="Arial Narrow" w:cs="Calibri"/>
          <w:bCs/>
          <w:sz w:val="22"/>
          <w:szCs w:val="22"/>
          <w:lang w:eastAsia="sl-SI"/>
        </w:rPr>
        <w:t xml:space="preserve"> velik</w:t>
      </w:r>
      <w:r w:rsidR="00920ADC" w:rsidRPr="007F49F3">
        <w:rPr>
          <w:rFonts w:ascii="Arial Narrow" w:hAnsi="Arial Narrow" w:cs="Calibri"/>
          <w:bCs/>
          <w:sz w:val="22"/>
          <w:szCs w:val="22"/>
          <w:lang w:eastAsia="sl-SI"/>
        </w:rPr>
        <w:t xml:space="preserve"> </w:t>
      </w:r>
      <w:r w:rsidRPr="007F49F3">
        <w:rPr>
          <w:rFonts w:ascii="Arial Narrow" w:hAnsi="Arial Narrow" w:cs="Calibri"/>
          <w:bCs/>
          <w:sz w:val="22"/>
          <w:szCs w:val="22"/>
          <w:lang w:eastAsia="sl-SI"/>
        </w:rPr>
        <w:t>/</w:t>
      </w:r>
      <w:r w:rsidR="00920ADC" w:rsidRPr="007F49F3">
        <w:rPr>
          <w:rFonts w:ascii="Arial Narrow" w:hAnsi="Arial Narrow" w:cs="Calibri"/>
          <w:bCs/>
          <w:sz w:val="22"/>
          <w:szCs w:val="22"/>
          <w:lang w:eastAsia="sl-SI"/>
        </w:rPr>
        <w:t xml:space="preserve"> </w:t>
      </w:r>
      <w:r w:rsidRPr="007F49F3">
        <w:rPr>
          <w:rFonts w:ascii="Arial Narrow" w:hAnsi="Arial Narrow" w:cs="Calibri"/>
          <w:bCs/>
          <w:sz w:val="22"/>
          <w:szCs w:val="22"/>
          <w:lang w:eastAsia="sl-SI"/>
        </w:rPr>
        <w:t>srednji</w:t>
      </w:r>
      <w:r w:rsidR="00920ADC" w:rsidRPr="007F49F3">
        <w:rPr>
          <w:rFonts w:ascii="Arial Narrow" w:hAnsi="Arial Narrow" w:cs="Calibri"/>
          <w:bCs/>
          <w:sz w:val="22"/>
          <w:szCs w:val="22"/>
          <w:lang w:eastAsia="sl-SI"/>
        </w:rPr>
        <w:t xml:space="preserve"> </w:t>
      </w:r>
      <w:r w:rsidRPr="007F49F3">
        <w:rPr>
          <w:rFonts w:ascii="Arial Narrow" w:hAnsi="Arial Narrow" w:cs="Calibri"/>
          <w:bCs/>
          <w:sz w:val="22"/>
          <w:szCs w:val="22"/>
          <w:lang w:eastAsia="sl-SI"/>
        </w:rPr>
        <w:t>/</w:t>
      </w:r>
      <w:r w:rsidR="00920ADC" w:rsidRPr="007F49F3">
        <w:rPr>
          <w:rFonts w:ascii="Arial Narrow" w:hAnsi="Arial Narrow" w:cs="Calibri"/>
          <w:bCs/>
          <w:sz w:val="22"/>
          <w:szCs w:val="22"/>
          <w:lang w:eastAsia="sl-SI"/>
        </w:rPr>
        <w:t xml:space="preserve"> </w:t>
      </w:r>
      <w:r w:rsidRPr="007F49F3">
        <w:rPr>
          <w:rFonts w:ascii="Arial Narrow" w:hAnsi="Arial Narrow" w:cs="Calibri"/>
          <w:bCs/>
          <w:sz w:val="22"/>
          <w:szCs w:val="22"/>
          <w:lang w:eastAsia="sl-SI"/>
        </w:rPr>
        <w:t>majhen</w:t>
      </w:r>
    </w:p>
    <w:p w14:paraId="164EA978" w14:textId="77777777" w:rsidR="00C931FE" w:rsidRPr="007F49F3" w:rsidRDefault="00C931FE" w:rsidP="005A646A">
      <w:pPr>
        <w:jc w:val="both"/>
        <w:rPr>
          <w:rFonts w:ascii="Arial Narrow" w:hAnsi="Arial Narrow" w:cs="Calibri"/>
          <w:bCs/>
          <w:sz w:val="22"/>
          <w:szCs w:val="22"/>
          <w:lang w:eastAsia="sl-SI"/>
        </w:rPr>
      </w:pPr>
    </w:p>
    <w:tbl>
      <w:tblPr>
        <w:tblW w:w="8434" w:type="dxa"/>
        <w:tblBorders>
          <w:top w:val="double" w:sz="6" w:space="0" w:color="0070C0"/>
          <w:left w:val="double" w:sz="6" w:space="0" w:color="0070C0"/>
          <w:bottom w:val="double" w:sz="6" w:space="0" w:color="0070C0"/>
          <w:right w:val="double" w:sz="6"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3189"/>
        <w:gridCol w:w="1417"/>
        <w:gridCol w:w="1276"/>
        <w:gridCol w:w="1134"/>
        <w:gridCol w:w="1418"/>
      </w:tblGrid>
      <w:tr w:rsidR="007F49F3" w:rsidRPr="007F49F3" w14:paraId="48DA58E4" w14:textId="77777777" w:rsidTr="006B61CF">
        <w:trPr>
          <w:trHeight w:val="113"/>
        </w:trPr>
        <w:tc>
          <w:tcPr>
            <w:tcW w:w="3189" w:type="dxa"/>
            <w:tcBorders>
              <w:bottom w:val="single" w:sz="6" w:space="0" w:color="0070C0"/>
            </w:tcBorders>
            <w:noWrap/>
            <w:vAlign w:val="bottom"/>
            <w:hideMark/>
          </w:tcPr>
          <w:p w14:paraId="3B694651" w14:textId="77777777" w:rsidR="00C931FE" w:rsidRPr="007F49F3" w:rsidRDefault="00C931FE">
            <w:pPr>
              <w:spacing w:line="276" w:lineRule="auto"/>
              <w:rPr>
                <w:rFonts w:ascii="Arial Narrow" w:hAnsi="Arial Narrow" w:cs="Arial"/>
                <w:b/>
                <w:sz w:val="16"/>
                <w:szCs w:val="16"/>
                <w:lang w:val="en-GB"/>
              </w:rPr>
            </w:pPr>
            <w:r w:rsidRPr="007F49F3">
              <w:rPr>
                <w:rFonts w:ascii="Arial Narrow" w:hAnsi="Arial Narrow" w:cs="Arial"/>
                <w:b/>
                <w:sz w:val="16"/>
                <w:szCs w:val="16"/>
              </w:rPr>
              <w:t>KADER</w:t>
            </w:r>
          </w:p>
        </w:tc>
        <w:tc>
          <w:tcPr>
            <w:tcW w:w="1417" w:type="dxa"/>
            <w:tcBorders>
              <w:bottom w:val="single" w:sz="6" w:space="0" w:color="0070C0"/>
            </w:tcBorders>
            <w:noWrap/>
            <w:vAlign w:val="bottom"/>
            <w:hideMark/>
          </w:tcPr>
          <w:p w14:paraId="50BB5C94"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DELAVCI IZ UR</w:t>
            </w:r>
          </w:p>
        </w:tc>
        <w:tc>
          <w:tcPr>
            <w:tcW w:w="1276" w:type="dxa"/>
            <w:tcBorders>
              <w:bottom w:val="single" w:sz="6" w:space="0" w:color="0070C0"/>
            </w:tcBorders>
            <w:noWrap/>
            <w:vAlign w:val="bottom"/>
            <w:hideMark/>
          </w:tcPr>
          <w:p w14:paraId="3EDB7AB9"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PLAČNI RAZRED</w:t>
            </w:r>
          </w:p>
        </w:tc>
        <w:tc>
          <w:tcPr>
            <w:tcW w:w="1134" w:type="dxa"/>
            <w:tcBorders>
              <w:bottom w:val="single" w:sz="6" w:space="0" w:color="0070C0"/>
            </w:tcBorders>
            <w:noWrap/>
            <w:vAlign w:val="bottom"/>
            <w:hideMark/>
          </w:tcPr>
          <w:p w14:paraId="04FFE6B3"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BRUTO PLAČA</w:t>
            </w:r>
          </w:p>
        </w:tc>
        <w:tc>
          <w:tcPr>
            <w:tcW w:w="1418" w:type="dxa"/>
            <w:tcBorders>
              <w:bottom w:val="single" w:sz="6" w:space="0" w:color="0070C0"/>
            </w:tcBorders>
            <w:noWrap/>
            <w:vAlign w:val="bottom"/>
            <w:hideMark/>
          </w:tcPr>
          <w:p w14:paraId="68420C2F" w14:textId="77777777" w:rsidR="00C931FE" w:rsidRPr="007F49F3" w:rsidRDefault="00C931FE">
            <w:pPr>
              <w:spacing w:line="276" w:lineRule="auto"/>
              <w:jc w:val="right"/>
              <w:rPr>
                <w:rFonts w:ascii="Arial Narrow" w:hAnsi="Arial Narrow" w:cs="Arial"/>
                <w:b/>
                <w:sz w:val="16"/>
                <w:szCs w:val="16"/>
              </w:rPr>
            </w:pPr>
            <w:r w:rsidRPr="007F49F3">
              <w:rPr>
                <w:rFonts w:ascii="Arial Narrow" w:hAnsi="Arial Narrow" w:cs="Arial"/>
                <w:b/>
                <w:sz w:val="16"/>
                <w:szCs w:val="16"/>
              </w:rPr>
              <w:t>SKUPNA PORABA</w:t>
            </w:r>
          </w:p>
        </w:tc>
      </w:tr>
      <w:tr w:rsidR="007F49F3" w:rsidRPr="007F49F3" w14:paraId="2CB000BA" w14:textId="77777777" w:rsidTr="006B61CF">
        <w:trPr>
          <w:trHeight w:val="113"/>
        </w:trPr>
        <w:tc>
          <w:tcPr>
            <w:tcW w:w="3189" w:type="dxa"/>
            <w:tcBorders>
              <w:top w:val="single" w:sz="6" w:space="0" w:color="0070C0"/>
              <w:bottom w:val="nil"/>
            </w:tcBorders>
            <w:noWrap/>
            <w:vAlign w:val="bottom"/>
            <w:hideMark/>
          </w:tcPr>
          <w:p w14:paraId="7B90F94B"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ZDRAVNIK SPECIALIST*</w:t>
            </w:r>
          </w:p>
        </w:tc>
        <w:tc>
          <w:tcPr>
            <w:tcW w:w="1417" w:type="dxa"/>
            <w:tcBorders>
              <w:top w:val="single" w:sz="6" w:space="0" w:color="0070C0"/>
              <w:bottom w:val="nil"/>
            </w:tcBorders>
            <w:noWrap/>
            <w:vAlign w:val="bottom"/>
            <w:hideMark/>
          </w:tcPr>
          <w:p w14:paraId="03B8A39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0,20</w:t>
            </w:r>
          </w:p>
        </w:tc>
        <w:tc>
          <w:tcPr>
            <w:tcW w:w="1276" w:type="dxa"/>
            <w:tcBorders>
              <w:top w:val="single" w:sz="6" w:space="0" w:color="0070C0"/>
              <w:bottom w:val="nil"/>
            </w:tcBorders>
            <w:noWrap/>
            <w:vAlign w:val="bottom"/>
            <w:hideMark/>
          </w:tcPr>
          <w:p w14:paraId="5D69912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54</w:t>
            </w:r>
          </w:p>
        </w:tc>
        <w:tc>
          <w:tcPr>
            <w:tcW w:w="1134" w:type="dxa"/>
            <w:tcBorders>
              <w:top w:val="single" w:sz="6" w:space="0" w:color="0070C0"/>
              <w:bottom w:val="nil"/>
            </w:tcBorders>
            <w:noWrap/>
            <w:vAlign w:val="bottom"/>
            <w:hideMark/>
          </w:tcPr>
          <w:p w14:paraId="35F189B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8.866,11</w:t>
            </w:r>
          </w:p>
        </w:tc>
        <w:tc>
          <w:tcPr>
            <w:tcW w:w="1418" w:type="dxa"/>
            <w:tcBorders>
              <w:top w:val="single" w:sz="6" w:space="0" w:color="0070C0"/>
              <w:bottom w:val="nil"/>
            </w:tcBorders>
            <w:noWrap/>
            <w:vAlign w:val="bottom"/>
            <w:hideMark/>
          </w:tcPr>
          <w:p w14:paraId="0E3BF19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204,72</w:t>
            </w:r>
          </w:p>
        </w:tc>
      </w:tr>
      <w:tr w:rsidR="007F49F3" w:rsidRPr="007F49F3" w14:paraId="30349A44" w14:textId="77777777" w:rsidTr="006B61CF">
        <w:trPr>
          <w:trHeight w:val="113"/>
        </w:trPr>
        <w:tc>
          <w:tcPr>
            <w:tcW w:w="3189" w:type="dxa"/>
            <w:tcBorders>
              <w:top w:val="nil"/>
              <w:bottom w:val="single" w:sz="6" w:space="0" w:color="0070C0"/>
            </w:tcBorders>
            <w:noWrap/>
            <w:vAlign w:val="bottom"/>
            <w:hideMark/>
          </w:tcPr>
          <w:p w14:paraId="7718B55C"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ADMINISTRATIVNO TEHNIČNI DELAVCI</w:t>
            </w:r>
          </w:p>
        </w:tc>
        <w:tc>
          <w:tcPr>
            <w:tcW w:w="1417" w:type="dxa"/>
            <w:tcBorders>
              <w:top w:val="nil"/>
              <w:bottom w:val="single" w:sz="6" w:space="0" w:color="0070C0"/>
            </w:tcBorders>
            <w:noWrap/>
            <w:vAlign w:val="bottom"/>
            <w:hideMark/>
          </w:tcPr>
          <w:p w14:paraId="09F289CE"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0,03</w:t>
            </w:r>
          </w:p>
        </w:tc>
        <w:tc>
          <w:tcPr>
            <w:tcW w:w="1276" w:type="dxa"/>
            <w:tcBorders>
              <w:top w:val="nil"/>
              <w:bottom w:val="single" w:sz="6" w:space="0" w:color="0070C0"/>
            </w:tcBorders>
            <w:noWrap/>
            <w:vAlign w:val="bottom"/>
            <w:hideMark/>
          </w:tcPr>
          <w:p w14:paraId="389D4F3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27</w:t>
            </w:r>
          </w:p>
        </w:tc>
        <w:tc>
          <w:tcPr>
            <w:tcW w:w="1134" w:type="dxa"/>
            <w:tcBorders>
              <w:top w:val="nil"/>
              <w:bottom w:val="single" w:sz="6" w:space="0" w:color="0070C0"/>
            </w:tcBorders>
            <w:noWrap/>
            <w:vAlign w:val="bottom"/>
            <w:hideMark/>
          </w:tcPr>
          <w:p w14:paraId="05F4F7B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461,23</w:t>
            </w:r>
          </w:p>
        </w:tc>
        <w:tc>
          <w:tcPr>
            <w:tcW w:w="1418" w:type="dxa"/>
            <w:tcBorders>
              <w:top w:val="nil"/>
              <w:bottom w:val="single" w:sz="6" w:space="0" w:color="0070C0"/>
            </w:tcBorders>
            <w:noWrap/>
            <w:vAlign w:val="bottom"/>
            <w:hideMark/>
          </w:tcPr>
          <w:p w14:paraId="21CF7E7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30,71</w:t>
            </w:r>
          </w:p>
        </w:tc>
      </w:tr>
      <w:tr w:rsidR="007F49F3" w:rsidRPr="007F49F3" w14:paraId="1F5E3DB1" w14:textId="77777777" w:rsidTr="006B61CF">
        <w:trPr>
          <w:trHeight w:val="113"/>
        </w:trPr>
        <w:tc>
          <w:tcPr>
            <w:tcW w:w="3189" w:type="dxa"/>
            <w:tcBorders>
              <w:top w:val="single" w:sz="6" w:space="0" w:color="0070C0"/>
            </w:tcBorders>
            <w:noWrap/>
            <w:vAlign w:val="bottom"/>
            <w:hideMark/>
          </w:tcPr>
          <w:p w14:paraId="6D0EEB28"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SKUPAJ</w:t>
            </w:r>
          </w:p>
        </w:tc>
        <w:tc>
          <w:tcPr>
            <w:tcW w:w="1417" w:type="dxa"/>
            <w:tcBorders>
              <w:top w:val="single" w:sz="6" w:space="0" w:color="0070C0"/>
            </w:tcBorders>
            <w:noWrap/>
            <w:vAlign w:val="bottom"/>
            <w:hideMark/>
          </w:tcPr>
          <w:p w14:paraId="7060502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0,23</w:t>
            </w:r>
          </w:p>
        </w:tc>
        <w:tc>
          <w:tcPr>
            <w:tcW w:w="1276" w:type="dxa"/>
            <w:tcBorders>
              <w:top w:val="single" w:sz="6" w:space="0" w:color="0070C0"/>
            </w:tcBorders>
            <w:noWrap/>
            <w:vAlign w:val="bottom"/>
            <w:hideMark/>
          </w:tcPr>
          <w:p w14:paraId="39F07E8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tcBorders>
            <w:noWrap/>
            <w:vAlign w:val="bottom"/>
            <w:hideMark/>
          </w:tcPr>
          <w:p w14:paraId="5A32D31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9.327,34</w:t>
            </w:r>
          </w:p>
        </w:tc>
        <w:tc>
          <w:tcPr>
            <w:tcW w:w="1418" w:type="dxa"/>
            <w:tcBorders>
              <w:top w:val="single" w:sz="6" w:space="0" w:color="0070C0"/>
            </w:tcBorders>
            <w:noWrap/>
            <w:vAlign w:val="bottom"/>
            <w:hideMark/>
          </w:tcPr>
          <w:p w14:paraId="6AD8EF39"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235,43</w:t>
            </w:r>
          </w:p>
        </w:tc>
      </w:tr>
      <w:tr w:rsidR="007F49F3" w:rsidRPr="007F49F3" w14:paraId="69F0047D" w14:textId="77777777" w:rsidTr="006B61CF">
        <w:trPr>
          <w:trHeight w:val="113"/>
        </w:trPr>
        <w:tc>
          <w:tcPr>
            <w:tcW w:w="3189" w:type="dxa"/>
            <w:tcBorders>
              <w:bottom w:val="single" w:sz="6" w:space="0" w:color="0070C0"/>
            </w:tcBorders>
            <w:noWrap/>
            <w:vAlign w:val="bottom"/>
            <w:hideMark/>
          </w:tcPr>
          <w:p w14:paraId="7D717CFF" w14:textId="77777777" w:rsidR="00C931FE" w:rsidRPr="007F49F3" w:rsidRDefault="00C931FE">
            <w:pPr>
              <w:spacing w:line="276" w:lineRule="auto"/>
              <w:rPr>
                <w:rFonts w:ascii="Arial Narrow" w:hAnsi="Arial Narrow" w:cs="Arial"/>
                <w:b/>
                <w:bCs/>
                <w:sz w:val="16"/>
                <w:szCs w:val="16"/>
              </w:rPr>
            </w:pPr>
            <w:r w:rsidRPr="007F49F3">
              <w:rPr>
                <w:rFonts w:ascii="Arial Narrow" w:hAnsi="Arial Narrow" w:cs="Arial"/>
                <w:b/>
                <w:bCs/>
                <w:sz w:val="16"/>
                <w:szCs w:val="16"/>
              </w:rPr>
              <w:t>FINANČNI NAČRT</w:t>
            </w:r>
          </w:p>
        </w:tc>
        <w:tc>
          <w:tcPr>
            <w:tcW w:w="1417" w:type="dxa"/>
            <w:tcBorders>
              <w:bottom w:val="single" w:sz="6" w:space="0" w:color="0070C0"/>
            </w:tcBorders>
            <w:noWrap/>
            <w:vAlign w:val="bottom"/>
            <w:hideMark/>
          </w:tcPr>
          <w:p w14:paraId="05D550B4"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SKUPAJ PROGRAM</w:t>
            </w:r>
          </w:p>
        </w:tc>
        <w:tc>
          <w:tcPr>
            <w:tcW w:w="1276" w:type="dxa"/>
            <w:tcBorders>
              <w:bottom w:val="single" w:sz="6" w:space="0" w:color="0070C0"/>
            </w:tcBorders>
            <w:noWrap/>
            <w:vAlign w:val="bottom"/>
            <w:hideMark/>
          </w:tcPr>
          <w:p w14:paraId="6385CBDA"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bottom w:val="single" w:sz="6" w:space="0" w:color="0070C0"/>
            </w:tcBorders>
            <w:noWrap/>
            <w:vAlign w:val="bottom"/>
            <w:hideMark/>
          </w:tcPr>
          <w:p w14:paraId="1EEA487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bottom w:val="single" w:sz="6" w:space="0" w:color="0070C0"/>
            </w:tcBorders>
            <w:noWrap/>
            <w:vAlign w:val="bottom"/>
            <w:hideMark/>
          </w:tcPr>
          <w:p w14:paraId="1CEA775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64511C28" w14:textId="77777777" w:rsidTr="006B61CF">
        <w:trPr>
          <w:trHeight w:val="113"/>
        </w:trPr>
        <w:tc>
          <w:tcPr>
            <w:tcW w:w="3189" w:type="dxa"/>
            <w:tcBorders>
              <w:top w:val="single" w:sz="6" w:space="0" w:color="0070C0"/>
              <w:bottom w:val="nil"/>
            </w:tcBorders>
            <w:noWrap/>
            <w:vAlign w:val="bottom"/>
            <w:hideMark/>
          </w:tcPr>
          <w:p w14:paraId="37E913BD"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BRUTO OD</w:t>
            </w:r>
          </w:p>
        </w:tc>
        <w:tc>
          <w:tcPr>
            <w:tcW w:w="1417" w:type="dxa"/>
            <w:tcBorders>
              <w:top w:val="single" w:sz="6" w:space="0" w:color="0070C0"/>
              <w:bottom w:val="nil"/>
            </w:tcBorders>
            <w:noWrap/>
            <w:vAlign w:val="bottom"/>
            <w:hideMark/>
          </w:tcPr>
          <w:p w14:paraId="03A71BD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9.327,34</w:t>
            </w:r>
          </w:p>
        </w:tc>
        <w:tc>
          <w:tcPr>
            <w:tcW w:w="1276" w:type="dxa"/>
            <w:tcBorders>
              <w:top w:val="single" w:sz="6" w:space="0" w:color="0070C0"/>
              <w:bottom w:val="nil"/>
            </w:tcBorders>
            <w:noWrap/>
            <w:vAlign w:val="bottom"/>
            <w:hideMark/>
          </w:tcPr>
          <w:p w14:paraId="3CE2F8D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0070C0"/>
              <w:bottom w:val="nil"/>
            </w:tcBorders>
            <w:noWrap/>
            <w:vAlign w:val="bottom"/>
            <w:hideMark/>
          </w:tcPr>
          <w:p w14:paraId="6A70463C"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single" w:sz="6" w:space="0" w:color="0070C0"/>
              <w:bottom w:val="nil"/>
            </w:tcBorders>
            <w:noWrap/>
            <w:vAlign w:val="bottom"/>
            <w:hideMark/>
          </w:tcPr>
          <w:p w14:paraId="7043639B"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17BCE7D5" w14:textId="77777777" w:rsidTr="006B61CF">
        <w:trPr>
          <w:trHeight w:val="113"/>
        </w:trPr>
        <w:tc>
          <w:tcPr>
            <w:tcW w:w="3189" w:type="dxa"/>
            <w:tcBorders>
              <w:top w:val="nil"/>
              <w:bottom w:val="nil"/>
            </w:tcBorders>
            <w:noWrap/>
            <w:vAlign w:val="bottom"/>
            <w:hideMark/>
          </w:tcPr>
          <w:p w14:paraId="16B20546"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OBVEZNOSTI</w:t>
            </w:r>
          </w:p>
        </w:tc>
        <w:tc>
          <w:tcPr>
            <w:tcW w:w="1417" w:type="dxa"/>
            <w:tcBorders>
              <w:top w:val="nil"/>
              <w:bottom w:val="nil"/>
            </w:tcBorders>
            <w:noWrap/>
            <w:vAlign w:val="bottom"/>
            <w:hideMark/>
          </w:tcPr>
          <w:p w14:paraId="468100A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1.501,70</w:t>
            </w:r>
          </w:p>
        </w:tc>
        <w:tc>
          <w:tcPr>
            <w:tcW w:w="1276" w:type="dxa"/>
            <w:tcBorders>
              <w:top w:val="nil"/>
              <w:bottom w:val="nil"/>
            </w:tcBorders>
            <w:noWrap/>
            <w:vAlign w:val="bottom"/>
            <w:hideMark/>
          </w:tcPr>
          <w:p w14:paraId="5E021526"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10F24BE4"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3A5631A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1BB361E4" w14:textId="77777777" w:rsidTr="006B61CF">
        <w:trPr>
          <w:trHeight w:val="113"/>
        </w:trPr>
        <w:tc>
          <w:tcPr>
            <w:tcW w:w="3189" w:type="dxa"/>
            <w:tcBorders>
              <w:top w:val="nil"/>
              <w:bottom w:val="nil"/>
            </w:tcBorders>
            <w:noWrap/>
            <w:vAlign w:val="bottom"/>
            <w:hideMark/>
          </w:tcPr>
          <w:p w14:paraId="4516A760"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SKUPNA PORABA</w:t>
            </w:r>
          </w:p>
        </w:tc>
        <w:tc>
          <w:tcPr>
            <w:tcW w:w="1417" w:type="dxa"/>
            <w:tcBorders>
              <w:top w:val="nil"/>
              <w:bottom w:val="nil"/>
            </w:tcBorders>
            <w:noWrap/>
            <w:vAlign w:val="bottom"/>
            <w:hideMark/>
          </w:tcPr>
          <w:p w14:paraId="111FF547"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235,43</w:t>
            </w:r>
          </w:p>
        </w:tc>
        <w:tc>
          <w:tcPr>
            <w:tcW w:w="1276" w:type="dxa"/>
            <w:tcBorders>
              <w:top w:val="nil"/>
              <w:bottom w:val="nil"/>
            </w:tcBorders>
            <w:noWrap/>
            <w:vAlign w:val="bottom"/>
            <w:hideMark/>
          </w:tcPr>
          <w:p w14:paraId="121171B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424574C5"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7D9D6EDF"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36E861E6" w14:textId="77777777" w:rsidTr="006B61CF">
        <w:trPr>
          <w:trHeight w:val="113"/>
        </w:trPr>
        <w:tc>
          <w:tcPr>
            <w:tcW w:w="3189" w:type="dxa"/>
            <w:tcBorders>
              <w:top w:val="nil"/>
              <w:bottom w:val="nil"/>
            </w:tcBorders>
            <w:noWrap/>
            <w:vAlign w:val="bottom"/>
            <w:hideMark/>
          </w:tcPr>
          <w:p w14:paraId="4BBF2B7D"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PREMIJA ZA DOD. POKOJ. ZAVAROVANJE</w:t>
            </w:r>
          </w:p>
        </w:tc>
        <w:tc>
          <w:tcPr>
            <w:tcW w:w="1417" w:type="dxa"/>
            <w:tcBorders>
              <w:top w:val="nil"/>
              <w:bottom w:val="nil"/>
            </w:tcBorders>
            <w:noWrap/>
            <w:vAlign w:val="bottom"/>
            <w:hideMark/>
          </w:tcPr>
          <w:p w14:paraId="7FF43512"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86,29</w:t>
            </w:r>
          </w:p>
        </w:tc>
        <w:tc>
          <w:tcPr>
            <w:tcW w:w="1276" w:type="dxa"/>
            <w:tcBorders>
              <w:top w:val="nil"/>
              <w:bottom w:val="nil"/>
            </w:tcBorders>
            <w:noWrap/>
            <w:vAlign w:val="bottom"/>
            <w:hideMark/>
          </w:tcPr>
          <w:p w14:paraId="56A4EB8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noWrap/>
            <w:vAlign w:val="bottom"/>
            <w:hideMark/>
          </w:tcPr>
          <w:p w14:paraId="0FEB6000"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noWrap/>
            <w:vAlign w:val="bottom"/>
            <w:hideMark/>
          </w:tcPr>
          <w:p w14:paraId="53CE92F3"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32F731F4" w14:textId="77777777" w:rsidTr="006B61CF">
        <w:trPr>
          <w:trHeight w:val="113"/>
        </w:trPr>
        <w:tc>
          <w:tcPr>
            <w:tcW w:w="3189" w:type="dxa"/>
            <w:tcBorders>
              <w:top w:val="nil"/>
              <w:bottom w:val="single" w:sz="6" w:space="0" w:color="0070C0"/>
            </w:tcBorders>
            <w:shd w:val="clear" w:color="auto" w:fill="FFFFFF"/>
            <w:noWrap/>
            <w:vAlign w:val="bottom"/>
            <w:hideMark/>
          </w:tcPr>
          <w:p w14:paraId="0C00846F" w14:textId="77777777" w:rsidR="00C931FE" w:rsidRPr="007F49F3" w:rsidRDefault="00C931FE">
            <w:pPr>
              <w:spacing w:line="276" w:lineRule="auto"/>
              <w:rPr>
                <w:rFonts w:ascii="Arial Narrow" w:hAnsi="Arial Narrow" w:cs="Arial"/>
                <w:sz w:val="16"/>
                <w:szCs w:val="16"/>
              </w:rPr>
            </w:pPr>
            <w:r w:rsidRPr="007F49F3">
              <w:rPr>
                <w:rFonts w:ascii="Arial Narrow" w:hAnsi="Arial Narrow" w:cs="Arial"/>
                <w:sz w:val="16"/>
                <w:szCs w:val="16"/>
              </w:rPr>
              <w:t>MATERIALNI STROŠKI</w:t>
            </w:r>
          </w:p>
        </w:tc>
        <w:tc>
          <w:tcPr>
            <w:tcW w:w="1417" w:type="dxa"/>
            <w:tcBorders>
              <w:top w:val="nil"/>
              <w:bottom w:val="single" w:sz="6" w:space="0" w:color="0070C0"/>
            </w:tcBorders>
            <w:shd w:val="clear" w:color="auto" w:fill="FFFFFF"/>
            <w:noWrap/>
            <w:vAlign w:val="bottom"/>
            <w:hideMark/>
          </w:tcPr>
          <w:p w14:paraId="0AE53B91"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1.352,21</w:t>
            </w:r>
          </w:p>
        </w:tc>
        <w:tc>
          <w:tcPr>
            <w:tcW w:w="1276" w:type="dxa"/>
            <w:tcBorders>
              <w:top w:val="nil"/>
              <w:bottom w:val="single" w:sz="6" w:space="0" w:color="0070C0"/>
            </w:tcBorders>
            <w:noWrap/>
            <w:vAlign w:val="bottom"/>
            <w:hideMark/>
          </w:tcPr>
          <w:p w14:paraId="172AE7B8"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single" w:sz="6" w:space="0" w:color="0070C0"/>
            </w:tcBorders>
            <w:noWrap/>
            <w:vAlign w:val="bottom"/>
            <w:hideMark/>
          </w:tcPr>
          <w:p w14:paraId="6408409A"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single" w:sz="6" w:space="0" w:color="0070C0"/>
            </w:tcBorders>
            <w:noWrap/>
            <w:vAlign w:val="bottom"/>
            <w:hideMark/>
          </w:tcPr>
          <w:p w14:paraId="2BA34E14" w14:textId="77777777" w:rsidR="00C931FE" w:rsidRPr="007F49F3" w:rsidRDefault="00C931FE">
            <w:pPr>
              <w:spacing w:line="276" w:lineRule="auto"/>
              <w:jc w:val="right"/>
              <w:rPr>
                <w:rFonts w:ascii="Arial Narrow" w:hAnsi="Arial Narrow" w:cs="Arial"/>
                <w:sz w:val="16"/>
                <w:szCs w:val="16"/>
              </w:rPr>
            </w:pPr>
            <w:r w:rsidRPr="007F49F3">
              <w:rPr>
                <w:rFonts w:ascii="Arial Narrow" w:hAnsi="Arial Narrow" w:cs="Arial"/>
                <w:sz w:val="16"/>
                <w:szCs w:val="16"/>
              </w:rPr>
              <w:t> </w:t>
            </w:r>
          </w:p>
        </w:tc>
      </w:tr>
      <w:tr w:rsidR="00C931FE" w:rsidRPr="007F49F3" w14:paraId="3E5817C1" w14:textId="77777777" w:rsidTr="006B61CF">
        <w:trPr>
          <w:trHeight w:val="113"/>
        </w:trPr>
        <w:tc>
          <w:tcPr>
            <w:tcW w:w="3189" w:type="dxa"/>
            <w:tcBorders>
              <w:top w:val="single" w:sz="6" w:space="0" w:color="0070C0"/>
            </w:tcBorders>
            <w:noWrap/>
            <w:vAlign w:val="bottom"/>
            <w:hideMark/>
          </w:tcPr>
          <w:p w14:paraId="50442B91" w14:textId="77777777" w:rsidR="00C931FE" w:rsidRPr="007F49F3" w:rsidRDefault="00C931FE">
            <w:pPr>
              <w:spacing w:line="276" w:lineRule="auto"/>
              <w:rPr>
                <w:rFonts w:ascii="Arial Narrow" w:hAnsi="Arial Narrow" w:cs="Arial"/>
                <w:b/>
                <w:bCs/>
                <w:i/>
                <w:iCs/>
                <w:sz w:val="16"/>
                <w:szCs w:val="16"/>
              </w:rPr>
            </w:pPr>
            <w:r w:rsidRPr="007F49F3">
              <w:rPr>
                <w:rFonts w:ascii="Arial Narrow" w:hAnsi="Arial Narrow" w:cs="Arial"/>
                <w:b/>
                <w:bCs/>
                <w:i/>
                <w:iCs/>
                <w:sz w:val="16"/>
                <w:szCs w:val="16"/>
              </w:rPr>
              <w:t>SKUPAJ - EUR</w:t>
            </w:r>
          </w:p>
        </w:tc>
        <w:tc>
          <w:tcPr>
            <w:tcW w:w="1417" w:type="dxa"/>
            <w:tcBorders>
              <w:top w:val="single" w:sz="6" w:space="0" w:color="0070C0"/>
            </w:tcBorders>
            <w:noWrap/>
            <w:vAlign w:val="bottom"/>
            <w:hideMark/>
          </w:tcPr>
          <w:p w14:paraId="62482FEB" w14:textId="77777777" w:rsidR="00C931FE" w:rsidRPr="007F49F3" w:rsidRDefault="00C931FE">
            <w:pPr>
              <w:spacing w:line="276" w:lineRule="auto"/>
              <w:jc w:val="right"/>
              <w:rPr>
                <w:rFonts w:ascii="Arial Narrow" w:hAnsi="Arial Narrow" w:cs="Arial"/>
                <w:b/>
                <w:bCs/>
                <w:i/>
                <w:iCs/>
                <w:sz w:val="16"/>
                <w:szCs w:val="16"/>
              </w:rPr>
            </w:pPr>
            <w:r w:rsidRPr="007F49F3">
              <w:rPr>
                <w:rFonts w:ascii="Arial Narrow" w:hAnsi="Arial Narrow" w:cs="Arial"/>
                <w:b/>
                <w:bCs/>
                <w:i/>
                <w:iCs/>
                <w:sz w:val="16"/>
                <w:szCs w:val="16"/>
              </w:rPr>
              <w:t>12.502,97</w:t>
            </w:r>
          </w:p>
        </w:tc>
        <w:tc>
          <w:tcPr>
            <w:tcW w:w="1276" w:type="dxa"/>
            <w:tcBorders>
              <w:top w:val="single" w:sz="6" w:space="0" w:color="0070C0"/>
            </w:tcBorders>
            <w:noWrap/>
            <w:vAlign w:val="bottom"/>
            <w:hideMark/>
          </w:tcPr>
          <w:p w14:paraId="066326D6"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134" w:type="dxa"/>
            <w:tcBorders>
              <w:top w:val="single" w:sz="6" w:space="0" w:color="0070C0"/>
            </w:tcBorders>
            <w:noWrap/>
            <w:vAlign w:val="bottom"/>
            <w:hideMark/>
          </w:tcPr>
          <w:p w14:paraId="24D598C4"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418" w:type="dxa"/>
            <w:tcBorders>
              <w:top w:val="single" w:sz="6" w:space="0" w:color="0070C0"/>
            </w:tcBorders>
            <w:noWrap/>
            <w:vAlign w:val="bottom"/>
            <w:hideMark/>
          </w:tcPr>
          <w:p w14:paraId="31525372" w14:textId="77777777" w:rsidR="00C931FE" w:rsidRPr="007F49F3" w:rsidRDefault="00C931FE">
            <w:pPr>
              <w:spacing w:line="276" w:lineRule="auto"/>
              <w:jc w:val="right"/>
              <w:rPr>
                <w:rFonts w:ascii="Arial Narrow" w:hAnsi="Arial Narrow" w:cs="Arial"/>
                <w:b/>
                <w:bCs/>
                <w:sz w:val="16"/>
                <w:szCs w:val="16"/>
              </w:rPr>
            </w:pPr>
            <w:r w:rsidRPr="007F49F3">
              <w:rPr>
                <w:rFonts w:ascii="Arial Narrow" w:hAnsi="Arial Narrow" w:cs="Arial"/>
                <w:b/>
                <w:bCs/>
                <w:sz w:val="16"/>
                <w:szCs w:val="16"/>
              </w:rPr>
              <w:t> </w:t>
            </w:r>
          </w:p>
        </w:tc>
      </w:tr>
    </w:tbl>
    <w:p w14:paraId="15B00BCB" w14:textId="77777777" w:rsidR="00073F72" w:rsidRPr="007F49F3" w:rsidRDefault="00073F72" w:rsidP="00073F72">
      <w:pPr>
        <w:spacing w:line="120" w:lineRule="exact"/>
        <w:rPr>
          <w:rFonts w:ascii="Arial Narrow" w:hAnsi="Arial Narrow" w:cs="Arial"/>
          <w:sz w:val="16"/>
          <w:szCs w:val="16"/>
          <w:lang w:eastAsia="sl-SI"/>
        </w:rPr>
      </w:pPr>
    </w:p>
    <w:p w14:paraId="54940AB3" w14:textId="0D1264C2" w:rsidR="00C931FE" w:rsidRPr="007F49F3" w:rsidRDefault="00C931FE" w:rsidP="00C931FE">
      <w:pPr>
        <w:rPr>
          <w:rFonts w:ascii="Arial Narrow" w:hAnsi="Arial Narrow" w:cs="Arial"/>
          <w:szCs w:val="16"/>
          <w:lang w:eastAsia="sl-SI"/>
        </w:rPr>
      </w:pPr>
      <w:r w:rsidRPr="007F49F3">
        <w:rPr>
          <w:rFonts w:ascii="Arial Narrow" w:hAnsi="Arial Narrow" w:cs="Arial"/>
          <w:szCs w:val="16"/>
          <w:lang w:eastAsia="sl-SI"/>
        </w:rPr>
        <w:t>*od tega je 0,1 zdravnik specialist pediater</w:t>
      </w:r>
    </w:p>
    <w:p w14:paraId="11D458FA" w14:textId="77777777" w:rsidR="00073F72" w:rsidRPr="007F49F3" w:rsidRDefault="00073F72" w:rsidP="005A646A">
      <w:pPr>
        <w:jc w:val="both"/>
        <w:rPr>
          <w:rFonts w:ascii="Arial Narrow" w:hAnsi="Arial Narrow" w:cs="Calibri"/>
          <w:bCs/>
          <w:sz w:val="22"/>
          <w:szCs w:val="22"/>
          <w:lang w:eastAsia="sl-SI"/>
        </w:rPr>
      </w:pPr>
    </w:p>
    <w:p w14:paraId="04D1B6EE" w14:textId="71CAC6E2" w:rsidR="00C931FE" w:rsidRPr="007F49F3" w:rsidRDefault="00C931FE" w:rsidP="00C931FE">
      <w:pPr>
        <w:rPr>
          <w:rFonts w:cs="Arial"/>
          <w:szCs w:val="20"/>
        </w:rPr>
      </w:pPr>
      <w:r w:rsidRPr="007F49F3">
        <w:rPr>
          <w:rFonts w:cs="Arial"/>
          <w:szCs w:val="20"/>
        </w:rPr>
        <w:t>Spremembe veljajo od 1.</w:t>
      </w:r>
      <w:r w:rsidR="00073F72" w:rsidRPr="007F49F3">
        <w:rPr>
          <w:rFonts w:cs="Arial"/>
          <w:szCs w:val="20"/>
        </w:rPr>
        <w:t xml:space="preserve"> </w:t>
      </w:r>
      <w:r w:rsidRPr="007F49F3">
        <w:rPr>
          <w:rFonts w:cs="Arial"/>
          <w:szCs w:val="20"/>
        </w:rPr>
        <w:t>1.</w:t>
      </w:r>
      <w:r w:rsidR="00073F72" w:rsidRPr="007F49F3">
        <w:rPr>
          <w:rFonts w:cs="Arial"/>
          <w:szCs w:val="20"/>
        </w:rPr>
        <w:t xml:space="preserve"> </w:t>
      </w:r>
      <w:r w:rsidRPr="007F49F3">
        <w:rPr>
          <w:rFonts w:cs="Arial"/>
          <w:szCs w:val="20"/>
        </w:rPr>
        <w:t>2020</w:t>
      </w:r>
      <w:r w:rsidR="00073F72" w:rsidRPr="007F49F3">
        <w:rPr>
          <w:rFonts w:cs="Arial"/>
          <w:szCs w:val="20"/>
        </w:rPr>
        <w:t xml:space="preserve"> naprej</w:t>
      </w:r>
      <w:r w:rsidRPr="007F49F3">
        <w:rPr>
          <w:rFonts w:cs="Arial"/>
          <w:szCs w:val="20"/>
        </w:rPr>
        <w:t>.</w:t>
      </w:r>
    </w:p>
    <w:p w14:paraId="0CC751F2" w14:textId="77777777" w:rsidR="00C931FE" w:rsidRPr="007F49F3" w:rsidRDefault="00C931FE" w:rsidP="005A646A">
      <w:pPr>
        <w:jc w:val="both"/>
        <w:rPr>
          <w:rFonts w:ascii="Arial Narrow" w:hAnsi="Arial Narrow" w:cs="Calibri"/>
          <w:bCs/>
          <w:sz w:val="22"/>
          <w:szCs w:val="22"/>
          <w:lang w:eastAsia="sl-SI"/>
        </w:rPr>
      </w:pPr>
    </w:p>
    <w:p w14:paraId="559F630A" w14:textId="77777777" w:rsidR="00C931FE" w:rsidRPr="007F49F3" w:rsidRDefault="00C931FE" w:rsidP="005A646A">
      <w:pPr>
        <w:jc w:val="both"/>
        <w:rPr>
          <w:rFonts w:ascii="Arial Narrow" w:hAnsi="Arial Narrow" w:cs="Calibri"/>
          <w:bCs/>
          <w:sz w:val="22"/>
          <w:szCs w:val="22"/>
          <w:lang w:eastAsia="sl-SI"/>
        </w:rPr>
      </w:pPr>
    </w:p>
    <w:p w14:paraId="5EA76454" w14:textId="6946530A" w:rsidR="00C931FE" w:rsidRPr="007F49F3" w:rsidRDefault="00C931FE" w:rsidP="00C931FE">
      <w:pPr>
        <w:rPr>
          <w:rFonts w:ascii="Arial Narrow" w:hAnsi="Arial Narrow"/>
          <w:b/>
          <w:sz w:val="22"/>
          <w:szCs w:val="22"/>
        </w:rPr>
      </w:pPr>
      <w:r w:rsidRPr="007F49F3">
        <w:rPr>
          <w:rFonts w:ascii="Arial Narrow" w:hAnsi="Arial Narrow"/>
          <w:b/>
          <w:sz w:val="22"/>
          <w:szCs w:val="22"/>
        </w:rPr>
        <w:t xml:space="preserve">V Prilogi I </w:t>
      </w:r>
      <w:r w:rsidR="004209CE" w:rsidRPr="007F49F3">
        <w:rPr>
          <w:rFonts w:ascii="Arial Narrow" w:hAnsi="Arial Narrow"/>
          <w:b/>
          <w:sz w:val="22"/>
          <w:szCs w:val="22"/>
        </w:rPr>
        <w:t>v kalkulaciji</w:t>
      </w:r>
      <w:r w:rsidRPr="007F49F3">
        <w:rPr>
          <w:rFonts w:ascii="Arial Narrow" w:hAnsi="Arial Narrow"/>
          <w:b/>
          <w:sz w:val="22"/>
          <w:szCs w:val="22"/>
        </w:rPr>
        <w:t xml:space="preserve"> »</w:t>
      </w:r>
      <w:r w:rsidR="004209CE" w:rsidRPr="007F49F3">
        <w:rPr>
          <w:rFonts w:ascii="Arial Narrow" w:hAnsi="Arial Narrow"/>
          <w:b/>
          <w:sz w:val="22"/>
          <w:szCs w:val="22"/>
        </w:rPr>
        <w:t xml:space="preserve">346 025 E0522 </w:t>
      </w:r>
      <w:r w:rsidRPr="007F49F3">
        <w:rPr>
          <w:rFonts w:ascii="Arial Narrow" w:hAnsi="Arial Narrow"/>
          <w:b/>
          <w:sz w:val="22"/>
          <w:szCs w:val="22"/>
        </w:rPr>
        <w:t xml:space="preserve">Podpora pri spoprijemanju z depresijo« se kot </w:t>
      </w:r>
      <w:r w:rsidR="004209CE" w:rsidRPr="007F49F3">
        <w:rPr>
          <w:rFonts w:ascii="Arial Narrow" w:hAnsi="Arial Narrow"/>
          <w:b/>
          <w:sz w:val="22"/>
          <w:szCs w:val="22"/>
        </w:rPr>
        <w:t>nosilca poleg univ. dipl. psihologa</w:t>
      </w:r>
      <w:r w:rsidRPr="007F49F3">
        <w:rPr>
          <w:rFonts w:ascii="Arial Narrow" w:hAnsi="Arial Narrow"/>
          <w:b/>
          <w:sz w:val="22"/>
          <w:szCs w:val="22"/>
        </w:rPr>
        <w:t xml:space="preserve"> opredeli tudi diplomirana medicinska sestra.</w:t>
      </w:r>
    </w:p>
    <w:p w14:paraId="56C0C15B" w14:textId="77777777" w:rsidR="00C931FE" w:rsidRPr="007F49F3" w:rsidRDefault="00C931FE" w:rsidP="004209CE">
      <w:pPr>
        <w:spacing w:line="120" w:lineRule="exact"/>
        <w:rPr>
          <w:rFonts w:ascii="Arial Narrow" w:hAnsi="Arial Narrow" w:cs="Calibri"/>
          <w:bCs/>
          <w:sz w:val="22"/>
          <w:szCs w:val="22"/>
          <w:lang w:eastAsia="sl-SI"/>
        </w:rPr>
      </w:pPr>
    </w:p>
    <w:p w14:paraId="4F091E00" w14:textId="1B7B6DDB" w:rsidR="00C931FE" w:rsidRPr="007F49F3" w:rsidRDefault="00C931FE" w:rsidP="00C931FE">
      <w:pPr>
        <w:rPr>
          <w:rFonts w:cs="Arial"/>
          <w:szCs w:val="20"/>
        </w:rPr>
      </w:pPr>
      <w:r w:rsidRPr="007F49F3">
        <w:rPr>
          <w:rFonts w:cs="Arial"/>
          <w:szCs w:val="20"/>
        </w:rPr>
        <w:t>Sprememba velja od 1.</w:t>
      </w:r>
      <w:r w:rsidR="004209CE" w:rsidRPr="007F49F3">
        <w:rPr>
          <w:rFonts w:cs="Arial"/>
          <w:szCs w:val="20"/>
        </w:rPr>
        <w:t xml:space="preserve"> </w:t>
      </w:r>
      <w:r w:rsidRPr="007F49F3">
        <w:rPr>
          <w:rFonts w:cs="Arial"/>
          <w:szCs w:val="20"/>
        </w:rPr>
        <w:t>1.</w:t>
      </w:r>
      <w:r w:rsidR="004209CE" w:rsidRPr="007F49F3">
        <w:rPr>
          <w:rFonts w:cs="Arial"/>
          <w:szCs w:val="20"/>
        </w:rPr>
        <w:t xml:space="preserve"> </w:t>
      </w:r>
      <w:r w:rsidRPr="007F49F3">
        <w:rPr>
          <w:rFonts w:cs="Arial"/>
          <w:szCs w:val="20"/>
        </w:rPr>
        <w:t>2019.</w:t>
      </w:r>
    </w:p>
    <w:p w14:paraId="21C29F2C" w14:textId="513D162E" w:rsidR="00C931FE" w:rsidRPr="007F49F3" w:rsidRDefault="00C931FE" w:rsidP="005A646A">
      <w:pPr>
        <w:jc w:val="both"/>
        <w:rPr>
          <w:rFonts w:ascii="Arial Narrow" w:hAnsi="Arial Narrow" w:cs="Calibri"/>
          <w:bCs/>
          <w:sz w:val="22"/>
          <w:szCs w:val="22"/>
          <w:lang w:eastAsia="sl-SI"/>
        </w:rPr>
      </w:pPr>
    </w:p>
    <w:p w14:paraId="2F88B97B" w14:textId="7895748D" w:rsidR="004B0712" w:rsidRPr="007F49F3" w:rsidRDefault="004B0712" w:rsidP="005A646A">
      <w:pPr>
        <w:jc w:val="both"/>
        <w:rPr>
          <w:rFonts w:ascii="Arial Narrow" w:hAnsi="Arial Narrow" w:cs="Calibri"/>
          <w:bCs/>
          <w:sz w:val="22"/>
          <w:szCs w:val="22"/>
          <w:lang w:eastAsia="sl-SI"/>
        </w:rPr>
      </w:pPr>
    </w:p>
    <w:p w14:paraId="6B2B0F72" w14:textId="70EDE7B4" w:rsidR="004B0712" w:rsidRPr="007F49F3" w:rsidRDefault="004B0712" w:rsidP="004B0712">
      <w:pPr>
        <w:spacing w:line="240" w:lineRule="exact"/>
        <w:jc w:val="both"/>
        <w:rPr>
          <w:rFonts w:ascii="Arial Narrow" w:hAnsi="Arial Narrow"/>
          <w:b/>
          <w:sz w:val="22"/>
        </w:rPr>
      </w:pPr>
      <w:r w:rsidRPr="007F49F3">
        <w:rPr>
          <w:rFonts w:ascii="Arial Narrow" w:hAnsi="Arial Narrow"/>
          <w:b/>
          <w:sz w:val="22"/>
        </w:rPr>
        <w:t>V Prilogi I v kalkulaciji »327 061 Razvojna ambulanta z vključenim centrom za zgodnjo obravnavo«:</w:t>
      </w:r>
    </w:p>
    <w:p w14:paraId="71DEE617" w14:textId="77777777" w:rsidR="004B0712" w:rsidRPr="007F49F3" w:rsidRDefault="004B0712" w:rsidP="004B0712">
      <w:pPr>
        <w:spacing w:line="120" w:lineRule="exact"/>
        <w:jc w:val="both"/>
        <w:rPr>
          <w:rFonts w:ascii="Arial Narrow" w:hAnsi="Arial Narrow"/>
          <w:sz w:val="22"/>
        </w:rPr>
      </w:pPr>
    </w:p>
    <w:p w14:paraId="0FEB39A8" w14:textId="3AC926C2" w:rsidR="004B0712" w:rsidRPr="007F49F3" w:rsidRDefault="004B0712" w:rsidP="004B0712">
      <w:pPr>
        <w:spacing w:line="240" w:lineRule="exact"/>
        <w:ind w:firstLine="426"/>
        <w:jc w:val="both"/>
        <w:rPr>
          <w:rFonts w:ascii="Arial Narrow" w:hAnsi="Arial Narrow"/>
          <w:sz w:val="22"/>
        </w:rPr>
      </w:pPr>
      <w:r w:rsidRPr="007F49F3">
        <w:rPr>
          <w:rFonts w:ascii="Arial Narrow" w:hAnsi="Arial Narrow"/>
          <w:sz w:val="22"/>
        </w:rPr>
        <w:t xml:space="preserve">- se pri specialistu klinične psihologije doda "/psiholog", </w:t>
      </w:r>
    </w:p>
    <w:p w14:paraId="51E0BB97" w14:textId="77777777" w:rsidR="004B0712" w:rsidRPr="007F49F3" w:rsidRDefault="004B0712" w:rsidP="004B0712">
      <w:pPr>
        <w:spacing w:line="120" w:lineRule="exact"/>
        <w:jc w:val="both"/>
        <w:rPr>
          <w:rFonts w:ascii="Arial Narrow" w:hAnsi="Arial Narrow"/>
          <w:sz w:val="22"/>
        </w:rPr>
      </w:pPr>
    </w:p>
    <w:p w14:paraId="60ABBDC9" w14:textId="77777777" w:rsidR="004B0712" w:rsidRPr="007F49F3" w:rsidRDefault="004B0712" w:rsidP="004B0712">
      <w:pPr>
        <w:spacing w:line="240" w:lineRule="exact"/>
        <w:ind w:firstLine="426"/>
        <w:jc w:val="both"/>
        <w:rPr>
          <w:rFonts w:ascii="Arial Narrow" w:hAnsi="Arial Narrow"/>
          <w:sz w:val="22"/>
        </w:rPr>
      </w:pPr>
      <w:r w:rsidRPr="007F49F3">
        <w:rPr>
          <w:rFonts w:ascii="Arial Narrow" w:hAnsi="Arial Narrow"/>
          <w:sz w:val="22"/>
        </w:rPr>
        <w:t>- pod kalkulacijo se doda opombo, ki se glasi:</w:t>
      </w:r>
    </w:p>
    <w:p w14:paraId="13B7989C" w14:textId="77777777" w:rsidR="004B0712" w:rsidRPr="007F49F3" w:rsidRDefault="004B0712" w:rsidP="004B0712">
      <w:pPr>
        <w:spacing w:line="60" w:lineRule="exact"/>
        <w:rPr>
          <w:rFonts w:ascii="Arial Narrow" w:hAnsi="Arial Narrow"/>
          <w:sz w:val="22"/>
        </w:rPr>
      </w:pPr>
    </w:p>
    <w:p w14:paraId="6B174938" w14:textId="476C19A1" w:rsidR="004B0712" w:rsidRPr="007F49F3" w:rsidRDefault="004B0712" w:rsidP="004B0712">
      <w:pPr>
        <w:spacing w:line="240" w:lineRule="exact"/>
        <w:ind w:firstLine="426"/>
        <w:jc w:val="both"/>
        <w:rPr>
          <w:rFonts w:ascii="Arial Narrow" w:hAnsi="Arial Narrow"/>
          <w:sz w:val="22"/>
        </w:rPr>
      </w:pPr>
      <w:r w:rsidRPr="007F49F3">
        <w:rPr>
          <w:rFonts w:ascii="Arial Narrow" w:hAnsi="Arial Narrow"/>
          <w:sz w:val="22"/>
        </w:rPr>
        <w:t xml:space="preserve"> »Pri kliničnem psihologu / psihologu se upošteva plačni razred glede na dejansko zaposlen kader.«</w:t>
      </w:r>
    </w:p>
    <w:p w14:paraId="4A897DB0" w14:textId="77777777" w:rsidR="00870B87" w:rsidRPr="007F49F3" w:rsidRDefault="00870B87" w:rsidP="005A646A">
      <w:pPr>
        <w:jc w:val="both"/>
        <w:rPr>
          <w:rFonts w:ascii="Arial Narrow" w:hAnsi="Arial Narrow" w:cs="Calibri"/>
          <w:bCs/>
          <w:sz w:val="22"/>
          <w:szCs w:val="22"/>
          <w:lang w:eastAsia="sl-SI"/>
        </w:rPr>
      </w:pPr>
    </w:p>
    <w:p w14:paraId="799F9F3E" w14:textId="77777777" w:rsidR="00287AA8" w:rsidRPr="007F49F3" w:rsidRDefault="00287AA8" w:rsidP="005A646A">
      <w:pPr>
        <w:jc w:val="both"/>
        <w:rPr>
          <w:rFonts w:ascii="Arial Narrow" w:hAnsi="Arial Narrow" w:cs="Calibri"/>
          <w:bCs/>
          <w:sz w:val="22"/>
          <w:szCs w:val="22"/>
          <w:lang w:eastAsia="sl-SI"/>
        </w:rPr>
      </w:pPr>
    </w:p>
    <w:p w14:paraId="22224BDE" w14:textId="77777777" w:rsidR="00287AA8" w:rsidRPr="007F49F3" w:rsidRDefault="00287AA8" w:rsidP="00287AA8">
      <w:pPr>
        <w:spacing w:line="240" w:lineRule="exact"/>
        <w:jc w:val="both"/>
        <w:rPr>
          <w:rFonts w:ascii="Arial Narrow" w:hAnsi="Arial Narrow"/>
          <w:b/>
          <w:sz w:val="22"/>
        </w:rPr>
      </w:pPr>
      <w:r w:rsidRPr="007F49F3">
        <w:rPr>
          <w:rFonts w:ascii="Arial Narrow" w:hAnsi="Arial Narrow"/>
          <w:b/>
          <w:sz w:val="22"/>
        </w:rPr>
        <w:t>V Prilogi I se v kalkulaciji »</w:t>
      </w:r>
      <w:r w:rsidRPr="007F49F3">
        <w:t xml:space="preserve"> </w:t>
      </w:r>
      <w:r w:rsidRPr="007F49F3">
        <w:rPr>
          <w:rFonts w:ascii="Arial Narrow" w:hAnsi="Arial Narrow"/>
          <w:b/>
          <w:sz w:val="22"/>
        </w:rPr>
        <w:t>507 028 Fizioterapija « upošteva 286 primerov in skladno s tem 589,73 uteži.</w:t>
      </w:r>
    </w:p>
    <w:p w14:paraId="075B7A53" w14:textId="77777777" w:rsidR="008144F3" w:rsidRPr="007F49F3" w:rsidRDefault="008144F3" w:rsidP="008144F3">
      <w:pPr>
        <w:spacing w:line="120" w:lineRule="exact"/>
        <w:jc w:val="both"/>
        <w:rPr>
          <w:rFonts w:ascii="Arial Narrow" w:hAnsi="Arial Narrow"/>
          <w:sz w:val="22"/>
        </w:rPr>
      </w:pPr>
    </w:p>
    <w:p w14:paraId="18B370B8" w14:textId="2A2EDED0" w:rsidR="0095248B" w:rsidRPr="007F49F3" w:rsidRDefault="00287AA8" w:rsidP="00985F9A">
      <w:pPr>
        <w:spacing w:line="240" w:lineRule="exact"/>
        <w:rPr>
          <w:rFonts w:ascii="Arial Narrow" w:hAnsi="Arial Narrow"/>
          <w:sz w:val="22"/>
        </w:rPr>
      </w:pPr>
      <w:r w:rsidRPr="007F49F3">
        <w:rPr>
          <w:rFonts w:ascii="Arial Narrow" w:hAnsi="Arial Narrow"/>
          <w:sz w:val="22"/>
        </w:rPr>
        <w:t>Sprememba velja od 1. 1. 2019 naprej.</w:t>
      </w:r>
    </w:p>
    <w:p w14:paraId="63268975" w14:textId="77777777" w:rsidR="00985F9A" w:rsidRPr="007F49F3" w:rsidRDefault="00985F9A" w:rsidP="00985F9A">
      <w:pPr>
        <w:spacing w:line="240" w:lineRule="exact"/>
        <w:rPr>
          <w:rFonts w:ascii="Arial Narrow" w:hAnsi="Arial Narrow"/>
          <w:sz w:val="22"/>
        </w:rPr>
      </w:pPr>
    </w:p>
    <w:p w14:paraId="58743AAC" w14:textId="77777777" w:rsidR="00985F9A" w:rsidRPr="007F49F3" w:rsidRDefault="00985F9A" w:rsidP="00985F9A">
      <w:pPr>
        <w:spacing w:line="240" w:lineRule="exact"/>
        <w:rPr>
          <w:rFonts w:ascii="Arial Narrow" w:hAnsi="Arial Narrow" w:cs="Arial"/>
          <w:b/>
          <w:sz w:val="22"/>
          <w:szCs w:val="20"/>
        </w:rPr>
      </w:pPr>
    </w:p>
    <w:p w14:paraId="39DA570C" w14:textId="77777777" w:rsidR="00985F9A" w:rsidRPr="007F49F3" w:rsidRDefault="00985F9A">
      <w:pPr>
        <w:spacing w:after="160" w:line="259" w:lineRule="auto"/>
        <w:rPr>
          <w:rFonts w:ascii="Arial Narrow" w:hAnsi="Arial Narrow" w:cs="Arial"/>
          <w:b/>
          <w:sz w:val="22"/>
          <w:szCs w:val="20"/>
        </w:rPr>
      </w:pPr>
      <w:r w:rsidRPr="007F49F3">
        <w:rPr>
          <w:rFonts w:ascii="Arial Narrow" w:hAnsi="Arial Narrow" w:cs="Arial"/>
          <w:b/>
          <w:sz w:val="22"/>
          <w:szCs w:val="20"/>
        </w:rPr>
        <w:br w:type="page"/>
      </w:r>
    </w:p>
    <w:p w14:paraId="38A7B621" w14:textId="1473CF09" w:rsidR="00287AA8" w:rsidRPr="007F49F3" w:rsidRDefault="00287AA8" w:rsidP="00287AA8">
      <w:pPr>
        <w:spacing w:line="240" w:lineRule="exact"/>
        <w:jc w:val="both"/>
        <w:rPr>
          <w:rFonts w:ascii="Arial Narrow" w:hAnsi="Arial Narrow" w:cs="Arial"/>
          <w:b/>
          <w:sz w:val="22"/>
          <w:szCs w:val="20"/>
        </w:rPr>
      </w:pPr>
      <w:r w:rsidRPr="007F49F3">
        <w:rPr>
          <w:rFonts w:ascii="Arial Narrow" w:hAnsi="Arial Narrow" w:cs="Arial"/>
          <w:b/>
          <w:sz w:val="22"/>
          <w:szCs w:val="20"/>
        </w:rPr>
        <w:lastRenderedPageBreak/>
        <w:t>V prilogi I se kalkulacija »512 057 Center za duševno zdravje otrok in mladostnikov« spremeni tako, da se glasi:</w:t>
      </w:r>
    </w:p>
    <w:p w14:paraId="1502EACE" w14:textId="77777777" w:rsidR="00287AA8" w:rsidRPr="007F49F3" w:rsidRDefault="00287AA8" w:rsidP="00287AA8">
      <w:pPr>
        <w:spacing w:line="240" w:lineRule="exact"/>
        <w:rPr>
          <w:rFonts w:ascii="Arial Narrow" w:hAnsi="Arial Narrow" w:cs="Arial"/>
          <w:b/>
          <w:sz w:val="22"/>
          <w:szCs w:val="20"/>
        </w:rPr>
      </w:pPr>
    </w:p>
    <w:p w14:paraId="2BF69A02" w14:textId="77777777" w:rsidR="00287AA8" w:rsidRPr="007F49F3" w:rsidRDefault="00287AA8" w:rsidP="00287AA8">
      <w:pPr>
        <w:spacing w:line="240" w:lineRule="exact"/>
        <w:rPr>
          <w:rFonts w:ascii="Arial Narrow" w:hAnsi="Arial Narrow" w:cs="Arial"/>
          <w:sz w:val="22"/>
          <w:szCs w:val="20"/>
        </w:rPr>
      </w:pPr>
      <w:r w:rsidRPr="007F49F3">
        <w:rPr>
          <w:rFonts w:ascii="Arial Narrow" w:hAnsi="Arial Narrow" w:cs="Arial"/>
          <w:sz w:val="22"/>
          <w:szCs w:val="20"/>
        </w:rPr>
        <w:t>512 057 Center za duševno zdravje otrok in mladostnikov</w:t>
      </w:r>
    </w:p>
    <w:p w14:paraId="2E7F08E8" w14:textId="77777777" w:rsidR="00287AA8" w:rsidRPr="007F49F3" w:rsidRDefault="00287AA8" w:rsidP="00287AA8">
      <w:pPr>
        <w:spacing w:line="240" w:lineRule="exact"/>
        <w:rPr>
          <w:rFonts w:ascii="Arial Narrow" w:hAnsi="Arial Narrow" w:cs="Arial"/>
          <w:sz w:val="22"/>
          <w:szCs w:val="20"/>
        </w:rPr>
      </w:pPr>
    </w:p>
    <w:tbl>
      <w:tblPr>
        <w:tblW w:w="9000" w:type="dxa"/>
        <w:tblBorders>
          <w:top w:val="double" w:sz="6" w:space="0" w:color="2E74B5" w:themeColor="accent1" w:themeShade="BF"/>
          <w:left w:val="double" w:sz="6" w:space="0" w:color="2E74B5" w:themeColor="accent1" w:themeShade="BF"/>
          <w:bottom w:val="double" w:sz="6" w:space="0" w:color="2E74B5" w:themeColor="accent1" w:themeShade="BF"/>
          <w:right w:val="double" w:sz="6" w:space="0" w:color="2E74B5" w:themeColor="accent1" w:themeShade="BF"/>
          <w:insideH w:val="single" w:sz="6" w:space="0" w:color="2E74B5" w:themeColor="accent1" w:themeShade="BF"/>
          <w:insideV w:val="single" w:sz="6" w:space="0" w:color="2E74B5" w:themeColor="accent1" w:themeShade="BF"/>
        </w:tblBorders>
        <w:tblCellMar>
          <w:left w:w="70" w:type="dxa"/>
          <w:right w:w="70" w:type="dxa"/>
        </w:tblCellMar>
        <w:tblLook w:val="04A0" w:firstRow="1" w:lastRow="0" w:firstColumn="1" w:lastColumn="0" w:noHBand="0" w:noVBand="1"/>
      </w:tblPr>
      <w:tblGrid>
        <w:gridCol w:w="2905"/>
        <w:gridCol w:w="1417"/>
        <w:gridCol w:w="1276"/>
        <w:gridCol w:w="1134"/>
        <w:gridCol w:w="1418"/>
        <w:gridCol w:w="850"/>
      </w:tblGrid>
      <w:tr w:rsidR="007F49F3" w:rsidRPr="007F49F3" w14:paraId="1CA5C360" w14:textId="77777777" w:rsidTr="00985F9A">
        <w:trPr>
          <w:trHeight w:hRule="exact" w:val="397"/>
        </w:trPr>
        <w:tc>
          <w:tcPr>
            <w:tcW w:w="2905" w:type="dxa"/>
            <w:tcBorders>
              <w:top w:val="double" w:sz="6" w:space="0" w:color="2E74B5" w:themeColor="accent1" w:themeShade="BF"/>
              <w:bottom w:val="single" w:sz="6" w:space="0" w:color="2E74B5" w:themeColor="accent1" w:themeShade="BF"/>
            </w:tcBorders>
            <w:shd w:val="clear" w:color="auto" w:fill="auto"/>
            <w:noWrap/>
            <w:vAlign w:val="bottom"/>
            <w:hideMark/>
          </w:tcPr>
          <w:p w14:paraId="5A857F60" w14:textId="77777777" w:rsidR="00287AA8" w:rsidRPr="007F49F3" w:rsidRDefault="00287AA8" w:rsidP="00287AA8">
            <w:pPr>
              <w:spacing w:line="240" w:lineRule="auto"/>
              <w:rPr>
                <w:rFonts w:ascii="Arial Narrow" w:hAnsi="Arial Narrow" w:cs="Arial"/>
                <w:b/>
                <w:sz w:val="16"/>
                <w:szCs w:val="16"/>
              </w:rPr>
            </w:pPr>
            <w:r w:rsidRPr="007F49F3">
              <w:rPr>
                <w:rFonts w:ascii="Arial Narrow" w:hAnsi="Arial Narrow" w:cs="Arial"/>
                <w:b/>
                <w:sz w:val="16"/>
                <w:szCs w:val="16"/>
              </w:rPr>
              <w:t>KADER</w:t>
            </w:r>
          </w:p>
        </w:tc>
        <w:tc>
          <w:tcPr>
            <w:tcW w:w="1417" w:type="dxa"/>
            <w:tcBorders>
              <w:top w:val="double" w:sz="6" w:space="0" w:color="2E74B5" w:themeColor="accent1" w:themeShade="BF"/>
              <w:bottom w:val="single" w:sz="6" w:space="0" w:color="2E74B5" w:themeColor="accent1" w:themeShade="BF"/>
            </w:tcBorders>
            <w:shd w:val="clear" w:color="auto" w:fill="auto"/>
            <w:noWrap/>
            <w:vAlign w:val="bottom"/>
            <w:hideMark/>
          </w:tcPr>
          <w:p w14:paraId="4E747093" w14:textId="77777777" w:rsidR="00287AA8" w:rsidRPr="007F49F3" w:rsidRDefault="00287AA8" w:rsidP="00287AA8">
            <w:pPr>
              <w:spacing w:line="240" w:lineRule="auto"/>
              <w:jc w:val="right"/>
              <w:rPr>
                <w:rFonts w:ascii="Arial Narrow" w:hAnsi="Arial Narrow" w:cs="Arial"/>
                <w:b/>
                <w:sz w:val="16"/>
                <w:szCs w:val="16"/>
              </w:rPr>
            </w:pPr>
            <w:r w:rsidRPr="007F49F3">
              <w:rPr>
                <w:rFonts w:ascii="Arial Narrow" w:hAnsi="Arial Narrow" w:cs="Arial"/>
                <w:b/>
                <w:sz w:val="16"/>
                <w:szCs w:val="16"/>
              </w:rPr>
              <w:t>DELAVCI IZ UR</w:t>
            </w:r>
          </w:p>
        </w:tc>
        <w:tc>
          <w:tcPr>
            <w:tcW w:w="1276" w:type="dxa"/>
            <w:tcBorders>
              <w:top w:val="double" w:sz="6" w:space="0" w:color="2E74B5" w:themeColor="accent1" w:themeShade="BF"/>
              <w:bottom w:val="single" w:sz="6" w:space="0" w:color="2E74B5" w:themeColor="accent1" w:themeShade="BF"/>
            </w:tcBorders>
            <w:shd w:val="clear" w:color="auto" w:fill="auto"/>
            <w:noWrap/>
            <w:vAlign w:val="bottom"/>
            <w:hideMark/>
          </w:tcPr>
          <w:p w14:paraId="640F840D" w14:textId="77777777" w:rsidR="00287AA8" w:rsidRPr="007F49F3" w:rsidRDefault="00287AA8" w:rsidP="00287AA8">
            <w:pPr>
              <w:spacing w:line="240" w:lineRule="auto"/>
              <w:jc w:val="right"/>
              <w:rPr>
                <w:rFonts w:ascii="Arial Narrow" w:hAnsi="Arial Narrow" w:cs="Arial"/>
                <w:b/>
                <w:sz w:val="16"/>
                <w:szCs w:val="16"/>
              </w:rPr>
            </w:pPr>
            <w:r w:rsidRPr="007F49F3">
              <w:rPr>
                <w:rFonts w:ascii="Arial Narrow" w:hAnsi="Arial Narrow" w:cs="Arial"/>
                <w:b/>
                <w:sz w:val="16"/>
                <w:szCs w:val="16"/>
              </w:rPr>
              <w:t>PLAČNI RAZRED</w:t>
            </w:r>
          </w:p>
        </w:tc>
        <w:tc>
          <w:tcPr>
            <w:tcW w:w="1134" w:type="dxa"/>
            <w:tcBorders>
              <w:top w:val="double" w:sz="6" w:space="0" w:color="2E74B5" w:themeColor="accent1" w:themeShade="BF"/>
              <w:bottom w:val="single" w:sz="6" w:space="0" w:color="2E74B5" w:themeColor="accent1" w:themeShade="BF"/>
            </w:tcBorders>
            <w:shd w:val="clear" w:color="auto" w:fill="auto"/>
            <w:noWrap/>
            <w:vAlign w:val="bottom"/>
            <w:hideMark/>
          </w:tcPr>
          <w:p w14:paraId="4249DFF5" w14:textId="77777777" w:rsidR="00287AA8" w:rsidRPr="007F49F3" w:rsidRDefault="00287AA8" w:rsidP="00287AA8">
            <w:pPr>
              <w:spacing w:line="240" w:lineRule="auto"/>
              <w:jc w:val="right"/>
              <w:rPr>
                <w:rFonts w:ascii="Arial Narrow" w:hAnsi="Arial Narrow" w:cs="Arial"/>
                <w:b/>
                <w:sz w:val="16"/>
                <w:szCs w:val="16"/>
              </w:rPr>
            </w:pPr>
            <w:r w:rsidRPr="007F49F3">
              <w:rPr>
                <w:rFonts w:ascii="Arial Narrow" w:hAnsi="Arial Narrow" w:cs="Arial"/>
                <w:b/>
                <w:sz w:val="16"/>
                <w:szCs w:val="16"/>
              </w:rPr>
              <w:t>BRUTO PLAČA</w:t>
            </w:r>
          </w:p>
        </w:tc>
        <w:tc>
          <w:tcPr>
            <w:tcW w:w="1418" w:type="dxa"/>
            <w:tcBorders>
              <w:top w:val="double" w:sz="6" w:space="0" w:color="2E74B5" w:themeColor="accent1" w:themeShade="BF"/>
              <w:bottom w:val="single" w:sz="6" w:space="0" w:color="2E74B5" w:themeColor="accent1" w:themeShade="BF"/>
            </w:tcBorders>
            <w:shd w:val="clear" w:color="auto" w:fill="auto"/>
            <w:noWrap/>
            <w:vAlign w:val="bottom"/>
            <w:hideMark/>
          </w:tcPr>
          <w:p w14:paraId="27218FCC" w14:textId="77777777" w:rsidR="00287AA8" w:rsidRPr="007F49F3" w:rsidRDefault="00287AA8" w:rsidP="00287AA8">
            <w:pPr>
              <w:spacing w:line="240" w:lineRule="auto"/>
              <w:jc w:val="right"/>
              <w:rPr>
                <w:rFonts w:ascii="Arial Narrow" w:hAnsi="Arial Narrow" w:cs="Arial"/>
                <w:b/>
                <w:sz w:val="16"/>
                <w:szCs w:val="16"/>
              </w:rPr>
            </w:pPr>
            <w:r w:rsidRPr="007F49F3">
              <w:rPr>
                <w:rFonts w:ascii="Arial Narrow" w:hAnsi="Arial Narrow" w:cs="Arial"/>
                <w:b/>
                <w:sz w:val="16"/>
                <w:szCs w:val="16"/>
              </w:rPr>
              <w:t>SKUPNA PORABA</w:t>
            </w:r>
          </w:p>
        </w:tc>
        <w:tc>
          <w:tcPr>
            <w:tcW w:w="850" w:type="dxa"/>
            <w:tcBorders>
              <w:top w:val="double" w:sz="6" w:space="0" w:color="2E74B5" w:themeColor="accent1" w:themeShade="BF"/>
              <w:bottom w:val="single" w:sz="6" w:space="0" w:color="2E74B5" w:themeColor="accent1" w:themeShade="BF"/>
            </w:tcBorders>
            <w:shd w:val="clear" w:color="auto" w:fill="auto"/>
            <w:noWrap/>
            <w:vAlign w:val="bottom"/>
            <w:hideMark/>
          </w:tcPr>
          <w:p w14:paraId="4D965E20" w14:textId="77777777" w:rsidR="00287AA8" w:rsidRPr="007F49F3" w:rsidRDefault="00287AA8" w:rsidP="00287AA8">
            <w:pPr>
              <w:spacing w:line="240" w:lineRule="auto"/>
              <w:jc w:val="right"/>
              <w:rPr>
                <w:rFonts w:ascii="Arial Narrow" w:hAnsi="Arial Narrow" w:cs="Arial"/>
                <w:b/>
                <w:sz w:val="16"/>
                <w:szCs w:val="16"/>
              </w:rPr>
            </w:pPr>
            <w:r w:rsidRPr="007F49F3">
              <w:rPr>
                <w:rFonts w:ascii="Arial Narrow" w:hAnsi="Arial Narrow" w:cs="Arial"/>
                <w:b/>
                <w:sz w:val="16"/>
                <w:szCs w:val="16"/>
              </w:rPr>
              <w:t>SK TOČK</w:t>
            </w:r>
          </w:p>
        </w:tc>
      </w:tr>
      <w:tr w:rsidR="007F49F3" w:rsidRPr="007F49F3" w14:paraId="7D36A378" w14:textId="77777777" w:rsidTr="00985F9A">
        <w:trPr>
          <w:trHeight w:hRule="exact" w:val="227"/>
        </w:trPr>
        <w:tc>
          <w:tcPr>
            <w:tcW w:w="2905" w:type="dxa"/>
            <w:tcBorders>
              <w:top w:val="single" w:sz="6" w:space="0" w:color="2E74B5" w:themeColor="accent1" w:themeShade="BF"/>
              <w:left w:val="double" w:sz="6" w:space="0" w:color="2E74B5" w:themeColor="accent1" w:themeShade="BF"/>
              <w:bottom w:val="nil"/>
            </w:tcBorders>
            <w:shd w:val="clear" w:color="auto" w:fill="auto"/>
            <w:noWrap/>
            <w:vAlign w:val="bottom"/>
            <w:hideMark/>
          </w:tcPr>
          <w:p w14:paraId="1E44F3DF"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ZDRAVNIK SPECIALIST</w:t>
            </w:r>
          </w:p>
        </w:tc>
        <w:tc>
          <w:tcPr>
            <w:tcW w:w="1417" w:type="dxa"/>
            <w:tcBorders>
              <w:top w:val="single" w:sz="6" w:space="0" w:color="2E74B5" w:themeColor="accent1" w:themeShade="BF"/>
              <w:bottom w:val="nil"/>
            </w:tcBorders>
            <w:shd w:val="clear" w:color="auto" w:fill="auto"/>
            <w:noWrap/>
            <w:vAlign w:val="bottom"/>
            <w:hideMark/>
          </w:tcPr>
          <w:p w14:paraId="564C7C1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single" w:sz="6" w:space="0" w:color="2E74B5" w:themeColor="accent1" w:themeShade="BF"/>
              <w:bottom w:val="nil"/>
            </w:tcBorders>
            <w:shd w:val="clear" w:color="auto" w:fill="auto"/>
            <w:noWrap/>
            <w:vAlign w:val="bottom"/>
            <w:hideMark/>
          </w:tcPr>
          <w:p w14:paraId="4F42570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54</w:t>
            </w:r>
          </w:p>
        </w:tc>
        <w:tc>
          <w:tcPr>
            <w:tcW w:w="1134" w:type="dxa"/>
            <w:tcBorders>
              <w:top w:val="single" w:sz="6" w:space="0" w:color="2E74B5" w:themeColor="accent1" w:themeShade="BF"/>
              <w:bottom w:val="nil"/>
            </w:tcBorders>
            <w:shd w:val="clear" w:color="auto" w:fill="auto"/>
            <w:noWrap/>
            <w:vAlign w:val="bottom"/>
            <w:hideMark/>
          </w:tcPr>
          <w:p w14:paraId="3F11700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44.330,53</w:t>
            </w:r>
          </w:p>
        </w:tc>
        <w:tc>
          <w:tcPr>
            <w:tcW w:w="1418" w:type="dxa"/>
            <w:tcBorders>
              <w:top w:val="single" w:sz="6" w:space="0" w:color="2E74B5" w:themeColor="accent1" w:themeShade="BF"/>
              <w:bottom w:val="nil"/>
            </w:tcBorders>
            <w:shd w:val="clear" w:color="auto" w:fill="auto"/>
            <w:noWrap/>
            <w:vAlign w:val="bottom"/>
            <w:hideMark/>
          </w:tcPr>
          <w:p w14:paraId="1B027C48"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single" w:sz="6" w:space="0" w:color="2E74B5" w:themeColor="accent1" w:themeShade="BF"/>
              <w:bottom w:val="nil"/>
            </w:tcBorders>
            <w:shd w:val="clear" w:color="auto" w:fill="auto"/>
            <w:noWrap/>
            <w:vAlign w:val="bottom"/>
            <w:hideMark/>
          </w:tcPr>
          <w:p w14:paraId="4966862F"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25.233</w:t>
            </w:r>
          </w:p>
        </w:tc>
      </w:tr>
      <w:tr w:rsidR="007F49F3" w:rsidRPr="007F49F3" w14:paraId="7AAEFB83"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342A301A"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SPEC. KLINIČNE PSIHOLOGIJE</w:t>
            </w:r>
          </w:p>
        </w:tc>
        <w:tc>
          <w:tcPr>
            <w:tcW w:w="1417" w:type="dxa"/>
            <w:tcBorders>
              <w:top w:val="nil"/>
              <w:bottom w:val="nil"/>
            </w:tcBorders>
            <w:shd w:val="clear" w:color="auto" w:fill="auto"/>
            <w:noWrap/>
            <w:vAlign w:val="bottom"/>
            <w:hideMark/>
          </w:tcPr>
          <w:p w14:paraId="5184128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4,00</w:t>
            </w:r>
          </w:p>
        </w:tc>
        <w:tc>
          <w:tcPr>
            <w:tcW w:w="1276" w:type="dxa"/>
            <w:tcBorders>
              <w:top w:val="nil"/>
              <w:bottom w:val="nil"/>
            </w:tcBorders>
            <w:shd w:val="clear" w:color="auto" w:fill="auto"/>
            <w:noWrap/>
            <w:vAlign w:val="bottom"/>
            <w:hideMark/>
          </w:tcPr>
          <w:p w14:paraId="52C706DA"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49</w:t>
            </w:r>
          </w:p>
        </w:tc>
        <w:tc>
          <w:tcPr>
            <w:tcW w:w="1134" w:type="dxa"/>
            <w:tcBorders>
              <w:top w:val="nil"/>
              <w:bottom w:val="nil"/>
            </w:tcBorders>
            <w:shd w:val="clear" w:color="auto" w:fill="auto"/>
            <w:noWrap/>
            <w:vAlign w:val="bottom"/>
            <w:hideMark/>
          </w:tcPr>
          <w:p w14:paraId="385EBC2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145.745,61</w:t>
            </w:r>
          </w:p>
        </w:tc>
        <w:tc>
          <w:tcPr>
            <w:tcW w:w="1418" w:type="dxa"/>
            <w:tcBorders>
              <w:top w:val="nil"/>
              <w:bottom w:val="nil"/>
            </w:tcBorders>
            <w:shd w:val="clear" w:color="auto" w:fill="auto"/>
            <w:noWrap/>
            <w:vAlign w:val="bottom"/>
            <w:hideMark/>
          </w:tcPr>
          <w:p w14:paraId="2565E22A"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4.094,45</w:t>
            </w:r>
          </w:p>
        </w:tc>
        <w:tc>
          <w:tcPr>
            <w:tcW w:w="850" w:type="dxa"/>
            <w:tcBorders>
              <w:top w:val="nil"/>
              <w:bottom w:val="nil"/>
            </w:tcBorders>
            <w:shd w:val="clear" w:color="auto" w:fill="auto"/>
            <w:noWrap/>
            <w:vAlign w:val="bottom"/>
            <w:hideMark/>
          </w:tcPr>
          <w:p w14:paraId="50A23A9A"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86.088</w:t>
            </w:r>
          </w:p>
        </w:tc>
      </w:tr>
      <w:tr w:rsidR="007F49F3" w:rsidRPr="007F49F3" w14:paraId="00E95C14"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25F3BB11"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 xml:space="preserve">PSIHOLOGI </w:t>
            </w:r>
          </w:p>
        </w:tc>
        <w:tc>
          <w:tcPr>
            <w:tcW w:w="1417" w:type="dxa"/>
            <w:tcBorders>
              <w:top w:val="nil"/>
              <w:bottom w:val="nil"/>
            </w:tcBorders>
            <w:shd w:val="clear" w:color="auto" w:fill="auto"/>
            <w:noWrap/>
            <w:vAlign w:val="bottom"/>
            <w:hideMark/>
          </w:tcPr>
          <w:p w14:paraId="125C330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761D46D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nil"/>
              <w:bottom w:val="nil"/>
            </w:tcBorders>
            <w:shd w:val="clear" w:color="auto" w:fill="auto"/>
            <w:noWrap/>
            <w:vAlign w:val="bottom"/>
            <w:hideMark/>
          </w:tcPr>
          <w:p w14:paraId="5C3376A7"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22.757,99</w:t>
            </w:r>
          </w:p>
        </w:tc>
        <w:tc>
          <w:tcPr>
            <w:tcW w:w="1418" w:type="dxa"/>
            <w:tcBorders>
              <w:top w:val="nil"/>
              <w:bottom w:val="nil"/>
            </w:tcBorders>
            <w:shd w:val="clear" w:color="auto" w:fill="auto"/>
            <w:noWrap/>
            <w:vAlign w:val="bottom"/>
            <w:hideMark/>
          </w:tcPr>
          <w:p w14:paraId="3D5BC8B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052F415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21.522</w:t>
            </w:r>
          </w:p>
        </w:tc>
      </w:tr>
      <w:tr w:rsidR="007F49F3" w:rsidRPr="007F49F3" w14:paraId="64AD25D9"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137E1FB8"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SPECIALNI PEDAGOG</w:t>
            </w:r>
          </w:p>
        </w:tc>
        <w:tc>
          <w:tcPr>
            <w:tcW w:w="1417" w:type="dxa"/>
            <w:tcBorders>
              <w:top w:val="nil"/>
              <w:bottom w:val="nil"/>
            </w:tcBorders>
            <w:shd w:val="clear" w:color="auto" w:fill="auto"/>
            <w:noWrap/>
            <w:vAlign w:val="bottom"/>
            <w:hideMark/>
          </w:tcPr>
          <w:p w14:paraId="68938F0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7FE2622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nil"/>
              <w:bottom w:val="nil"/>
            </w:tcBorders>
            <w:shd w:val="clear" w:color="auto" w:fill="auto"/>
            <w:noWrap/>
            <w:vAlign w:val="bottom"/>
            <w:hideMark/>
          </w:tcPr>
          <w:p w14:paraId="2ADB940F"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22.757,99</w:t>
            </w:r>
          </w:p>
        </w:tc>
        <w:tc>
          <w:tcPr>
            <w:tcW w:w="1418" w:type="dxa"/>
            <w:tcBorders>
              <w:top w:val="nil"/>
              <w:bottom w:val="nil"/>
            </w:tcBorders>
            <w:shd w:val="clear" w:color="auto" w:fill="auto"/>
            <w:noWrap/>
            <w:vAlign w:val="bottom"/>
            <w:hideMark/>
          </w:tcPr>
          <w:p w14:paraId="44CBD7E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5B263AD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16.457</w:t>
            </w:r>
          </w:p>
        </w:tc>
      </w:tr>
      <w:tr w:rsidR="007F49F3" w:rsidRPr="007F49F3" w14:paraId="2EE9CF95"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6191CF72"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LOGOPED</w:t>
            </w:r>
          </w:p>
        </w:tc>
        <w:tc>
          <w:tcPr>
            <w:tcW w:w="1417" w:type="dxa"/>
            <w:tcBorders>
              <w:top w:val="nil"/>
              <w:bottom w:val="nil"/>
            </w:tcBorders>
            <w:shd w:val="clear" w:color="auto" w:fill="auto"/>
            <w:noWrap/>
            <w:vAlign w:val="bottom"/>
            <w:hideMark/>
          </w:tcPr>
          <w:p w14:paraId="31D02B8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1A23594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nil"/>
              <w:bottom w:val="nil"/>
            </w:tcBorders>
            <w:shd w:val="clear" w:color="auto" w:fill="auto"/>
            <w:noWrap/>
            <w:vAlign w:val="bottom"/>
            <w:hideMark/>
          </w:tcPr>
          <w:p w14:paraId="5923B95A"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22.757,99</w:t>
            </w:r>
          </w:p>
        </w:tc>
        <w:tc>
          <w:tcPr>
            <w:tcW w:w="1418" w:type="dxa"/>
            <w:tcBorders>
              <w:top w:val="nil"/>
              <w:bottom w:val="nil"/>
            </w:tcBorders>
            <w:shd w:val="clear" w:color="auto" w:fill="auto"/>
            <w:noWrap/>
            <w:vAlign w:val="bottom"/>
            <w:hideMark/>
          </w:tcPr>
          <w:p w14:paraId="4A8A880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3F90BE8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21.522</w:t>
            </w:r>
          </w:p>
        </w:tc>
      </w:tr>
      <w:tr w:rsidR="007F49F3" w:rsidRPr="007F49F3" w14:paraId="44731802"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5ACD43BF"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KLINIČNI LOGOPED</w:t>
            </w:r>
          </w:p>
        </w:tc>
        <w:tc>
          <w:tcPr>
            <w:tcW w:w="1417" w:type="dxa"/>
            <w:tcBorders>
              <w:top w:val="nil"/>
              <w:bottom w:val="nil"/>
            </w:tcBorders>
            <w:shd w:val="clear" w:color="auto" w:fill="auto"/>
            <w:noWrap/>
            <w:vAlign w:val="bottom"/>
            <w:hideMark/>
          </w:tcPr>
          <w:p w14:paraId="0FACCE3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736F763B"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41</w:t>
            </w:r>
          </w:p>
        </w:tc>
        <w:tc>
          <w:tcPr>
            <w:tcW w:w="1134" w:type="dxa"/>
            <w:tcBorders>
              <w:top w:val="nil"/>
              <w:bottom w:val="nil"/>
            </w:tcBorders>
            <w:shd w:val="clear" w:color="auto" w:fill="auto"/>
            <w:noWrap/>
            <w:vAlign w:val="bottom"/>
            <w:hideMark/>
          </w:tcPr>
          <w:p w14:paraId="1617B15E"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26.623,50</w:t>
            </w:r>
          </w:p>
        </w:tc>
        <w:tc>
          <w:tcPr>
            <w:tcW w:w="1418" w:type="dxa"/>
            <w:tcBorders>
              <w:top w:val="nil"/>
              <w:bottom w:val="nil"/>
            </w:tcBorders>
            <w:shd w:val="clear" w:color="auto" w:fill="auto"/>
            <w:noWrap/>
            <w:vAlign w:val="bottom"/>
            <w:hideMark/>
          </w:tcPr>
          <w:p w14:paraId="25FC2769"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5580ACD4"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21.522</w:t>
            </w:r>
          </w:p>
        </w:tc>
      </w:tr>
      <w:tr w:rsidR="007F49F3" w:rsidRPr="007F49F3" w14:paraId="749D512C"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0E6CDA26"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DELOVNI TERAPEVT</w:t>
            </w:r>
          </w:p>
        </w:tc>
        <w:tc>
          <w:tcPr>
            <w:tcW w:w="1417" w:type="dxa"/>
            <w:tcBorders>
              <w:top w:val="nil"/>
              <w:bottom w:val="nil"/>
            </w:tcBorders>
            <w:shd w:val="clear" w:color="auto" w:fill="auto"/>
            <w:noWrap/>
            <w:vAlign w:val="bottom"/>
            <w:hideMark/>
          </w:tcPr>
          <w:p w14:paraId="00F999FB"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0294F22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34</w:t>
            </w:r>
          </w:p>
        </w:tc>
        <w:tc>
          <w:tcPr>
            <w:tcW w:w="1134" w:type="dxa"/>
            <w:tcBorders>
              <w:top w:val="nil"/>
              <w:bottom w:val="nil"/>
            </w:tcBorders>
            <w:shd w:val="clear" w:color="auto" w:fill="auto"/>
            <w:noWrap/>
            <w:vAlign w:val="bottom"/>
            <w:hideMark/>
          </w:tcPr>
          <w:p w14:paraId="271B6079"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20.231,84</w:t>
            </w:r>
          </w:p>
        </w:tc>
        <w:tc>
          <w:tcPr>
            <w:tcW w:w="1418" w:type="dxa"/>
            <w:tcBorders>
              <w:top w:val="nil"/>
              <w:bottom w:val="nil"/>
            </w:tcBorders>
            <w:shd w:val="clear" w:color="auto" w:fill="auto"/>
            <w:noWrap/>
            <w:vAlign w:val="bottom"/>
            <w:hideMark/>
          </w:tcPr>
          <w:p w14:paraId="6050C2CE"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154E36E9"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21.522</w:t>
            </w:r>
          </w:p>
        </w:tc>
      </w:tr>
      <w:tr w:rsidR="007F49F3" w:rsidRPr="007F49F3" w14:paraId="2A175FA8"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523FFE98"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SOCIALNI DELAVEC</w:t>
            </w:r>
          </w:p>
        </w:tc>
        <w:tc>
          <w:tcPr>
            <w:tcW w:w="1417" w:type="dxa"/>
            <w:tcBorders>
              <w:top w:val="nil"/>
              <w:bottom w:val="nil"/>
            </w:tcBorders>
            <w:shd w:val="clear" w:color="auto" w:fill="auto"/>
            <w:noWrap/>
            <w:vAlign w:val="bottom"/>
            <w:hideMark/>
          </w:tcPr>
          <w:p w14:paraId="7C16DF9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148B890E"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nil"/>
              <w:bottom w:val="nil"/>
            </w:tcBorders>
            <w:shd w:val="clear" w:color="auto" w:fill="auto"/>
            <w:noWrap/>
            <w:vAlign w:val="bottom"/>
            <w:hideMark/>
          </w:tcPr>
          <w:p w14:paraId="4815ADB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22.757,99</w:t>
            </w:r>
          </w:p>
        </w:tc>
        <w:tc>
          <w:tcPr>
            <w:tcW w:w="1418" w:type="dxa"/>
            <w:tcBorders>
              <w:top w:val="nil"/>
              <w:bottom w:val="nil"/>
            </w:tcBorders>
            <w:shd w:val="clear" w:color="auto" w:fill="auto"/>
            <w:noWrap/>
            <w:vAlign w:val="bottom"/>
            <w:hideMark/>
          </w:tcPr>
          <w:p w14:paraId="02B6E25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3D16ADD4"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21.522</w:t>
            </w:r>
          </w:p>
        </w:tc>
      </w:tr>
      <w:tr w:rsidR="007F49F3" w:rsidRPr="007F49F3" w14:paraId="717A985E"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5DBD7F01"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DIPL. MED. SESTRA/VIŠJA MED. SESTRA</w:t>
            </w:r>
          </w:p>
        </w:tc>
        <w:tc>
          <w:tcPr>
            <w:tcW w:w="1417" w:type="dxa"/>
            <w:tcBorders>
              <w:top w:val="nil"/>
              <w:bottom w:val="nil"/>
            </w:tcBorders>
            <w:shd w:val="clear" w:color="auto" w:fill="auto"/>
            <w:noWrap/>
            <w:vAlign w:val="bottom"/>
            <w:hideMark/>
          </w:tcPr>
          <w:p w14:paraId="49BE346F"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20EE75D2"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37</w:t>
            </w:r>
          </w:p>
        </w:tc>
        <w:tc>
          <w:tcPr>
            <w:tcW w:w="1134" w:type="dxa"/>
            <w:tcBorders>
              <w:top w:val="nil"/>
              <w:bottom w:val="nil"/>
            </w:tcBorders>
            <w:shd w:val="clear" w:color="auto" w:fill="auto"/>
            <w:noWrap/>
            <w:vAlign w:val="bottom"/>
            <w:hideMark/>
          </w:tcPr>
          <w:p w14:paraId="772AB78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22.757,99</w:t>
            </w:r>
          </w:p>
        </w:tc>
        <w:tc>
          <w:tcPr>
            <w:tcW w:w="1418" w:type="dxa"/>
            <w:tcBorders>
              <w:top w:val="nil"/>
              <w:bottom w:val="nil"/>
            </w:tcBorders>
            <w:shd w:val="clear" w:color="auto" w:fill="auto"/>
            <w:noWrap/>
            <w:vAlign w:val="bottom"/>
            <w:hideMark/>
          </w:tcPr>
          <w:p w14:paraId="3CD09A4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29BA772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16.457</w:t>
            </w:r>
          </w:p>
        </w:tc>
      </w:tr>
      <w:tr w:rsidR="007F49F3" w:rsidRPr="007F49F3" w14:paraId="7584529C"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07342FA2"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ZDRAVSTVENI TEHNIK</w:t>
            </w:r>
          </w:p>
        </w:tc>
        <w:tc>
          <w:tcPr>
            <w:tcW w:w="1417" w:type="dxa"/>
            <w:tcBorders>
              <w:top w:val="nil"/>
              <w:bottom w:val="nil"/>
            </w:tcBorders>
            <w:shd w:val="clear" w:color="auto" w:fill="auto"/>
            <w:noWrap/>
            <w:vAlign w:val="bottom"/>
            <w:hideMark/>
          </w:tcPr>
          <w:p w14:paraId="7814197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1,00</w:t>
            </w:r>
          </w:p>
        </w:tc>
        <w:tc>
          <w:tcPr>
            <w:tcW w:w="1276" w:type="dxa"/>
            <w:tcBorders>
              <w:top w:val="nil"/>
              <w:bottom w:val="nil"/>
            </w:tcBorders>
            <w:shd w:val="clear" w:color="auto" w:fill="auto"/>
            <w:noWrap/>
            <w:vAlign w:val="bottom"/>
            <w:hideMark/>
          </w:tcPr>
          <w:p w14:paraId="3621CC3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28</w:t>
            </w:r>
          </w:p>
        </w:tc>
        <w:tc>
          <w:tcPr>
            <w:tcW w:w="1134" w:type="dxa"/>
            <w:tcBorders>
              <w:top w:val="nil"/>
              <w:bottom w:val="nil"/>
            </w:tcBorders>
            <w:shd w:val="clear" w:color="auto" w:fill="auto"/>
            <w:noWrap/>
            <w:vAlign w:val="bottom"/>
            <w:hideMark/>
          </w:tcPr>
          <w:p w14:paraId="49A50A1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15.989,49</w:t>
            </w:r>
          </w:p>
        </w:tc>
        <w:tc>
          <w:tcPr>
            <w:tcW w:w="1418" w:type="dxa"/>
            <w:tcBorders>
              <w:top w:val="nil"/>
              <w:bottom w:val="nil"/>
            </w:tcBorders>
            <w:shd w:val="clear" w:color="auto" w:fill="auto"/>
            <w:noWrap/>
            <w:vAlign w:val="bottom"/>
            <w:hideMark/>
          </w:tcPr>
          <w:p w14:paraId="5B81DF1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1.023,61</w:t>
            </w:r>
          </w:p>
        </w:tc>
        <w:tc>
          <w:tcPr>
            <w:tcW w:w="850" w:type="dxa"/>
            <w:tcBorders>
              <w:top w:val="nil"/>
              <w:bottom w:val="nil"/>
            </w:tcBorders>
            <w:shd w:val="clear" w:color="auto" w:fill="auto"/>
            <w:noWrap/>
            <w:vAlign w:val="bottom"/>
            <w:hideMark/>
          </w:tcPr>
          <w:p w14:paraId="2058460E"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12.726</w:t>
            </w:r>
          </w:p>
        </w:tc>
      </w:tr>
      <w:tr w:rsidR="007F49F3" w:rsidRPr="007F49F3" w14:paraId="30C2D7FE" w14:textId="77777777" w:rsidTr="00985F9A">
        <w:trPr>
          <w:trHeight w:hRule="exact" w:val="227"/>
        </w:trPr>
        <w:tc>
          <w:tcPr>
            <w:tcW w:w="2905" w:type="dxa"/>
            <w:tcBorders>
              <w:top w:val="nil"/>
              <w:left w:val="double" w:sz="6" w:space="0" w:color="2E74B5" w:themeColor="accent1" w:themeShade="BF"/>
              <w:bottom w:val="single" w:sz="6" w:space="0" w:color="2E74B5" w:themeColor="accent1" w:themeShade="BF"/>
            </w:tcBorders>
            <w:shd w:val="clear" w:color="auto" w:fill="auto"/>
            <w:noWrap/>
            <w:vAlign w:val="bottom"/>
            <w:hideMark/>
          </w:tcPr>
          <w:p w14:paraId="70622E78"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ADMINISTRATIVNO TEHNIČNI DELAVCI</w:t>
            </w:r>
          </w:p>
        </w:tc>
        <w:tc>
          <w:tcPr>
            <w:tcW w:w="1417" w:type="dxa"/>
            <w:tcBorders>
              <w:top w:val="nil"/>
              <w:bottom w:val="single" w:sz="6" w:space="0" w:color="2E74B5" w:themeColor="accent1" w:themeShade="BF"/>
            </w:tcBorders>
            <w:shd w:val="clear" w:color="auto" w:fill="auto"/>
            <w:noWrap/>
            <w:vAlign w:val="bottom"/>
            <w:hideMark/>
          </w:tcPr>
          <w:p w14:paraId="019D9EEB"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1,99</w:t>
            </w:r>
          </w:p>
        </w:tc>
        <w:tc>
          <w:tcPr>
            <w:tcW w:w="1276" w:type="dxa"/>
            <w:tcBorders>
              <w:top w:val="nil"/>
              <w:bottom w:val="single" w:sz="6" w:space="0" w:color="2E74B5" w:themeColor="accent1" w:themeShade="BF"/>
            </w:tcBorders>
            <w:shd w:val="clear" w:color="auto" w:fill="auto"/>
            <w:noWrap/>
            <w:vAlign w:val="bottom"/>
            <w:hideMark/>
          </w:tcPr>
          <w:p w14:paraId="16E6517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27</w:t>
            </w:r>
          </w:p>
        </w:tc>
        <w:tc>
          <w:tcPr>
            <w:tcW w:w="1134" w:type="dxa"/>
            <w:tcBorders>
              <w:top w:val="nil"/>
              <w:bottom w:val="single" w:sz="6" w:space="0" w:color="2E74B5" w:themeColor="accent1" w:themeShade="BF"/>
            </w:tcBorders>
            <w:shd w:val="clear" w:color="auto" w:fill="auto"/>
            <w:noWrap/>
            <w:vAlign w:val="bottom"/>
            <w:hideMark/>
          </w:tcPr>
          <w:p w14:paraId="1CCF6579"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30.595,21</w:t>
            </w:r>
          </w:p>
        </w:tc>
        <w:tc>
          <w:tcPr>
            <w:tcW w:w="1418" w:type="dxa"/>
            <w:tcBorders>
              <w:top w:val="nil"/>
              <w:bottom w:val="single" w:sz="6" w:space="0" w:color="2E74B5" w:themeColor="accent1" w:themeShade="BF"/>
            </w:tcBorders>
            <w:shd w:val="clear" w:color="auto" w:fill="auto"/>
            <w:noWrap/>
            <w:vAlign w:val="bottom"/>
            <w:hideMark/>
          </w:tcPr>
          <w:p w14:paraId="5B7496E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2.036,99</w:t>
            </w:r>
          </w:p>
        </w:tc>
        <w:tc>
          <w:tcPr>
            <w:tcW w:w="850" w:type="dxa"/>
            <w:tcBorders>
              <w:top w:val="nil"/>
              <w:bottom w:val="single" w:sz="6" w:space="0" w:color="2E74B5" w:themeColor="accent1" w:themeShade="BF"/>
            </w:tcBorders>
            <w:shd w:val="clear" w:color="auto" w:fill="auto"/>
            <w:noWrap/>
            <w:vAlign w:val="bottom"/>
            <w:hideMark/>
          </w:tcPr>
          <w:p w14:paraId="22CD159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7048DCC3" w14:textId="77777777" w:rsidTr="00985F9A">
        <w:trPr>
          <w:trHeight w:hRule="exact" w:val="227"/>
        </w:trPr>
        <w:tc>
          <w:tcPr>
            <w:tcW w:w="2905" w:type="dxa"/>
            <w:tcBorders>
              <w:top w:val="single" w:sz="6" w:space="0" w:color="2E74B5" w:themeColor="accent1" w:themeShade="BF"/>
            </w:tcBorders>
            <w:shd w:val="clear" w:color="auto" w:fill="auto"/>
            <w:noWrap/>
            <w:vAlign w:val="bottom"/>
            <w:hideMark/>
          </w:tcPr>
          <w:p w14:paraId="3DE4E857"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SKUPAJ</w:t>
            </w:r>
          </w:p>
        </w:tc>
        <w:tc>
          <w:tcPr>
            <w:tcW w:w="1417" w:type="dxa"/>
            <w:tcBorders>
              <w:top w:val="single" w:sz="6" w:space="0" w:color="2E74B5" w:themeColor="accent1" w:themeShade="BF"/>
            </w:tcBorders>
            <w:shd w:val="clear" w:color="auto" w:fill="auto"/>
            <w:noWrap/>
            <w:vAlign w:val="bottom"/>
            <w:hideMark/>
          </w:tcPr>
          <w:p w14:paraId="11B22CDF"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14,99</w:t>
            </w:r>
          </w:p>
        </w:tc>
        <w:tc>
          <w:tcPr>
            <w:tcW w:w="1276" w:type="dxa"/>
            <w:tcBorders>
              <w:top w:val="single" w:sz="6" w:space="0" w:color="2E74B5" w:themeColor="accent1" w:themeShade="BF"/>
            </w:tcBorders>
            <w:shd w:val="clear" w:color="auto" w:fill="auto"/>
            <w:noWrap/>
            <w:vAlign w:val="bottom"/>
            <w:hideMark/>
          </w:tcPr>
          <w:p w14:paraId="7B7023A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2E74B5" w:themeColor="accent1" w:themeShade="BF"/>
            </w:tcBorders>
            <w:shd w:val="clear" w:color="auto" w:fill="auto"/>
            <w:noWrap/>
            <w:vAlign w:val="bottom"/>
            <w:hideMark/>
          </w:tcPr>
          <w:p w14:paraId="1813AF4F"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397.306,11</w:t>
            </w:r>
          </w:p>
        </w:tc>
        <w:tc>
          <w:tcPr>
            <w:tcW w:w="1418" w:type="dxa"/>
            <w:tcBorders>
              <w:top w:val="single" w:sz="6" w:space="0" w:color="2E74B5" w:themeColor="accent1" w:themeShade="BF"/>
            </w:tcBorders>
            <w:shd w:val="clear" w:color="auto" w:fill="auto"/>
            <w:noWrap/>
            <w:vAlign w:val="bottom"/>
            <w:hideMark/>
          </w:tcPr>
          <w:p w14:paraId="463918AE"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15.343,97</w:t>
            </w:r>
          </w:p>
        </w:tc>
        <w:tc>
          <w:tcPr>
            <w:tcW w:w="850" w:type="dxa"/>
            <w:tcBorders>
              <w:top w:val="single" w:sz="6" w:space="0" w:color="2E74B5" w:themeColor="accent1" w:themeShade="BF"/>
            </w:tcBorders>
            <w:shd w:val="clear" w:color="auto" w:fill="auto"/>
            <w:noWrap/>
            <w:vAlign w:val="bottom"/>
            <w:hideMark/>
          </w:tcPr>
          <w:p w14:paraId="1774A0C8"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264.571</w:t>
            </w:r>
          </w:p>
        </w:tc>
      </w:tr>
      <w:tr w:rsidR="007F49F3" w:rsidRPr="007F49F3" w14:paraId="217F5F33" w14:textId="77777777" w:rsidTr="00985F9A">
        <w:trPr>
          <w:trHeight w:hRule="exact" w:val="227"/>
        </w:trPr>
        <w:tc>
          <w:tcPr>
            <w:tcW w:w="2905" w:type="dxa"/>
            <w:tcBorders>
              <w:bottom w:val="single" w:sz="6" w:space="0" w:color="2E74B5" w:themeColor="accent1" w:themeShade="BF"/>
            </w:tcBorders>
            <w:shd w:val="clear" w:color="auto" w:fill="auto"/>
            <w:noWrap/>
            <w:vAlign w:val="bottom"/>
            <w:hideMark/>
          </w:tcPr>
          <w:p w14:paraId="364A2950" w14:textId="77777777" w:rsidR="00287AA8" w:rsidRPr="007F49F3" w:rsidRDefault="00287AA8" w:rsidP="00287AA8">
            <w:pPr>
              <w:spacing w:line="240" w:lineRule="auto"/>
              <w:rPr>
                <w:rFonts w:ascii="Arial Narrow" w:hAnsi="Arial Narrow" w:cs="Arial"/>
                <w:b/>
                <w:bCs/>
                <w:sz w:val="16"/>
                <w:szCs w:val="16"/>
              </w:rPr>
            </w:pPr>
            <w:r w:rsidRPr="007F49F3">
              <w:rPr>
                <w:rFonts w:ascii="Arial Narrow" w:hAnsi="Arial Narrow" w:cs="Arial"/>
                <w:b/>
                <w:bCs/>
                <w:sz w:val="16"/>
                <w:szCs w:val="16"/>
              </w:rPr>
              <w:t>FINANČNI NAČRT</w:t>
            </w:r>
          </w:p>
        </w:tc>
        <w:tc>
          <w:tcPr>
            <w:tcW w:w="1417" w:type="dxa"/>
            <w:tcBorders>
              <w:bottom w:val="single" w:sz="6" w:space="0" w:color="2E74B5" w:themeColor="accent1" w:themeShade="BF"/>
            </w:tcBorders>
            <w:shd w:val="clear" w:color="auto" w:fill="auto"/>
            <w:noWrap/>
            <w:vAlign w:val="bottom"/>
            <w:hideMark/>
          </w:tcPr>
          <w:p w14:paraId="561FC14C" w14:textId="77777777" w:rsidR="00287AA8" w:rsidRPr="007F49F3" w:rsidRDefault="00287AA8" w:rsidP="00287AA8">
            <w:pPr>
              <w:spacing w:line="240" w:lineRule="auto"/>
              <w:jc w:val="right"/>
              <w:rPr>
                <w:rFonts w:ascii="Arial Narrow" w:hAnsi="Arial Narrow" w:cs="Arial"/>
                <w:b/>
                <w:bCs/>
                <w:sz w:val="16"/>
                <w:szCs w:val="16"/>
              </w:rPr>
            </w:pPr>
            <w:r w:rsidRPr="007F49F3">
              <w:rPr>
                <w:rFonts w:ascii="Arial Narrow" w:hAnsi="Arial Narrow" w:cs="Arial"/>
                <w:b/>
                <w:bCs/>
                <w:sz w:val="16"/>
                <w:szCs w:val="16"/>
              </w:rPr>
              <w:t>SKUPAJ PROGRAM</w:t>
            </w:r>
          </w:p>
        </w:tc>
        <w:tc>
          <w:tcPr>
            <w:tcW w:w="1276" w:type="dxa"/>
            <w:tcBorders>
              <w:bottom w:val="single" w:sz="6" w:space="0" w:color="2E74B5" w:themeColor="accent1" w:themeShade="BF"/>
            </w:tcBorders>
            <w:shd w:val="clear" w:color="auto" w:fill="auto"/>
            <w:noWrap/>
            <w:vAlign w:val="bottom"/>
            <w:hideMark/>
          </w:tcPr>
          <w:p w14:paraId="1B475548"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bottom w:val="single" w:sz="6" w:space="0" w:color="2E74B5" w:themeColor="accent1" w:themeShade="BF"/>
            </w:tcBorders>
            <w:shd w:val="clear" w:color="auto" w:fill="auto"/>
            <w:noWrap/>
            <w:vAlign w:val="bottom"/>
            <w:hideMark/>
          </w:tcPr>
          <w:p w14:paraId="1A9F686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bottom w:val="single" w:sz="6" w:space="0" w:color="2E74B5" w:themeColor="accent1" w:themeShade="BF"/>
            </w:tcBorders>
            <w:shd w:val="clear" w:color="auto" w:fill="auto"/>
            <w:noWrap/>
            <w:vAlign w:val="bottom"/>
            <w:hideMark/>
          </w:tcPr>
          <w:p w14:paraId="7073EDB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bottom w:val="single" w:sz="6" w:space="0" w:color="2E74B5" w:themeColor="accent1" w:themeShade="BF"/>
            </w:tcBorders>
            <w:shd w:val="clear" w:color="auto" w:fill="auto"/>
            <w:noWrap/>
            <w:vAlign w:val="bottom"/>
            <w:hideMark/>
          </w:tcPr>
          <w:p w14:paraId="2A7339DB"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4027C101" w14:textId="77777777" w:rsidTr="00985F9A">
        <w:trPr>
          <w:trHeight w:hRule="exact" w:val="227"/>
        </w:trPr>
        <w:tc>
          <w:tcPr>
            <w:tcW w:w="2905" w:type="dxa"/>
            <w:tcBorders>
              <w:top w:val="single" w:sz="6" w:space="0" w:color="2E74B5" w:themeColor="accent1" w:themeShade="BF"/>
              <w:left w:val="double" w:sz="6" w:space="0" w:color="2E74B5" w:themeColor="accent1" w:themeShade="BF"/>
              <w:bottom w:val="nil"/>
            </w:tcBorders>
            <w:shd w:val="clear" w:color="auto" w:fill="auto"/>
            <w:noWrap/>
            <w:vAlign w:val="bottom"/>
            <w:hideMark/>
          </w:tcPr>
          <w:p w14:paraId="2E73FCCC"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BRUTO OD</w:t>
            </w:r>
          </w:p>
        </w:tc>
        <w:tc>
          <w:tcPr>
            <w:tcW w:w="1417" w:type="dxa"/>
            <w:tcBorders>
              <w:top w:val="single" w:sz="6" w:space="0" w:color="2E74B5" w:themeColor="accent1" w:themeShade="BF"/>
              <w:bottom w:val="nil"/>
            </w:tcBorders>
            <w:shd w:val="clear" w:color="auto" w:fill="auto"/>
            <w:noWrap/>
            <w:vAlign w:val="bottom"/>
            <w:hideMark/>
          </w:tcPr>
          <w:p w14:paraId="32B5ECB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397.306,11</w:t>
            </w:r>
          </w:p>
        </w:tc>
        <w:tc>
          <w:tcPr>
            <w:tcW w:w="1276" w:type="dxa"/>
            <w:tcBorders>
              <w:top w:val="single" w:sz="6" w:space="0" w:color="2E74B5" w:themeColor="accent1" w:themeShade="BF"/>
              <w:bottom w:val="nil"/>
            </w:tcBorders>
            <w:shd w:val="clear" w:color="auto" w:fill="auto"/>
            <w:noWrap/>
            <w:vAlign w:val="bottom"/>
            <w:hideMark/>
          </w:tcPr>
          <w:p w14:paraId="0846CA5A"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single" w:sz="6" w:space="0" w:color="2E74B5" w:themeColor="accent1" w:themeShade="BF"/>
              <w:bottom w:val="nil"/>
            </w:tcBorders>
            <w:shd w:val="clear" w:color="auto" w:fill="auto"/>
            <w:noWrap/>
            <w:vAlign w:val="bottom"/>
            <w:hideMark/>
          </w:tcPr>
          <w:p w14:paraId="1ECD9612"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single" w:sz="6" w:space="0" w:color="2E74B5" w:themeColor="accent1" w:themeShade="BF"/>
              <w:bottom w:val="nil"/>
            </w:tcBorders>
            <w:shd w:val="clear" w:color="auto" w:fill="auto"/>
            <w:noWrap/>
            <w:vAlign w:val="bottom"/>
            <w:hideMark/>
          </w:tcPr>
          <w:p w14:paraId="5002ECEE"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single" w:sz="6" w:space="0" w:color="2E74B5" w:themeColor="accent1" w:themeShade="BF"/>
              <w:bottom w:val="nil"/>
            </w:tcBorders>
            <w:shd w:val="clear" w:color="auto" w:fill="auto"/>
            <w:noWrap/>
            <w:vAlign w:val="bottom"/>
            <w:hideMark/>
          </w:tcPr>
          <w:p w14:paraId="1B484FB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55421734"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502417CF"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OBVEZNOSTI</w:t>
            </w:r>
          </w:p>
        </w:tc>
        <w:tc>
          <w:tcPr>
            <w:tcW w:w="1417" w:type="dxa"/>
            <w:tcBorders>
              <w:top w:val="nil"/>
              <w:bottom w:val="nil"/>
            </w:tcBorders>
            <w:shd w:val="clear" w:color="auto" w:fill="auto"/>
            <w:noWrap/>
            <w:vAlign w:val="bottom"/>
            <w:hideMark/>
          </w:tcPr>
          <w:p w14:paraId="13B22EE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63.966,28</w:t>
            </w:r>
          </w:p>
        </w:tc>
        <w:tc>
          <w:tcPr>
            <w:tcW w:w="1276" w:type="dxa"/>
            <w:tcBorders>
              <w:top w:val="nil"/>
              <w:bottom w:val="nil"/>
            </w:tcBorders>
            <w:shd w:val="clear" w:color="auto" w:fill="auto"/>
            <w:noWrap/>
            <w:vAlign w:val="bottom"/>
            <w:hideMark/>
          </w:tcPr>
          <w:p w14:paraId="35BD169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shd w:val="clear" w:color="auto" w:fill="auto"/>
            <w:noWrap/>
            <w:vAlign w:val="bottom"/>
            <w:hideMark/>
          </w:tcPr>
          <w:p w14:paraId="3217DF0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shd w:val="clear" w:color="auto" w:fill="auto"/>
            <w:noWrap/>
            <w:vAlign w:val="bottom"/>
            <w:hideMark/>
          </w:tcPr>
          <w:p w14:paraId="58D37F9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nil"/>
              <w:bottom w:val="nil"/>
            </w:tcBorders>
            <w:shd w:val="clear" w:color="auto" w:fill="auto"/>
            <w:noWrap/>
            <w:vAlign w:val="bottom"/>
            <w:hideMark/>
          </w:tcPr>
          <w:p w14:paraId="44D25CE2"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7A8BAA3F"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6380FC35"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SKUPNA PORABA</w:t>
            </w:r>
          </w:p>
        </w:tc>
        <w:tc>
          <w:tcPr>
            <w:tcW w:w="1417" w:type="dxa"/>
            <w:tcBorders>
              <w:top w:val="nil"/>
              <w:bottom w:val="nil"/>
            </w:tcBorders>
            <w:shd w:val="clear" w:color="auto" w:fill="auto"/>
            <w:noWrap/>
            <w:vAlign w:val="bottom"/>
            <w:hideMark/>
          </w:tcPr>
          <w:p w14:paraId="665860AF"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15.343,97</w:t>
            </w:r>
          </w:p>
        </w:tc>
        <w:tc>
          <w:tcPr>
            <w:tcW w:w="1276" w:type="dxa"/>
            <w:tcBorders>
              <w:top w:val="nil"/>
              <w:bottom w:val="nil"/>
            </w:tcBorders>
            <w:shd w:val="clear" w:color="auto" w:fill="auto"/>
            <w:noWrap/>
            <w:vAlign w:val="bottom"/>
            <w:hideMark/>
          </w:tcPr>
          <w:p w14:paraId="6781F4D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shd w:val="clear" w:color="auto" w:fill="auto"/>
            <w:noWrap/>
            <w:vAlign w:val="bottom"/>
            <w:hideMark/>
          </w:tcPr>
          <w:p w14:paraId="7F9A98B8"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shd w:val="clear" w:color="auto" w:fill="auto"/>
            <w:noWrap/>
            <w:vAlign w:val="bottom"/>
            <w:hideMark/>
          </w:tcPr>
          <w:p w14:paraId="68E1C90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nil"/>
              <w:bottom w:val="nil"/>
            </w:tcBorders>
            <w:shd w:val="clear" w:color="auto" w:fill="auto"/>
            <w:noWrap/>
            <w:vAlign w:val="bottom"/>
            <w:hideMark/>
          </w:tcPr>
          <w:p w14:paraId="38E9C08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23A94B9C"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5B0F1D5C"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PREMIJA ZA DOD. POKOJ. ZAVAROVANJE</w:t>
            </w:r>
          </w:p>
        </w:tc>
        <w:tc>
          <w:tcPr>
            <w:tcW w:w="1417" w:type="dxa"/>
            <w:tcBorders>
              <w:top w:val="nil"/>
              <w:bottom w:val="nil"/>
            </w:tcBorders>
            <w:shd w:val="clear" w:color="auto" w:fill="auto"/>
            <w:noWrap/>
            <w:vAlign w:val="bottom"/>
            <w:hideMark/>
          </w:tcPr>
          <w:p w14:paraId="6DE6309B"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5.623,95</w:t>
            </w:r>
          </w:p>
        </w:tc>
        <w:tc>
          <w:tcPr>
            <w:tcW w:w="1276" w:type="dxa"/>
            <w:tcBorders>
              <w:top w:val="nil"/>
              <w:bottom w:val="nil"/>
            </w:tcBorders>
            <w:shd w:val="clear" w:color="auto" w:fill="auto"/>
            <w:noWrap/>
            <w:vAlign w:val="bottom"/>
            <w:hideMark/>
          </w:tcPr>
          <w:p w14:paraId="32E3908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shd w:val="clear" w:color="auto" w:fill="auto"/>
            <w:noWrap/>
            <w:vAlign w:val="bottom"/>
            <w:hideMark/>
          </w:tcPr>
          <w:p w14:paraId="5F2BC223"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shd w:val="clear" w:color="auto" w:fill="auto"/>
            <w:noWrap/>
            <w:vAlign w:val="bottom"/>
            <w:hideMark/>
          </w:tcPr>
          <w:p w14:paraId="2CC39CA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nil"/>
              <w:bottom w:val="nil"/>
            </w:tcBorders>
            <w:shd w:val="clear" w:color="auto" w:fill="auto"/>
            <w:noWrap/>
            <w:vAlign w:val="bottom"/>
            <w:hideMark/>
          </w:tcPr>
          <w:p w14:paraId="675E31C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66240857"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30C653C0"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MATERIALNI STROŠKI</w:t>
            </w:r>
          </w:p>
        </w:tc>
        <w:tc>
          <w:tcPr>
            <w:tcW w:w="1417" w:type="dxa"/>
            <w:tcBorders>
              <w:top w:val="nil"/>
              <w:bottom w:val="nil"/>
            </w:tcBorders>
            <w:shd w:val="clear" w:color="auto" w:fill="auto"/>
            <w:noWrap/>
            <w:vAlign w:val="bottom"/>
            <w:hideMark/>
          </w:tcPr>
          <w:p w14:paraId="4387A97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55.000,00</w:t>
            </w:r>
          </w:p>
        </w:tc>
        <w:tc>
          <w:tcPr>
            <w:tcW w:w="1276" w:type="dxa"/>
            <w:tcBorders>
              <w:top w:val="nil"/>
              <w:bottom w:val="nil"/>
            </w:tcBorders>
            <w:shd w:val="clear" w:color="auto" w:fill="auto"/>
            <w:noWrap/>
            <w:vAlign w:val="bottom"/>
            <w:hideMark/>
          </w:tcPr>
          <w:p w14:paraId="467C32D6"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nil"/>
            </w:tcBorders>
            <w:shd w:val="clear" w:color="auto" w:fill="auto"/>
            <w:noWrap/>
            <w:vAlign w:val="bottom"/>
            <w:hideMark/>
          </w:tcPr>
          <w:p w14:paraId="25B70CF7"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shd w:val="clear" w:color="auto" w:fill="auto"/>
            <w:noWrap/>
            <w:vAlign w:val="bottom"/>
            <w:hideMark/>
          </w:tcPr>
          <w:p w14:paraId="7A7935A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nil"/>
              <w:bottom w:val="nil"/>
            </w:tcBorders>
            <w:shd w:val="clear" w:color="auto" w:fill="auto"/>
            <w:noWrap/>
            <w:vAlign w:val="bottom"/>
            <w:hideMark/>
          </w:tcPr>
          <w:p w14:paraId="170CEE7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6BC3B1D4" w14:textId="77777777" w:rsidTr="00985F9A">
        <w:trPr>
          <w:trHeight w:hRule="exact" w:val="227"/>
        </w:trPr>
        <w:tc>
          <w:tcPr>
            <w:tcW w:w="2905" w:type="dxa"/>
            <w:tcBorders>
              <w:top w:val="nil"/>
              <w:left w:val="double" w:sz="6" w:space="0" w:color="2E74B5" w:themeColor="accent1" w:themeShade="BF"/>
              <w:bottom w:val="nil"/>
            </w:tcBorders>
            <w:shd w:val="clear" w:color="auto" w:fill="auto"/>
            <w:noWrap/>
            <w:vAlign w:val="bottom"/>
            <w:hideMark/>
          </w:tcPr>
          <w:p w14:paraId="0F60E0A7"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AMORTIZACIJA</w:t>
            </w:r>
          </w:p>
        </w:tc>
        <w:tc>
          <w:tcPr>
            <w:tcW w:w="1417" w:type="dxa"/>
            <w:tcBorders>
              <w:top w:val="nil"/>
              <w:bottom w:val="nil"/>
            </w:tcBorders>
            <w:shd w:val="clear" w:color="auto" w:fill="auto"/>
            <w:noWrap/>
            <w:vAlign w:val="bottom"/>
            <w:hideMark/>
          </w:tcPr>
          <w:p w14:paraId="1297217D"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3.421,27</w:t>
            </w:r>
          </w:p>
        </w:tc>
        <w:tc>
          <w:tcPr>
            <w:tcW w:w="1276" w:type="dxa"/>
            <w:tcBorders>
              <w:top w:val="nil"/>
              <w:bottom w:val="nil"/>
            </w:tcBorders>
            <w:shd w:val="clear" w:color="auto" w:fill="auto"/>
            <w:noWrap/>
            <w:vAlign w:val="bottom"/>
            <w:hideMark/>
          </w:tcPr>
          <w:p w14:paraId="4AEC8270" w14:textId="77777777" w:rsidR="00287AA8" w:rsidRPr="007F49F3" w:rsidRDefault="00287AA8" w:rsidP="00287AA8">
            <w:pPr>
              <w:spacing w:line="240" w:lineRule="auto"/>
              <w:jc w:val="right"/>
              <w:rPr>
                <w:rFonts w:ascii="Arial Narrow" w:hAnsi="Arial Narrow" w:cs="Arial"/>
                <w:sz w:val="16"/>
                <w:szCs w:val="16"/>
              </w:rPr>
            </w:pPr>
          </w:p>
        </w:tc>
        <w:tc>
          <w:tcPr>
            <w:tcW w:w="1134" w:type="dxa"/>
            <w:tcBorders>
              <w:top w:val="nil"/>
              <w:bottom w:val="nil"/>
            </w:tcBorders>
            <w:shd w:val="clear" w:color="auto" w:fill="auto"/>
            <w:noWrap/>
            <w:vAlign w:val="bottom"/>
            <w:hideMark/>
          </w:tcPr>
          <w:p w14:paraId="6E54EE3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nil"/>
            </w:tcBorders>
            <w:shd w:val="clear" w:color="auto" w:fill="auto"/>
            <w:noWrap/>
            <w:vAlign w:val="bottom"/>
            <w:hideMark/>
          </w:tcPr>
          <w:p w14:paraId="4B435A32"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nil"/>
              <w:bottom w:val="nil"/>
            </w:tcBorders>
            <w:shd w:val="clear" w:color="auto" w:fill="auto"/>
            <w:noWrap/>
            <w:vAlign w:val="bottom"/>
            <w:hideMark/>
          </w:tcPr>
          <w:p w14:paraId="71E7FC37"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1CD3E95C" w14:textId="77777777" w:rsidTr="00985F9A">
        <w:trPr>
          <w:trHeight w:hRule="exact" w:val="227"/>
        </w:trPr>
        <w:tc>
          <w:tcPr>
            <w:tcW w:w="2905" w:type="dxa"/>
            <w:tcBorders>
              <w:top w:val="nil"/>
              <w:left w:val="double" w:sz="6" w:space="0" w:color="2E74B5" w:themeColor="accent1" w:themeShade="BF"/>
              <w:bottom w:val="single" w:sz="6" w:space="0" w:color="2E74B5" w:themeColor="accent1" w:themeShade="BF"/>
            </w:tcBorders>
            <w:shd w:val="clear" w:color="auto" w:fill="auto"/>
            <w:noWrap/>
            <w:vAlign w:val="bottom"/>
            <w:hideMark/>
          </w:tcPr>
          <w:p w14:paraId="4D8A08ED" w14:textId="77777777" w:rsidR="00287AA8" w:rsidRPr="007F49F3" w:rsidRDefault="00287AA8" w:rsidP="00287AA8">
            <w:pPr>
              <w:spacing w:line="240" w:lineRule="auto"/>
              <w:rPr>
                <w:rFonts w:ascii="Arial Narrow" w:hAnsi="Arial Narrow" w:cs="Arial"/>
                <w:sz w:val="16"/>
                <w:szCs w:val="16"/>
              </w:rPr>
            </w:pPr>
            <w:r w:rsidRPr="007F49F3">
              <w:rPr>
                <w:rFonts w:ascii="Arial Narrow" w:hAnsi="Arial Narrow" w:cs="Arial"/>
                <w:sz w:val="16"/>
                <w:szCs w:val="16"/>
              </w:rPr>
              <w:t>DODATNA SREDSTVA ZA INFORMATIZACIJO</w:t>
            </w:r>
          </w:p>
        </w:tc>
        <w:tc>
          <w:tcPr>
            <w:tcW w:w="1417" w:type="dxa"/>
            <w:tcBorders>
              <w:top w:val="nil"/>
              <w:bottom w:val="single" w:sz="6" w:space="0" w:color="2E74B5" w:themeColor="accent1" w:themeShade="BF"/>
            </w:tcBorders>
            <w:shd w:val="clear" w:color="auto" w:fill="auto"/>
            <w:noWrap/>
            <w:vAlign w:val="bottom"/>
            <w:hideMark/>
          </w:tcPr>
          <w:p w14:paraId="4385502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945,28</w:t>
            </w:r>
          </w:p>
        </w:tc>
        <w:tc>
          <w:tcPr>
            <w:tcW w:w="1276" w:type="dxa"/>
            <w:tcBorders>
              <w:top w:val="nil"/>
              <w:bottom w:val="single" w:sz="6" w:space="0" w:color="2E74B5" w:themeColor="accent1" w:themeShade="BF"/>
            </w:tcBorders>
            <w:shd w:val="clear" w:color="auto" w:fill="auto"/>
            <w:noWrap/>
            <w:vAlign w:val="bottom"/>
            <w:hideMark/>
          </w:tcPr>
          <w:p w14:paraId="6C5FC845"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134" w:type="dxa"/>
            <w:tcBorders>
              <w:top w:val="nil"/>
              <w:bottom w:val="single" w:sz="6" w:space="0" w:color="2E74B5" w:themeColor="accent1" w:themeShade="BF"/>
            </w:tcBorders>
            <w:shd w:val="clear" w:color="auto" w:fill="auto"/>
            <w:noWrap/>
            <w:vAlign w:val="bottom"/>
            <w:hideMark/>
          </w:tcPr>
          <w:p w14:paraId="3192E77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1418" w:type="dxa"/>
            <w:tcBorders>
              <w:top w:val="nil"/>
              <w:bottom w:val="single" w:sz="6" w:space="0" w:color="2E74B5" w:themeColor="accent1" w:themeShade="BF"/>
            </w:tcBorders>
            <w:shd w:val="clear" w:color="auto" w:fill="auto"/>
            <w:noWrap/>
            <w:vAlign w:val="bottom"/>
            <w:hideMark/>
          </w:tcPr>
          <w:p w14:paraId="6BC5B4F0"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c>
          <w:tcPr>
            <w:tcW w:w="850" w:type="dxa"/>
            <w:tcBorders>
              <w:top w:val="nil"/>
              <w:bottom w:val="single" w:sz="6" w:space="0" w:color="2E74B5" w:themeColor="accent1" w:themeShade="BF"/>
            </w:tcBorders>
            <w:shd w:val="clear" w:color="auto" w:fill="auto"/>
            <w:noWrap/>
            <w:vAlign w:val="bottom"/>
            <w:hideMark/>
          </w:tcPr>
          <w:p w14:paraId="1ABB41B1"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7E8E238C" w14:textId="77777777" w:rsidTr="00985F9A">
        <w:trPr>
          <w:trHeight w:hRule="exact" w:val="227"/>
        </w:trPr>
        <w:tc>
          <w:tcPr>
            <w:tcW w:w="2905" w:type="dxa"/>
            <w:tcBorders>
              <w:top w:val="single" w:sz="6" w:space="0" w:color="2E74B5" w:themeColor="accent1" w:themeShade="BF"/>
            </w:tcBorders>
            <w:shd w:val="clear" w:color="auto" w:fill="auto"/>
            <w:noWrap/>
            <w:vAlign w:val="bottom"/>
            <w:hideMark/>
          </w:tcPr>
          <w:p w14:paraId="08AC41E5" w14:textId="77777777" w:rsidR="00287AA8" w:rsidRPr="007F49F3" w:rsidRDefault="00287AA8" w:rsidP="00287AA8">
            <w:pPr>
              <w:spacing w:line="240" w:lineRule="auto"/>
              <w:rPr>
                <w:rFonts w:ascii="Arial Narrow" w:hAnsi="Arial Narrow" w:cs="Arial"/>
                <w:b/>
                <w:bCs/>
                <w:i/>
                <w:iCs/>
                <w:sz w:val="16"/>
                <w:szCs w:val="16"/>
              </w:rPr>
            </w:pPr>
            <w:r w:rsidRPr="007F49F3">
              <w:rPr>
                <w:rFonts w:ascii="Arial Narrow" w:hAnsi="Arial Narrow" w:cs="Arial"/>
                <w:b/>
                <w:bCs/>
                <w:i/>
                <w:iCs/>
                <w:sz w:val="16"/>
                <w:szCs w:val="16"/>
              </w:rPr>
              <w:t>SKUPAJ - EUR</w:t>
            </w:r>
          </w:p>
        </w:tc>
        <w:tc>
          <w:tcPr>
            <w:tcW w:w="1417" w:type="dxa"/>
            <w:tcBorders>
              <w:top w:val="single" w:sz="6" w:space="0" w:color="2E74B5" w:themeColor="accent1" w:themeShade="BF"/>
            </w:tcBorders>
            <w:shd w:val="clear" w:color="auto" w:fill="auto"/>
            <w:noWrap/>
            <w:vAlign w:val="bottom"/>
            <w:hideMark/>
          </w:tcPr>
          <w:p w14:paraId="5368AF01" w14:textId="77777777" w:rsidR="00287AA8" w:rsidRPr="007F49F3" w:rsidRDefault="00287AA8" w:rsidP="00287AA8">
            <w:pPr>
              <w:spacing w:line="240" w:lineRule="auto"/>
              <w:jc w:val="right"/>
              <w:rPr>
                <w:rFonts w:ascii="Arial Narrow" w:hAnsi="Arial Narrow" w:cs="Arial"/>
                <w:b/>
                <w:bCs/>
                <w:i/>
                <w:iCs/>
                <w:sz w:val="16"/>
                <w:szCs w:val="16"/>
              </w:rPr>
            </w:pPr>
            <w:r w:rsidRPr="007F49F3">
              <w:rPr>
                <w:rFonts w:ascii="Arial Narrow" w:hAnsi="Arial Narrow" w:cs="Arial"/>
                <w:b/>
                <w:bCs/>
                <w:i/>
                <w:iCs/>
                <w:sz w:val="16"/>
                <w:szCs w:val="16"/>
              </w:rPr>
              <w:t>541.606,86</w:t>
            </w:r>
          </w:p>
        </w:tc>
        <w:tc>
          <w:tcPr>
            <w:tcW w:w="1276" w:type="dxa"/>
            <w:tcBorders>
              <w:top w:val="single" w:sz="6" w:space="0" w:color="2E74B5" w:themeColor="accent1" w:themeShade="BF"/>
            </w:tcBorders>
            <w:shd w:val="clear" w:color="auto" w:fill="auto"/>
            <w:noWrap/>
            <w:vAlign w:val="bottom"/>
            <w:hideMark/>
          </w:tcPr>
          <w:p w14:paraId="720E97C5" w14:textId="77777777" w:rsidR="00287AA8" w:rsidRPr="007F49F3" w:rsidRDefault="00287AA8" w:rsidP="00287AA8">
            <w:pPr>
              <w:spacing w:line="240"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134" w:type="dxa"/>
            <w:tcBorders>
              <w:top w:val="single" w:sz="6" w:space="0" w:color="2E74B5" w:themeColor="accent1" w:themeShade="BF"/>
            </w:tcBorders>
            <w:shd w:val="clear" w:color="auto" w:fill="auto"/>
            <w:noWrap/>
            <w:vAlign w:val="bottom"/>
            <w:hideMark/>
          </w:tcPr>
          <w:p w14:paraId="34E15BAD" w14:textId="77777777" w:rsidR="00287AA8" w:rsidRPr="007F49F3" w:rsidRDefault="00287AA8" w:rsidP="00287AA8">
            <w:pPr>
              <w:spacing w:line="240"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1418" w:type="dxa"/>
            <w:tcBorders>
              <w:top w:val="single" w:sz="6" w:space="0" w:color="2E74B5" w:themeColor="accent1" w:themeShade="BF"/>
            </w:tcBorders>
            <w:shd w:val="clear" w:color="auto" w:fill="auto"/>
            <w:noWrap/>
            <w:vAlign w:val="bottom"/>
            <w:hideMark/>
          </w:tcPr>
          <w:p w14:paraId="4486C01B" w14:textId="77777777" w:rsidR="00287AA8" w:rsidRPr="007F49F3" w:rsidRDefault="00287AA8" w:rsidP="00287AA8">
            <w:pPr>
              <w:spacing w:line="240" w:lineRule="auto"/>
              <w:jc w:val="right"/>
              <w:rPr>
                <w:rFonts w:ascii="Arial Narrow" w:hAnsi="Arial Narrow" w:cs="Arial"/>
                <w:b/>
                <w:bCs/>
                <w:sz w:val="16"/>
                <w:szCs w:val="16"/>
              </w:rPr>
            </w:pPr>
            <w:r w:rsidRPr="007F49F3">
              <w:rPr>
                <w:rFonts w:ascii="Arial Narrow" w:hAnsi="Arial Narrow" w:cs="Arial"/>
                <w:b/>
                <w:bCs/>
                <w:sz w:val="16"/>
                <w:szCs w:val="16"/>
              </w:rPr>
              <w:t> </w:t>
            </w:r>
          </w:p>
        </w:tc>
        <w:tc>
          <w:tcPr>
            <w:tcW w:w="850" w:type="dxa"/>
            <w:tcBorders>
              <w:top w:val="single" w:sz="6" w:space="0" w:color="2E74B5" w:themeColor="accent1" w:themeShade="BF"/>
            </w:tcBorders>
            <w:shd w:val="clear" w:color="auto" w:fill="auto"/>
            <w:noWrap/>
            <w:vAlign w:val="bottom"/>
            <w:hideMark/>
          </w:tcPr>
          <w:p w14:paraId="0084B7DC"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r w:rsidR="007F49F3" w:rsidRPr="007F49F3" w14:paraId="0BA3624A" w14:textId="77777777" w:rsidTr="00985F9A">
        <w:trPr>
          <w:trHeight w:hRule="exact" w:val="227"/>
        </w:trPr>
        <w:tc>
          <w:tcPr>
            <w:tcW w:w="2905" w:type="dxa"/>
            <w:tcBorders>
              <w:bottom w:val="double" w:sz="6" w:space="0" w:color="2E74B5" w:themeColor="accent1" w:themeShade="BF"/>
            </w:tcBorders>
            <w:shd w:val="clear" w:color="auto" w:fill="auto"/>
            <w:noWrap/>
            <w:vAlign w:val="bottom"/>
            <w:hideMark/>
          </w:tcPr>
          <w:p w14:paraId="2DF6ADA5" w14:textId="77777777" w:rsidR="00287AA8" w:rsidRPr="007F49F3" w:rsidRDefault="00287AA8" w:rsidP="00287AA8">
            <w:pPr>
              <w:spacing w:line="240" w:lineRule="auto"/>
              <w:rPr>
                <w:rFonts w:ascii="Arial Narrow" w:hAnsi="Arial Narrow" w:cs="Arial"/>
                <w:b/>
                <w:bCs/>
                <w:i/>
                <w:iCs/>
                <w:sz w:val="16"/>
                <w:szCs w:val="16"/>
              </w:rPr>
            </w:pPr>
            <w:r w:rsidRPr="007F49F3">
              <w:rPr>
                <w:rFonts w:ascii="Arial Narrow" w:hAnsi="Arial Narrow" w:cs="Arial"/>
                <w:b/>
                <w:bCs/>
                <w:i/>
                <w:iCs/>
                <w:sz w:val="16"/>
                <w:szCs w:val="16"/>
              </w:rPr>
              <w:t xml:space="preserve">CENA </w:t>
            </w:r>
          </w:p>
        </w:tc>
        <w:tc>
          <w:tcPr>
            <w:tcW w:w="1417" w:type="dxa"/>
            <w:tcBorders>
              <w:bottom w:val="double" w:sz="6" w:space="0" w:color="2E74B5" w:themeColor="accent1" w:themeShade="BF"/>
            </w:tcBorders>
            <w:shd w:val="clear" w:color="auto" w:fill="auto"/>
            <w:noWrap/>
            <w:vAlign w:val="bottom"/>
            <w:hideMark/>
          </w:tcPr>
          <w:p w14:paraId="6B7054A7" w14:textId="77777777" w:rsidR="00287AA8" w:rsidRPr="007F49F3" w:rsidRDefault="00287AA8" w:rsidP="00287AA8">
            <w:pPr>
              <w:spacing w:line="240" w:lineRule="auto"/>
              <w:jc w:val="right"/>
              <w:rPr>
                <w:rFonts w:ascii="Arial Narrow" w:hAnsi="Arial Narrow" w:cs="Arial"/>
                <w:b/>
                <w:bCs/>
                <w:i/>
                <w:iCs/>
                <w:sz w:val="16"/>
                <w:szCs w:val="16"/>
              </w:rPr>
            </w:pPr>
            <w:r w:rsidRPr="007F49F3">
              <w:rPr>
                <w:rFonts w:ascii="Arial Narrow" w:hAnsi="Arial Narrow" w:cs="Arial"/>
                <w:b/>
                <w:bCs/>
                <w:i/>
                <w:iCs/>
                <w:sz w:val="16"/>
                <w:szCs w:val="16"/>
              </w:rPr>
              <w:t>2,05</w:t>
            </w:r>
          </w:p>
        </w:tc>
        <w:tc>
          <w:tcPr>
            <w:tcW w:w="1276" w:type="dxa"/>
            <w:tcBorders>
              <w:bottom w:val="double" w:sz="6" w:space="0" w:color="2E74B5" w:themeColor="accent1" w:themeShade="BF"/>
            </w:tcBorders>
            <w:shd w:val="clear" w:color="auto" w:fill="auto"/>
            <w:noWrap/>
            <w:vAlign w:val="bottom"/>
            <w:hideMark/>
          </w:tcPr>
          <w:p w14:paraId="4F6C6FF8" w14:textId="77777777" w:rsidR="00287AA8" w:rsidRPr="007F49F3" w:rsidRDefault="00287AA8" w:rsidP="00287AA8">
            <w:pPr>
              <w:spacing w:line="240" w:lineRule="auto"/>
              <w:jc w:val="right"/>
              <w:rPr>
                <w:rFonts w:ascii="Arial Narrow" w:hAnsi="Arial Narrow" w:cs="Arial"/>
                <w:b/>
                <w:bCs/>
                <w:i/>
                <w:iCs/>
                <w:sz w:val="16"/>
                <w:szCs w:val="16"/>
              </w:rPr>
            </w:pPr>
            <w:r w:rsidRPr="007F49F3">
              <w:rPr>
                <w:rFonts w:ascii="Arial Narrow" w:hAnsi="Arial Narrow" w:cs="Arial"/>
                <w:b/>
                <w:bCs/>
                <w:i/>
                <w:iCs/>
                <w:sz w:val="16"/>
                <w:szCs w:val="16"/>
              </w:rPr>
              <w:t> </w:t>
            </w:r>
          </w:p>
        </w:tc>
        <w:tc>
          <w:tcPr>
            <w:tcW w:w="1134" w:type="dxa"/>
            <w:tcBorders>
              <w:bottom w:val="double" w:sz="6" w:space="0" w:color="2E74B5" w:themeColor="accent1" w:themeShade="BF"/>
            </w:tcBorders>
            <w:shd w:val="clear" w:color="auto" w:fill="auto"/>
            <w:noWrap/>
            <w:vAlign w:val="bottom"/>
            <w:hideMark/>
          </w:tcPr>
          <w:p w14:paraId="0E106D1D" w14:textId="77777777" w:rsidR="00287AA8" w:rsidRPr="007F49F3" w:rsidRDefault="00287AA8" w:rsidP="00287AA8">
            <w:pPr>
              <w:spacing w:line="240" w:lineRule="auto"/>
              <w:jc w:val="right"/>
              <w:rPr>
                <w:rFonts w:ascii="Arial Narrow" w:hAnsi="Arial Narrow" w:cs="Arial"/>
                <w:b/>
                <w:bCs/>
                <w:i/>
                <w:iCs/>
                <w:sz w:val="16"/>
                <w:szCs w:val="16"/>
              </w:rPr>
            </w:pPr>
            <w:r w:rsidRPr="007F49F3">
              <w:rPr>
                <w:rFonts w:ascii="Arial Narrow" w:hAnsi="Arial Narrow" w:cs="Arial"/>
                <w:b/>
                <w:bCs/>
                <w:i/>
                <w:iCs/>
                <w:sz w:val="16"/>
                <w:szCs w:val="16"/>
              </w:rPr>
              <w:t> </w:t>
            </w:r>
          </w:p>
        </w:tc>
        <w:tc>
          <w:tcPr>
            <w:tcW w:w="1418" w:type="dxa"/>
            <w:tcBorders>
              <w:bottom w:val="double" w:sz="6" w:space="0" w:color="2E74B5" w:themeColor="accent1" w:themeShade="BF"/>
            </w:tcBorders>
            <w:shd w:val="clear" w:color="auto" w:fill="auto"/>
            <w:noWrap/>
            <w:vAlign w:val="bottom"/>
            <w:hideMark/>
          </w:tcPr>
          <w:p w14:paraId="2736BA38" w14:textId="77777777" w:rsidR="00287AA8" w:rsidRPr="007F49F3" w:rsidRDefault="00287AA8" w:rsidP="00287AA8">
            <w:pPr>
              <w:spacing w:line="240" w:lineRule="auto"/>
              <w:jc w:val="right"/>
              <w:rPr>
                <w:rFonts w:ascii="Arial Narrow" w:hAnsi="Arial Narrow" w:cs="Arial"/>
                <w:b/>
                <w:bCs/>
                <w:i/>
                <w:iCs/>
                <w:sz w:val="16"/>
                <w:szCs w:val="16"/>
              </w:rPr>
            </w:pPr>
            <w:r w:rsidRPr="007F49F3">
              <w:rPr>
                <w:rFonts w:ascii="Arial Narrow" w:hAnsi="Arial Narrow" w:cs="Arial"/>
                <w:b/>
                <w:bCs/>
                <w:i/>
                <w:iCs/>
                <w:sz w:val="16"/>
                <w:szCs w:val="16"/>
              </w:rPr>
              <w:t> </w:t>
            </w:r>
          </w:p>
        </w:tc>
        <w:tc>
          <w:tcPr>
            <w:tcW w:w="850" w:type="dxa"/>
            <w:tcBorders>
              <w:bottom w:val="double" w:sz="6" w:space="0" w:color="2E74B5" w:themeColor="accent1" w:themeShade="BF"/>
            </w:tcBorders>
            <w:shd w:val="clear" w:color="auto" w:fill="auto"/>
            <w:noWrap/>
            <w:vAlign w:val="bottom"/>
            <w:hideMark/>
          </w:tcPr>
          <w:p w14:paraId="7992B129" w14:textId="77777777" w:rsidR="00287AA8" w:rsidRPr="007F49F3" w:rsidRDefault="00287AA8" w:rsidP="00287AA8">
            <w:pPr>
              <w:spacing w:line="240" w:lineRule="auto"/>
              <w:jc w:val="right"/>
              <w:rPr>
                <w:rFonts w:ascii="Arial Narrow" w:hAnsi="Arial Narrow" w:cs="Arial"/>
                <w:sz w:val="16"/>
                <w:szCs w:val="16"/>
              </w:rPr>
            </w:pPr>
            <w:r w:rsidRPr="007F49F3">
              <w:rPr>
                <w:rFonts w:ascii="Arial Narrow" w:hAnsi="Arial Narrow" w:cs="Arial"/>
                <w:sz w:val="16"/>
                <w:szCs w:val="16"/>
              </w:rPr>
              <w:t> </w:t>
            </w:r>
          </w:p>
        </w:tc>
      </w:tr>
    </w:tbl>
    <w:p w14:paraId="5E035092" w14:textId="77777777" w:rsidR="00287AA8" w:rsidRPr="007F49F3" w:rsidRDefault="00287AA8" w:rsidP="00287AA8">
      <w:pPr>
        <w:spacing w:line="240" w:lineRule="exact"/>
        <w:rPr>
          <w:rFonts w:ascii="Arial Narrow" w:hAnsi="Arial Narrow" w:cs="Arial"/>
          <w:sz w:val="18"/>
          <w:szCs w:val="18"/>
        </w:rPr>
      </w:pPr>
      <w:r w:rsidRPr="007F49F3">
        <w:rPr>
          <w:rFonts w:ascii="Arial Narrow" w:hAnsi="Arial Narrow" w:cs="Arial"/>
          <w:sz w:val="18"/>
          <w:szCs w:val="18"/>
        </w:rPr>
        <w:t xml:space="preserve">Opombe: </w:t>
      </w:r>
    </w:p>
    <w:p w14:paraId="4036E34E" w14:textId="77777777" w:rsidR="00287AA8" w:rsidRPr="007F49F3" w:rsidRDefault="00287AA8" w:rsidP="00287AA8">
      <w:pPr>
        <w:pStyle w:val="Odstavekseznama"/>
        <w:numPr>
          <w:ilvl w:val="0"/>
          <w:numId w:val="3"/>
        </w:numPr>
        <w:spacing w:line="240" w:lineRule="exact"/>
        <w:rPr>
          <w:rFonts w:ascii="Arial Narrow" w:hAnsi="Arial Narrow" w:cs="Arial"/>
          <w:sz w:val="18"/>
          <w:szCs w:val="18"/>
        </w:rPr>
      </w:pPr>
      <w:r w:rsidRPr="007F49F3">
        <w:rPr>
          <w:rFonts w:ascii="Arial Narrow" w:hAnsi="Arial Narrow" w:cs="Arial"/>
          <w:sz w:val="18"/>
          <w:szCs w:val="18"/>
        </w:rPr>
        <w:t xml:space="preserve">Kalkulacija se uporablja za tiste izvajalce, ki so vključeni v mrežo centrov. </w:t>
      </w:r>
    </w:p>
    <w:p w14:paraId="14BB0141" w14:textId="77777777" w:rsidR="00287AA8" w:rsidRPr="007F49F3" w:rsidRDefault="00287AA8" w:rsidP="00287AA8">
      <w:pPr>
        <w:pStyle w:val="Odstavekseznama"/>
        <w:numPr>
          <w:ilvl w:val="0"/>
          <w:numId w:val="3"/>
        </w:numPr>
        <w:spacing w:line="240" w:lineRule="exact"/>
        <w:rPr>
          <w:rFonts w:ascii="Arial Narrow" w:hAnsi="Arial Narrow" w:cs="Arial"/>
          <w:sz w:val="18"/>
          <w:szCs w:val="18"/>
        </w:rPr>
      </w:pPr>
      <w:r w:rsidRPr="007F49F3">
        <w:rPr>
          <w:rFonts w:ascii="Arial Narrow" w:hAnsi="Arial Narrow" w:cs="Arial"/>
          <w:sz w:val="18"/>
          <w:szCs w:val="18"/>
        </w:rPr>
        <w:t xml:space="preserve">Če izvajalec ne pridobi vsega kadra, se mu za manjkajoči kader zniža financiranje. </w:t>
      </w:r>
    </w:p>
    <w:p w14:paraId="652BCCE3" w14:textId="77777777" w:rsidR="00287AA8" w:rsidRPr="007F49F3" w:rsidRDefault="00287AA8" w:rsidP="00287AA8">
      <w:pPr>
        <w:pStyle w:val="Odstavekseznama"/>
        <w:numPr>
          <w:ilvl w:val="0"/>
          <w:numId w:val="3"/>
        </w:numPr>
        <w:spacing w:line="240" w:lineRule="exact"/>
        <w:rPr>
          <w:rFonts w:ascii="Arial Narrow" w:hAnsi="Arial Narrow" w:cs="Arial"/>
          <w:sz w:val="18"/>
          <w:szCs w:val="18"/>
        </w:rPr>
      </w:pPr>
      <w:r w:rsidRPr="007F49F3">
        <w:rPr>
          <w:rFonts w:ascii="Arial Narrow" w:hAnsi="Arial Narrow" w:cs="Arial"/>
          <w:sz w:val="18"/>
          <w:szCs w:val="18"/>
        </w:rPr>
        <w:t>Če so namesto spec. klinične psihologije zaposleni psihologi, se upošteva plačni razred psihologa (37).</w:t>
      </w:r>
    </w:p>
    <w:p w14:paraId="5C601C18" w14:textId="77777777" w:rsidR="00287AA8" w:rsidRPr="007F49F3" w:rsidRDefault="00287AA8" w:rsidP="00287AA8">
      <w:pPr>
        <w:spacing w:line="240" w:lineRule="exact"/>
        <w:rPr>
          <w:rFonts w:ascii="Arial Narrow" w:hAnsi="Arial Narrow" w:cs="Arial"/>
          <w:sz w:val="22"/>
          <w:szCs w:val="20"/>
        </w:rPr>
      </w:pPr>
    </w:p>
    <w:p w14:paraId="6E22B9AE" w14:textId="77777777" w:rsidR="00287AA8" w:rsidRPr="007F49F3" w:rsidRDefault="00287AA8" w:rsidP="00287AA8">
      <w:pPr>
        <w:spacing w:line="240" w:lineRule="exact"/>
        <w:rPr>
          <w:rFonts w:ascii="Arial Narrow" w:hAnsi="Arial Narrow" w:cs="Arial"/>
          <w:sz w:val="22"/>
          <w:szCs w:val="20"/>
        </w:rPr>
      </w:pPr>
      <w:r w:rsidRPr="007F49F3">
        <w:rPr>
          <w:rFonts w:ascii="Arial Narrow" w:hAnsi="Arial Narrow" w:cs="Arial"/>
          <w:sz w:val="22"/>
          <w:szCs w:val="20"/>
        </w:rPr>
        <w:t>Sprememba velja od 1. 1. 2019 naprej.</w:t>
      </w:r>
    </w:p>
    <w:p w14:paraId="453A36CE" w14:textId="5BBF9CBA" w:rsidR="00287AA8" w:rsidRPr="007F49F3" w:rsidRDefault="00287AA8" w:rsidP="00287AA8">
      <w:pPr>
        <w:spacing w:line="240" w:lineRule="exact"/>
        <w:rPr>
          <w:rFonts w:ascii="Arial Narrow" w:hAnsi="Arial Narrow" w:cs="Arial"/>
          <w:sz w:val="22"/>
          <w:szCs w:val="20"/>
        </w:rPr>
      </w:pPr>
    </w:p>
    <w:p w14:paraId="60EC6D93" w14:textId="1B0AFED0" w:rsidR="009B5398" w:rsidRPr="007F49F3" w:rsidRDefault="009B5398" w:rsidP="00287AA8">
      <w:pPr>
        <w:spacing w:line="240" w:lineRule="exact"/>
        <w:rPr>
          <w:rFonts w:ascii="Arial Narrow" w:hAnsi="Arial Narrow" w:cs="Arial"/>
          <w:sz w:val="22"/>
          <w:szCs w:val="20"/>
        </w:rPr>
      </w:pPr>
    </w:p>
    <w:p w14:paraId="0FDE341A" w14:textId="4D3CE771" w:rsidR="009B5398" w:rsidRPr="007F49F3" w:rsidRDefault="009B5398" w:rsidP="00521ACE">
      <w:pPr>
        <w:spacing w:line="240" w:lineRule="exact"/>
        <w:jc w:val="both"/>
        <w:rPr>
          <w:rFonts w:ascii="Arial Narrow" w:hAnsi="Arial Narrow" w:cs="Arial"/>
          <w:b/>
          <w:sz w:val="22"/>
          <w:szCs w:val="22"/>
        </w:rPr>
      </w:pPr>
      <w:r w:rsidRPr="007F49F3">
        <w:rPr>
          <w:rFonts w:ascii="Arial Narrow" w:eastAsia="Arial Narrow" w:hAnsi="Arial Narrow" w:cs="Arial"/>
          <w:b/>
          <w:sz w:val="22"/>
          <w:szCs w:val="22"/>
        </w:rPr>
        <w:t xml:space="preserve">V Prilogi I v kalkulaciji »512 057 Center za duševno zdravje otrok in </w:t>
      </w:r>
      <w:bookmarkStart w:id="1" w:name="_Hlk14074214"/>
      <w:r w:rsidRPr="007F49F3">
        <w:rPr>
          <w:rFonts w:ascii="Arial Narrow" w:eastAsia="Arial Narrow" w:hAnsi="Arial Narrow" w:cs="Arial"/>
          <w:b/>
          <w:sz w:val="22"/>
          <w:szCs w:val="22"/>
        </w:rPr>
        <w:t>mladostnikov</w:t>
      </w:r>
      <w:bookmarkEnd w:id="1"/>
      <w:r w:rsidRPr="007F49F3">
        <w:rPr>
          <w:rFonts w:ascii="Arial Narrow" w:eastAsia="Arial Narrow" w:hAnsi="Arial Narrow" w:cs="Arial"/>
          <w:b/>
          <w:sz w:val="22"/>
          <w:szCs w:val="22"/>
        </w:rPr>
        <w:t xml:space="preserve">« </w:t>
      </w:r>
      <w:r w:rsidR="00521ACE" w:rsidRPr="007F49F3">
        <w:rPr>
          <w:rFonts w:ascii="Arial Narrow" w:eastAsia="Arial Narrow" w:hAnsi="Arial Narrow" w:cs="Arial"/>
          <w:b/>
          <w:sz w:val="22"/>
          <w:szCs w:val="22"/>
        </w:rPr>
        <w:t xml:space="preserve">se </w:t>
      </w:r>
      <w:r w:rsidRPr="007F49F3">
        <w:rPr>
          <w:rFonts w:ascii="Arial Narrow" w:eastAsia="Arial Narrow" w:hAnsi="Arial Narrow" w:cs="Arial"/>
          <w:b/>
          <w:sz w:val="22"/>
          <w:szCs w:val="22"/>
        </w:rPr>
        <w:t>doda 1.000 evrov na zaposlenega strokovnjaka letno, za prvi 2 leti za usposabljanje in vzpostavljanje ter zagotavljanje kakovosti dela v Centru za duševno zdravje otrok in mladostnikov.</w:t>
      </w:r>
    </w:p>
    <w:p w14:paraId="4E7AC81C" w14:textId="77777777" w:rsidR="009B5398" w:rsidRPr="007F49F3" w:rsidRDefault="009B5398" w:rsidP="009B5398">
      <w:pPr>
        <w:spacing w:line="120" w:lineRule="exact"/>
        <w:jc w:val="both"/>
        <w:rPr>
          <w:rFonts w:ascii="Arial Narrow" w:eastAsia="Arial Narrow" w:hAnsi="Arial Narrow" w:cs="Arial"/>
          <w:sz w:val="22"/>
          <w:szCs w:val="22"/>
        </w:rPr>
      </w:pPr>
    </w:p>
    <w:p w14:paraId="575BB655" w14:textId="77777777" w:rsidR="009B5398" w:rsidRPr="007F49F3" w:rsidRDefault="009B5398" w:rsidP="009B5398">
      <w:pPr>
        <w:spacing w:line="240" w:lineRule="exact"/>
        <w:rPr>
          <w:rFonts w:ascii="Arial Narrow" w:hAnsi="Arial Narrow" w:cs="Arial"/>
          <w:sz w:val="22"/>
          <w:szCs w:val="20"/>
        </w:rPr>
      </w:pPr>
      <w:r w:rsidRPr="007F49F3">
        <w:rPr>
          <w:rFonts w:ascii="Arial Narrow" w:eastAsia="Arial Narrow" w:hAnsi="Arial Narrow" w:cs="Arial"/>
          <w:sz w:val="22"/>
          <w:szCs w:val="20"/>
        </w:rPr>
        <w:t>Sprememba velja od 1. 1. 2020 naprej.</w:t>
      </w:r>
    </w:p>
    <w:p w14:paraId="3E658FB0" w14:textId="36F7F712" w:rsidR="00870B87" w:rsidRPr="007F49F3" w:rsidRDefault="00870B87">
      <w:pPr>
        <w:spacing w:after="160" w:line="259" w:lineRule="auto"/>
        <w:rPr>
          <w:rFonts w:ascii="Arial Narrow" w:hAnsi="Arial Narrow" w:cs="Arial"/>
          <w:sz w:val="22"/>
          <w:szCs w:val="20"/>
        </w:rPr>
      </w:pPr>
    </w:p>
    <w:p w14:paraId="4A648C57" w14:textId="77777777" w:rsidR="00287AA8" w:rsidRPr="007F49F3" w:rsidRDefault="00287AA8" w:rsidP="00287AA8">
      <w:pPr>
        <w:overflowPunct w:val="0"/>
        <w:autoSpaceDE w:val="0"/>
        <w:autoSpaceDN w:val="0"/>
        <w:adjustRightInd w:val="0"/>
        <w:spacing w:line="240" w:lineRule="auto"/>
        <w:textAlignment w:val="baseline"/>
        <w:rPr>
          <w:rFonts w:ascii="Arial Narrow" w:hAnsi="Arial Narrow" w:cstheme="minorHAnsi"/>
          <w:bCs/>
          <w:sz w:val="18"/>
          <w:szCs w:val="22"/>
        </w:rPr>
      </w:pPr>
    </w:p>
    <w:p w14:paraId="2C80B362" w14:textId="617C004F" w:rsidR="008144F3" w:rsidRPr="007F49F3" w:rsidRDefault="00287AA8" w:rsidP="00287AA8">
      <w:pPr>
        <w:spacing w:line="240" w:lineRule="exact"/>
        <w:jc w:val="both"/>
        <w:rPr>
          <w:rFonts w:ascii="Arial Narrow" w:hAnsi="Arial Narrow"/>
          <w:b/>
          <w:sz w:val="22"/>
        </w:rPr>
      </w:pPr>
      <w:r w:rsidRPr="007F49F3">
        <w:rPr>
          <w:rFonts w:ascii="Arial Narrow" w:hAnsi="Arial Narrow"/>
          <w:b/>
          <w:sz w:val="22"/>
        </w:rPr>
        <w:t>V Prilogi I v kalkulaciji »512 058 Ambulantna obravnava v okviru centrov za duševno z</w:t>
      </w:r>
      <w:r w:rsidR="008144F3" w:rsidRPr="007F49F3">
        <w:rPr>
          <w:rFonts w:ascii="Arial Narrow" w:hAnsi="Arial Narrow"/>
          <w:b/>
          <w:sz w:val="22"/>
        </w:rPr>
        <w:t>dravje odraslih«:</w:t>
      </w:r>
    </w:p>
    <w:p w14:paraId="4DC554B9" w14:textId="77777777" w:rsidR="008144F3" w:rsidRPr="007F49F3" w:rsidRDefault="008144F3" w:rsidP="006B61CF">
      <w:pPr>
        <w:spacing w:line="120" w:lineRule="exact"/>
        <w:jc w:val="both"/>
        <w:rPr>
          <w:rFonts w:ascii="Arial Narrow" w:eastAsia="Arial Narrow" w:hAnsi="Arial Narrow" w:cs="Arial"/>
          <w:sz w:val="22"/>
          <w:szCs w:val="22"/>
        </w:rPr>
      </w:pPr>
    </w:p>
    <w:p w14:paraId="0F292EA4" w14:textId="5F65C05C" w:rsidR="008144F3" w:rsidRPr="007F49F3" w:rsidRDefault="00287AA8" w:rsidP="00AE7B5A">
      <w:pPr>
        <w:pStyle w:val="Odstavekseznama"/>
        <w:numPr>
          <w:ilvl w:val="0"/>
          <w:numId w:val="3"/>
        </w:numPr>
        <w:spacing w:line="240" w:lineRule="exact"/>
        <w:ind w:left="360"/>
        <w:jc w:val="both"/>
        <w:rPr>
          <w:rFonts w:ascii="Arial Narrow" w:hAnsi="Arial Narrow"/>
          <w:sz w:val="22"/>
        </w:rPr>
      </w:pPr>
      <w:r w:rsidRPr="007F49F3">
        <w:rPr>
          <w:rFonts w:ascii="Arial Narrow" w:hAnsi="Arial Narrow"/>
          <w:sz w:val="22"/>
        </w:rPr>
        <w:t xml:space="preserve">se priznana vrednost materialnih </w:t>
      </w:r>
      <w:r w:rsidR="008144F3" w:rsidRPr="007F49F3">
        <w:rPr>
          <w:rFonts w:ascii="Arial Narrow" w:hAnsi="Arial Narrow"/>
          <w:sz w:val="22"/>
        </w:rPr>
        <w:t>stroškov poviša na 40.000 evrov</w:t>
      </w:r>
    </w:p>
    <w:p w14:paraId="5D916A9A" w14:textId="5FB97C21" w:rsidR="008144F3" w:rsidRPr="007F49F3" w:rsidRDefault="008144F3" w:rsidP="00AE7B5A">
      <w:pPr>
        <w:spacing w:line="60" w:lineRule="exact"/>
        <w:rPr>
          <w:rFonts w:ascii="Arial Narrow" w:hAnsi="Arial Narrow" w:cs="Arial"/>
          <w:sz w:val="22"/>
          <w:szCs w:val="20"/>
        </w:rPr>
      </w:pPr>
    </w:p>
    <w:p w14:paraId="4BF5B87D" w14:textId="77777777" w:rsidR="008144F3" w:rsidRPr="007F49F3" w:rsidRDefault="008144F3" w:rsidP="00AE7B5A">
      <w:pPr>
        <w:spacing w:line="240" w:lineRule="exact"/>
        <w:ind w:firstLine="360"/>
        <w:jc w:val="both"/>
        <w:rPr>
          <w:rFonts w:ascii="Arial Narrow" w:hAnsi="Arial Narrow" w:cs="Arial"/>
          <w:sz w:val="22"/>
          <w:szCs w:val="20"/>
        </w:rPr>
      </w:pPr>
      <w:r w:rsidRPr="007F49F3">
        <w:rPr>
          <w:rFonts w:ascii="Arial Narrow" w:hAnsi="Arial Narrow" w:cs="Arial"/>
          <w:sz w:val="22"/>
          <w:szCs w:val="20"/>
        </w:rPr>
        <w:t>Sprememba velja od 1. 1. 2019 naprej.</w:t>
      </w:r>
    </w:p>
    <w:p w14:paraId="16582612" w14:textId="77777777" w:rsidR="008144F3" w:rsidRPr="007F49F3" w:rsidRDefault="008144F3" w:rsidP="00AE7B5A">
      <w:pPr>
        <w:spacing w:line="240" w:lineRule="exact"/>
        <w:rPr>
          <w:rFonts w:ascii="Arial Narrow" w:hAnsi="Arial Narrow"/>
          <w:sz w:val="22"/>
        </w:rPr>
      </w:pPr>
    </w:p>
    <w:p w14:paraId="0E68C07F" w14:textId="44D4AF24" w:rsidR="00287AA8" w:rsidRPr="007F49F3" w:rsidRDefault="008144F3" w:rsidP="00AE7B5A">
      <w:pPr>
        <w:pStyle w:val="Odstavekseznama"/>
        <w:numPr>
          <w:ilvl w:val="0"/>
          <w:numId w:val="3"/>
        </w:numPr>
        <w:spacing w:line="240" w:lineRule="exact"/>
        <w:ind w:left="360"/>
        <w:jc w:val="both"/>
        <w:rPr>
          <w:rFonts w:ascii="Arial Narrow" w:hAnsi="Arial Narrow"/>
          <w:sz w:val="22"/>
        </w:rPr>
      </w:pPr>
      <w:r w:rsidRPr="007F49F3">
        <w:rPr>
          <w:rFonts w:ascii="Arial Narrow" w:hAnsi="Arial Narrow"/>
          <w:sz w:val="22"/>
        </w:rPr>
        <w:t>se pod kalkulacijo doda opomba, ki se glasi:</w:t>
      </w:r>
    </w:p>
    <w:p w14:paraId="69F30697" w14:textId="037AE33E" w:rsidR="008144F3" w:rsidRPr="007F49F3" w:rsidRDefault="008144F3" w:rsidP="00AE7B5A">
      <w:pPr>
        <w:spacing w:line="60" w:lineRule="exact"/>
        <w:rPr>
          <w:rFonts w:ascii="Arial Narrow" w:hAnsi="Arial Narrow"/>
          <w:b/>
          <w:sz w:val="22"/>
        </w:rPr>
      </w:pPr>
    </w:p>
    <w:p w14:paraId="42280249" w14:textId="58464B9C" w:rsidR="008144F3" w:rsidRPr="007F49F3" w:rsidRDefault="008144F3" w:rsidP="00AE7B5A">
      <w:pPr>
        <w:spacing w:line="240" w:lineRule="exact"/>
        <w:ind w:left="349"/>
        <w:rPr>
          <w:rFonts w:ascii="Arial Narrow" w:hAnsi="Arial Narrow" w:cs="Arial"/>
          <w:sz w:val="22"/>
          <w:szCs w:val="20"/>
        </w:rPr>
      </w:pPr>
      <w:r w:rsidRPr="007F49F3">
        <w:rPr>
          <w:rFonts w:ascii="Arial Narrow" w:hAnsi="Arial Narrow" w:cs="Arial"/>
          <w:sz w:val="22"/>
          <w:szCs w:val="20"/>
        </w:rPr>
        <w:t>»Če so namesto spec. klinične psihologije zaposleni psihologi, se upošteva PR psihologa (37).«</w:t>
      </w:r>
    </w:p>
    <w:p w14:paraId="13EC73BA" w14:textId="77777777" w:rsidR="008144F3" w:rsidRPr="007F49F3" w:rsidRDefault="008144F3" w:rsidP="00AE7B5A">
      <w:pPr>
        <w:overflowPunct w:val="0"/>
        <w:autoSpaceDE w:val="0"/>
        <w:autoSpaceDN w:val="0"/>
        <w:adjustRightInd w:val="0"/>
        <w:spacing w:line="60" w:lineRule="exact"/>
        <w:textAlignment w:val="baseline"/>
        <w:rPr>
          <w:rFonts w:ascii="Arial Narrow" w:hAnsi="Arial Narrow" w:cstheme="minorHAnsi"/>
          <w:bCs/>
          <w:sz w:val="22"/>
          <w:szCs w:val="22"/>
        </w:rPr>
      </w:pPr>
    </w:p>
    <w:p w14:paraId="1C6C6950" w14:textId="400C2B10" w:rsidR="008144F3" w:rsidRPr="007F49F3" w:rsidRDefault="008144F3" w:rsidP="00AE7B5A">
      <w:pPr>
        <w:spacing w:line="240" w:lineRule="exact"/>
        <w:ind w:firstLine="349"/>
        <w:jc w:val="both"/>
        <w:rPr>
          <w:rFonts w:ascii="Arial Narrow" w:hAnsi="Arial Narrow" w:cs="Arial"/>
          <w:sz w:val="22"/>
          <w:szCs w:val="20"/>
        </w:rPr>
      </w:pPr>
      <w:r w:rsidRPr="007F49F3">
        <w:rPr>
          <w:rFonts w:ascii="Arial Narrow" w:hAnsi="Arial Narrow" w:cs="Arial"/>
          <w:sz w:val="22"/>
          <w:szCs w:val="20"/>
        </w:rPr>
        <w:t>Sprememba velja od 1. 1. 2019 naprej.</w:t>
      </w:r>
    </w:p>
    <w:p w14:paraId="63AD8846" w14:textId="3D821340" w:rsidR="00287AA8" w:rsidRPr="007F49F3" w:rsidRDefault="00287AA8" w:rsidP="00AE7B5A">
      <w:pPr>
        <w:overflowPunct w:val="0"/>
        <w:autoSpaceDE w:val="0"/>
        <w:autoSpaceDN w:val="0"/>
        <w:adjustRightInd w:val="0"/>
        <w:spacing w:line="240" w:lineRule="exact"/>
        <w:textAlignment w:val="baseline"/>
        <w:rPr>
          <w:rFonts w:ascii="Arial Narrow" w:hAnsi="Arial Narrow" w:cs="Arial"/>
          <w:bCs/>
          <w:sz w:val="22"/>
          <w:lang w:eastAsia="sl-SI"/>
        </w:rPr>
      </w:pPr>
    </w:p>
    <w:p w14:paraId="2C2E5E66" w14:textId="75DCA901" w:rsidR="008144F3" w:rsidRPr="007F49F3" w:rsidRDefault="002330C6" w:rsidP="00AE7B5A">
      <w:pPr>
        <w:pStyle w:val="Odstavekseznama"/>
        <w:numPr>
          <w:ilvl w:val="0"/>
          <w:numId w:val="3"/>
        </w:numPr>
        <w:spacing w:line="240" w:lineRule="exact"/>
        <w:ind w:left="360"/>
        <w:jc w:val="both"/>
        <w:rPr>
          <w:rFonts w:ascii="Arial Narrow" w:hAnsi="Arial Narrow"/>
          <w:sz w:val="22"/>
        </w:rPr>
      </w:pPr>
      <w:r w:rsidRPr="007F49F3">
        <w:rPr>
          <w:rFonts w:ascii="Arial Narrow" w:hAnsi="Arial Narrow"/>
          <w:sz w:val="22"/>
        </w:rPr>
        <w:t>se</w:t>
      </w:r>
      <w:r w:rsidR="008144F3" w:rsidRPr="007F49F3">
        <w:rPr>
          <w:rFonts w:ascii="Arial Narrow" w:hAnsi="Arial Narrow"/>
          <w:sz w:val="22"/>
        </w:rPr>
        <w:t xml:space="preserve"> doda 1.000 evrov na zaposlenega strokovnjaka letno, za prvi 2 leti za usposabljanje in vzpostavljanje ter zagotavljanje kakovosti dela v CDZ.</w:t>
      </w:r>
    </w:p>
    <w:p w14:paraId="09E8386A" w14:textId="77777777" w:rsidR="008144F3" w:rsidRPr="007F49F3" w:rsidRDefault="008144F3" w:rsidP="00AE7B5A">
      <w:pPr>
        <w:spacing w:line="60" w:lineRule="exact"/>
        <w:rPr>
          <w:rFonts w:ascii="Arial Narrow" w:eastAsia="Arial Narrow" w:hAnsi="Arial Narrow" w:cs="Arial"/>
          <w:sz w:val="22"/>
          <w:szCs w:val="20"/>
        </w:rPr>
      </w:pPr>
    </w:p>
    <w:p w14:paraId="2CC8E751" w14:textId="77777777" w:rsidR="008144F3" w:rsidRPr="007F49F3" w:rsidRDefault="008144F3" w:rsidP="00AE7B5A">
      <w:pPr>
        <w:spacing w:line="240" w:lineRule="exact"/>
        <w:ind w:firstLine="360"/>
        <w:rPr>
          <w:rFonts w:ascii="Arial Narrow" w:hAnsi="Arial Narrow" w:cs="Arial"/>
          <w:sz w:val="22"/>
          <w:szCs w:val="20"/>
        </w:rPr>
      </w:pPr>
      <w:r w:rsidRPr="007F49F3">
        <w:rPr>
          <w:rFonts w:ascii="Arial Narrow" w:eastAsia="Arial Narrow" w:hAnsi="Arial Narrow" w:cs="Arial"/>
          <w:sz w:val="22"/>
          <w:szCs w:val="20"/>
        </w:rPr>
        <w:t>Sprememba velja od 1. 1. 2020 naprej.</w:t>
      </w:r>
    </w:p>
    <w:p w14:paraId="42295252" w14:textId="522730C5" w:rsidR="008144F3" w:rsidRPr="007F49F3" w:rsidRDefault="008144F3" w:rsidP="008144F3">
      <w:pPr>
        <w:overflowPunct w:val="0"/>
        <w:autoSpaceDE w:val="0"/>
        <w:autoSpaceDN w:val="0"/>
        <w:adjustRightInd w:val="0"/>
        <w:spacing w:line="240" w:lineRule="exact"/>
        <w:textAlignment w:val="baseline"/>
        <w:rPr>
          <w:rFonts w:ascii="Arial Narrow" w:hAnsi="Arial Narrow" w:cs="Arial"/>
          <w:bCs/>
          <w:sz w:val="22"/>
          <w:lang w:eastAsia="sl-SI"/>
        </w:rPr>
      </w:pPr>
    </w:p>
    <w:p w14:paraId="4486E3C9" w14:textId="77777777" w:rsidR="002330C6" w:rsidRPr="007F49F3" w:rsidRDefault="002330C6" w:rsidP="008144F3">
      <w:pPr>
        <w:overflowPunct w:val="0"/>
        <w:autoSpaceDE w:val="0"/>
        <w:autoSpaceDN w:val="0"/>
        <w:adjustRightInd w:val="0"/>
        <w:spacing w:line="240" w:lineRule="exact"/>
        <w:textAlignment w:val="baseline"/>
        <w:rPr>
          <w:rFonts w:ascii="Arial Narrow" w:hAnsi="Arial Narrow" w:cs="Arial"/>
          <w:bCs/>
          <w:sz w:val="22"/>
          <w:lang w:eastAsia="sl-SI"/>
        </w:rPr>
      </w:pPr>
    </w:p>
    <w:p w14:paraId="6FB2DE58" w14:textId="65E49D2F" w:rsidR="008144F3" w:rsidRPr="007F49F3" w:rsidRDefault="008144F3" w:rsidP="008144F3">
      <w:pPr>
        <w:overflowPunct w:val="0"/>
        <w:autoSpaceDE w:val="0"/>
        <w:autoSpaceDN w:val="0"/>
        <w:adjustRightInd w:val="0"/>
        <w:spacing w:line="240" w:lineRule="exact"/>
        <w:textAlignment w:val="baseline"/>
        <w:rPr>
          <w:rFonts w:ascii="Arial Narrow" w:hAnsi="Arial Narrow" w:cs="Arial"/>
          <w:bCs/>
          <w:sz w:val="22"/>
          <w:lang w:eastAsia="sl-SI"/>
        </w:rPr>
      </w:pPr>
    </w:p>
    <w:p w14:paraId="3F4DA02A" w14:textId="77777777" w:rsidR="0095248B" w:rsidRPr="007F49F3" w:rsidRDefault="0095248B">
      <w:pPr>
        <w:spacing w:after="160" w:line="259" w:lineRule="auto"/>
        <w:rPr>
          <w:rFonts w:ascii="Arial Narrow" w:hAnsi="Arial Narrow" w:cs="Arial"/>
          <w:b/>
          <w:sz w:val="22"/>
          <w:szCs w:val="20"/>
        </w:rPr>
      </w:pPr>
      <w:r w:rsidRPr="007F49F3">
        <w:rPr>
          <w:rFonts w:ascii="Arial Narrow" w:hAnsi="Arial Narrow" w:cs="Arial"/>
          <w:b/>
          <w:sz w:val="22"/>
          <w:szCs w:val="20"/>
        </w:rPr>
        <w:br w:type="page"/>
      </w:r>
    </w:p>
    <w:p w14:paraId="7645B96A" w14:textId="61CE382A" w:rsidR="008144F3" w:rsidRPr="007F49F3" w:rsidRDefault="008144F3" w:rsidP="008144F3">
      <w:pPr>
        <w:spacing w:line="240" w:lineRule="exact"/>
        <w:jc w:val="both"/>
        <w:rPr>
          <w:rFonts w:ascii="Arial Narrow" w:hAnsi="Arial Narrow" w:cs="Arial"/>
          <w:b/>
          <w:sz w:val="22"/>
          <w:szCs w:val="20"/>
        </w:rPr>
      </w:pPr>
      <w:r w:rsidRPr="007F49F3">
        <w:rPr>
          <w:rFonts w:ascii="Arial Narrow" w:hAnsi="Arial Narrow" w:cs="Arial"/>
          <w:b/>
          <w:sz w:val="22"/>
          <w:szCs w:val="20"/>
        </w:rPr>
        <w:lastRenderedPageBreak/>
        <w:t xml:space="preserve">V prilogi I </w:t>
      </w:r>
      <w:r w:rsidR="002330C6" w:rsidRPr="007F49F3">
        <w:rPr>
          <w:rFonts w:ascii="Arial Narrow" w:hAnsi="Arial Narrow" w:cs="Arial"/>
          <w:b/>
          <w:sz w:val="22"/>
          <w:szCs w:val="20"/>
        </w:rPr>
        <w:t>v kalkulaciji</w:t>
      </w:r>
      <w:r w:rsidRPr="007F49F3">
        <w:rPr>
          <w:rFonts w:ascii="Arial Narrow" w:hAnsi="Arial Narrow" w:cs="Arial"/>
          <w:b/>
          <w:sz w:val="22"/>
          <w:szCs w:val="20"/>
        </w:rPr>
        <w:t xml:space="preserve"> »512 059 Skupnostna psihiatrična obravnava v okviru centrov za duševno zdravje odraslih«:</w:t>
      </w:r>
    </w:p>
    <w:p w14:paraId="68F8D140" w14:textId="6D6F36C1" w:rsidR="002330C6" w:rsidRPr="007F49F3" w:rsidRDefault="002330C6" w:rsidP="006B61CF">
      <w:pPr>
        <w:spacing w:line="120" w:lineRule="exact"/>
        <w:jc w:val="both"/>
        <w:rPr>
          <w:rFonts w:ascii="Arial Narrow" w:eastAsia="Arial Narrow" w:hAnsi="Arial Narrow" w:cs="Arial"/>
          <w:sz w:val="22"/>
          <w:szCs w:val="22"/>
        </w:rPr>
      </w:pPr>
    </w:p>
    <w:p w14:paraId="4281F85F" w14:textId="77777777" w:rsidR="002330C6" w:rsidRPr="007F49F3" w:rsidRDefault="002330C6" w:rsidP="006B61CF">
      <w:pPr>
        <w:pStyle w:val="Odstavekseznama"/>
        <w:numPr>
          <w:ilvl w:val="0"/>
          <w:numId w:val="3"/>
        </w:numPr>
        <w:spacing w:line="240" w:lineRule="exact"/>
        <w:ind w:left="360"/>
        <w:jc w:val="both"/>
        <w:rPr>
          <w:rFonts w:ascii="Arial Narrow" w:hAnsi="Arial Narrow"/>
          <w:sz w:val="22"/>
        </w:rPr>
      </w:pPr>
      <w:r w:rsidRPr="007F49F3">
        <w:rPr>
          <w:rFonts w:ascii="Arial Narrow" w:hAnsi="Arial Narrow"/>
          <w:sz w:val="22"/>
        </w:rPr>
        <w:t>se pod kalkulacijo doda opomba, ki se glasi:</w:t>
      </w:r>
    </w:p>
    <w:p w14:paraId="6BE703ED" w14:textId="77777777" w:rsidR="008144F3" w:rsidRPr="007F49F3" w:rsidRDefault="008144F3" w:rsidP="006B61CF">
      <w:pPr>
        <w:spacing w:line="60" w:lineRule="exact"/>
        <w:rPr>
          <w:rFonts w:ascii="Arial Narrow" w:hAnsi="Arial Narrow" w:cs="Arial"/>
          <w:b/>
          <w:sz w:val="22"/>
          <w:szCs w:val="20"/>
        </w:rPr>
      </w:pPr>
    </w:p>
    <w:p w14:paraId="188E9502" w14:textId="46D9040A" w:rsidR="008144F3" w:rsidRPr="007F49F3" w:rsidRDefault="008144F3" w:rsidP="006B61CF">
      <w:pPr>
        <w:spacing w:line="240" w:lineRule="exact"/>
        <w:ind w:left="349"/>
        <w:rPr>
          <w:rFonts w:ascii="Arial Narrow" w:hAnsi="Arial Narrow" w:cs="Arial"/>
          <w:sz w:val="22"/>
          <w:szCs w:val="20"/>
        </w:rPr>
      </w:pPr>
      <w:r w:rsidRPr="007F49F3">
        <w:rPr>
          <w:rFonts w:ascii="Arial Narrow" w:hAnsi="Arial Narrow" w:cs="Arial"/>
          <w:sz w:val="22"/>
          <w:szCs w:val="20"/>
        </w:rPr>
        <w:t xml:space="preserve">»Če so namesto spec. klinične psihologije zaposleni psihologi, se upošteva </w:t>
      </w:r>
      <w:r w:rsidR="002330C6" w:rsidRPr="007F49F3">
        <w:rPr>
          <w:rFonts w:ascii="Arial Narrow" w:hAnsi="Arial Narrow" w:cs="Arial"/>
          <w:sz w:val="22"/>
          <w:szCs w:val="20"/>
        </w:rPr>
        <w:t>PR</w:t>
      </w:r>
      <w:r w:rsidRPr="007F49F3">
        <w:rPr>
          <w:rFonts w:ascii="Arial Narrow" w:hAnsi="Arial Narrow" w:cs="Arial"/>
          <w:sz w:val="22"/>
          <w:szCs w:val="20"/>
        </w:rPr>
        <w:t xml:space="preserve"> psihologa (37).«</w:t>
      </w:r>
    </w:p>
    <w:p w14:paraId="30F73596" w14:textId="77777777" w:rsidR="008144F3" w:rsidRPr="007F49F3" w:rsidRDefault="008144F3" w:rsidP="006B61CF">
      <w:pPr>
        <w:overflowPunct w:val="0"/>
        <w:autoSpaceDE w:val="0"/>
        <w:autoSpaceDN w:val="0"/>
        <w:adjustRightInd w:val="0"/>
        <w:spacing w:line="60" w:lineRule="exact"/>
        <w:textAlignment w:val="baseline"/>
        <w:rPr>
          <w:rFonts w:ascii="Arial Narrow" w:hAnsi="Arial Narrow" w:cstheme="minorHAnsi"/>
          <w:bCs/>
          <w:sz w:val="22"/>
          <w:szCs w:val="22"/>
        </w:rPr>
      </w:pPr>
    </w:p>
    <w:p w14:paraId="16CF7663" w14:textId="77777777" w:rsidR="008144F3" w:rsidRPr="007F49F3" w:rsidRDefault="008144F3" w:rsidP="006B61CF">
      <w:pPr>
        <w:spacing w:line="240" w:lineRule="exact"/>
        <w:ind w:left="349"/>
        <w:jc w:val="both"/>
        <w:rPr>
          <w:rFonts w:ascii="Arial Narrow" w:hAnsi="Arial Narrow" w:cs="Arial"/>
          <w:sz w:val="22"/>
          <w:szCs w:val="20"/>
        </w:rPr>
      </w:pPr>
      <w:r w:rsidRPr="007F49F3">
        <w:rPr>
          <w:rFonts w:ascii="Arial Narrow" w:hAnsi="Arial Narrow" w:cs="Arial"/>
          <w:sz w:val="22"/>
          <w:szCs w:val="20"/>
        </w:rPr>
        <w:t>Sprememba velja od 1. 1. 2019 naprej.</w:t>
      </w:r>
    </w:p>
    <w:p w14:paraId="116FA30B" w14:textId="5FDC5D43" w:rsidR="008144F3" w:rsidRPr="007F49F3" w:rsidRDefault="008144F3" w:rsidP="006B61CF">
      <w:pPr>
        <w:overflowPunct w:val="0"/>
        <w:autoSpaceDE w:val="0"/>
        <w:autoSpaceDN w:val="0"/>
        <w:adjustRightInd w:val="0"/>
        <w:spacing w:line="240" w:lineRule="exact"/>
        <w:textAlignment w:val="baseline"/>
        <w:rPr>
          <w:rFonts w:ascii="Arial Narrow" w:hAnsi="Arial Narrow" w:cs="Arial"/>
          <w:bCs/>
          <w:sz w:val="22"/>
          <w:lang w:eastAsia="sl-SI"/>
        </w:rPr>
      </w:pPr>
    </w:p>
    <w:p w14:paraId="7DC2F9EB" w14:textId="272D31C6" w:rsidR="008144F3" w:rsidRPr="007F49F3" w:rsidRDefault="008144F3" w:rsidP="006B61CF">
      <w:pPr>
        <w:pStyle w:val="Odstavekseznama"/>
        <w:numPr>
          <w:ilvl w:val="0"/>
          <w:numId w:val="3"/>
        </w:numPr>
        <w:spacing w:line="240" w:lineRule="exact"/>
        <w:ind w:left="360"/>
        <w:jc w:val="both"/>
        <w:rPr>
          <w:rFonts w:ascii="Arial Narrow" w:hAnsi="Arial Narrow"/>
          <w:sz w:val="22"/>
        </w:rPr>
      </w:pPr>
      <w:r w:rsidRPr="007F49F3">
        <w:rPr>
          <w:rFonts w:ascii="Arial Narrow" w:hAnsi="Arial Narrow"/>
          <w:sz w:val="22"/>
        </w:rPr>
        <w:t>se doda 1.000 evrov na zaposlenega strokovnjaka letno, za prvi 2 leti za usposabljanje in vzpostavljanje ter zagotavljanje kakovosti dela.</w:t>
      </w:r>
    </w:p>
    <w:p w14:paraId="3BFAA11C" w14:textId="77777777" w:rsidR="008144F3" w:rsidRPr="007F49F3" w:rsidRDefault="008144F3" w:rsidP="006B61CF">
      <w:pPr>
        <w:spacing w:line="120" w:lineRule="exact"/>
        <w:jc w:val="both"/>
        <w:rPr>
          <w:rFonts w:ascii="Arial Narrow" w:eastAsia="Arial Narrow" w:hAnsi="Arial Narrow" w:cs="Arial"/>
          <w:sz w:val="22"/>
          <w:szCs w:val="20"/>
        </w:rPr>
      </w:pPr>
    </w:p>
    <w:p w14:paraId="19038903" w14:textId="77777777" w:rsidR="008144F3" w:rsidRPr="007F49F3" w:rsidRDefault="008144F3" w:rsidP="006B61CF">
      <w:pPr>
        <w:spacing w:line="240" w:lineRule="exact"/>
        <w:ind w:left="360"/>
        <w:rPr>
          <w:rFonts w:ascii="Arial Narrow" w:eastAsia="Arial Narrow" w:hAnsi="Arial Narrow" w:cs="Arial"/>
          <w:sz w:val="22"/>
          <w:szCs w:val="20"/>
        </w:rPr>
      </w:pPr>
      <w:r w:rsidRPr="007F49F3">
        <w:rPr>
          <w:rFonts w:ascii="Arial Narrow" w:eastAsia="Arial Narrow" w:hAnsi="Arial Narrow" w:cs="Arial"/>
          <w:sz w:val="22"/>
          <w:szCs w:val="20"/>
        </w:rPr>
        <w:t>Sprememba velja od 1. 1. 2020 naprej.</w:t>
      </w:r>
    </w:p>
    <w:p w14:paraId="00E97FA4" w14:textId="21D99D41" w:rsidR="00287AA8" w:rsidRPr="007F49F3" w:rsidRDefault="00287AA8" w:rsidP="002330C6">
      <w:pPr>
        <w:overflowPunct w:val="0"/>
        <w:autoSpaceDE w:val="0"/>
        <w:autoSpaceDN w:val="0"/>
        <w:adjustRightInd w:val="0"/>
        <w:spacing w:line="240" w:lineRule="exact"/>
        <w:textAlignment w:val="baseline"/>
        <w:rPr>
          <w:rFonts w:ascii="Arial Narrow" w:hAnsi="Arial Narrow" w:cstheme="minorHAnsi"/>
          <w:bCs/>
          <w:sz w:val="22"/>
          <w:szCs w:val="22"/>
        </w:rPr>
      </w:pPr>
    </w:p>
    <w:p w14:paraId="347286AE" w14:textId="19860A45" w:rsidR="002330C6" w:rsidRPr="007F49F3" w:rsidRDefault="002330C6" w:rsidP="002330C6">
      <w:pPr>
        <w:overflowPunct w:val="0"/>
        <w:autoSpaceDE w:val="0"/>
        <w:autoSpaceDN w:val="0"/>
        <w:adjustRightInd w:val="0"/>
        <w:spacing w:line="240" w:lineRule="exact"/>
        <w:textAlignment w:val="baseline"/>
        <w:rPr>
          <w:rFonts w:ascii="Arial Narrow" w:hAnsi="Arial Narrow" w:cstheme="minorHAnsi"/>
          <w:bCs/>
          <w:sz w:val="22"/>
          <w:szCs w:val="22"/>
        </w:rPr>
      </w:pPr>
    </w:p>
    <w:p w14:paraId="4644C9D7" w14:textId="4E076A95" w:rsidR="008C65B7" w:rsidRPr="007F49F3" w:rsidRDefault="008C65B7" w:rsidP="002330C6">
      <w:pPr>
        <w:overflowPunct w:val="0"/>
        <w:autoSpaceDE w:val="0"/>
        <w:autoSpaceDN w:val="0"/>
        <w:adjustRightInd w:val="0"/>
        <w:spacing w:line="240" w:lineRule="exact"/>
        <w:textAlignment w:val="baseline"/>
        <w:rPr>
          <w:rFonts w:ascii="Arial Narrow" w:hAnsi="Arial Narrow" w:cstheme="minorHAnsi"/>
          <w:bCs/>
          <w:sz w:val="22"/>
          <w:szCs w:val="22"/>
        </w:rPr>
      </w:pPr>
    </w:p>
    <w:p w14:paraId="5CD025FF" w14:textId="55084112" w:rsidR="008C65B7" w:rsidRPr="007F49F3" w:rsidRDefault="008C65B7" w:rsidP="00B21256">
      <w:pPr>
        <w:overflowPunct w:val="0"/>
        <w:autoSpaceDE w:val="0"/>
        <w:autoSpaceDN w:val="0"/>
        <w:adjustRightInd w:val="0"/>
        <w:spacing w:line="240" w:lineRule="exact"/>
        <w:jc w:val="both"/>
        <w:textAlignment w:val="baseline"/>
        <w:rPr>
          <w:rFonts w:ascii="Arial Narrow" w:hAnsi="Arial Narrow" w:cstheme="minorHAnsi"/>
          <w:b/>
          <w:bCs/>
          <w:sz w:val="22"/>
          <w:szCs w:val="22"/>
        </w:rPr>
      </w:pPr>
      <w:r w:rsidRPr="007F49F3">
        <w:rPr>
          <w:rFonts w:ascii="Arial Narrow" w:hAnsi="Arial Narrow" w:cstheme="minorHAnsi"/>
          <w:b/>
          <w:bCs/>
          <w:sz w:val="22"/>
          <w:szCs w:val="22"/>
        </w:rPr>
        <w:t xml:space="preserve">V Prilogi I v </w:t>
      </w:r>
      <w:proofErr w:type="spellStart"/>
      <w:r w:rsidRPr="007F49F3">
        <w:rPr>
          <w:rFonts w:ascii="Arial Narrow" w:hAnsi="Arial Narrow" w:cstheme="minorHAnsi"/>
          <w:b/>
          <w:bCs/>
          <w:sz w:val="22"/>
          <w:szCs w:val="22"/>
        </w:rPr>
        <w:t>kalkulativnih</w:t>
      </w:r>
      <w:proofErr w:type="spellEnd"/>
      <w:r w:rsidRPr="007F49F3">
        <w:rPr>
          <w:rFonts w:ascii="Arial Narrow" w:hAnsi="Arial Narrow" w:cstheme="minorHAnsi"/>
          <w:b/>
          <w:bCs/>
          <w:sz w:val="22"/>
          <w:szCs w:val="22"/>
        </w:rPr>
        <w:t xml:space="preserve"> podlagah za izračun povprečnih cen storitve najzahtevnejše zdravstvene nege se znesek materialnih stroškov določi na 44,88 EUR, ustrezno se popravi cena najzahtevnejše zdravstvene nege.</w:t>
      </w:r>
    </w:p>
    <w:p w14:paraId="384E8D04" w14:textId="77777777" w:rsidR="008C65B7" w:rsidRPr="007F49F3" w:rsidRDefault="008C65B7" w:rsidP="00B21256">
      <w:pPr>
        <w:spacing w:line="120" w:lineRule="exact"/>
        <w:jc w:val="both"/>
        <w:rPr>
          <w:rFonts w:ascii="Arial Narrow" w:hAnsi="Arial Narrow" w:cstheme="minorHAnsi"/>
          <w:bCs/>
          <w:sz w:val="22"/>
          <w:szCs w:val="22"/>
        </w:rPr>
      </w:pPr>
    </w:p>
    <w:p w14:paraId="3884A314" w14:textId="262E1985" w:rsidR="008C65B7" w:rsidRPr="007F49F3" w:rsidRDefault="008C65B7" w:rsidP="008C65B7">
      <w:pPr>
        <w:spacing w:after="160" w:line="259" w:lineRule="auto"/>
        <w:rPr>
          <w:rFonts w:ascii="Arial Narrow" w:hAnsi="Arial Narrow" w:cstheme="minorHAnsi"/>
          <w:bCs/>
          <w:sz w:val="22"/>
          <w:szCs w:val="22"/>
        </w:rPr>
      </w:pPr>
      <w:r w:rsidRPr="007F49F3">
        <w:rPr>
          <w:rFonts w:ascii="Arial Narrow" w:hAnsi="Arial Narrow" w:cstheme="minorHAnsi"/>
          <w:bCs/>
          <w:sz w:val="22"/>
          <w:szCs w:val="22"/>
        </w:rPr>
        <w:t>Sprememba velja od 1. 10. 2019 naprej.</w:t>
      </w:r>
    </w:p>
    <w:p w14:paraId="1953305C" w14:textId="77777777" w:rsidR="008C65B7" w:rsidRPr="007F49F3" w:rsidRDefault="008C65B7" w:rsidP="002330C6">
      <w:pPr>
        <w:overflowPunct w:val="0"/>
        <w:autoSpaceDE w:val="0"/>
        <w:autoSpaceDN w:val="0"/>
        <w:adjustRightInd w:val="0"/>
        <w:spacing w:line="240" w:lineRule="exact"/>
        <w:textAlignment w:val="baseline"/>
        <w:rPr>
          <w:rFonts w:ascii="Arial Narrow" w:hAnsi="Arial Narrow" w:cstheme="minorHAnsi"/>
          <w:bCs/>
          <w:sz w:val="22"/>
          <w:szCs w:val="22"/>
        </w:rPr>
      </w:pPr>
    </w:p>
    <w:p w14:paraId="5B091696" w14:textId="77777777" w:rsidR="00287AA8" w:rsidRPr="007F49F3" w:rsidRDefault="00287AA8" w:rsidP="002330C6">
      <w:pPr>
        <w:overflowPunct w:val="0"/>
        <w:autoSpaceDE w:val="0"/>
        <w:autoSpaceDN w:val="0"/>
        <w:adjustRightInd w:val="0"/>
        <w:spacing w:line="240" w:lineRule="exact"/>
        <w:textAlignment w:val="baseline"/>
        <w:rPr>
          <w:rFonts w:ascii="Arial Narrow" w:hAnsi="Arial Narrow" w:cstheme="minorHAnsi"/>
          <w:bCs/>
          <w:sz w:val="22"/>
          <w:szCs w:val="22"/>
        </w:rPr>
      </w:pPr>
    </w:p>
    <w:p w14:paraId="1591AF87" w14:textId="77777777" w:rsidR="00860EAF" w:rsidRPr="007F49F3" w:rsidRDefault="00860EAF" w:rsidP="00860EAF">
      <w:pPr>
        <w:overflowPunct w:val="0"/>
        <w:autoSpaceDE w:val="0"/>
        <w:autoSpaceDN w:val="0"/>
        <w:adjustRightInd w:val="0"/>
        <w:spacing w:line="312" w:lineRule="auto"/>
        <w:jc w:val="both"/>
        <w:textAlignment w:val="baseline"/>
        <w:rPr>
          <w:rFonts w:ascii="Arial Narrow" w:hAnsi="Arial Narrow" w:cstheme="minorHAnsi"/>
          <w:b/>
          <w:bCs/>
          <w:sz w:val="22"/>
          <w:szCs w:val="22"/>
        </w:rPr>
      </w:pPr>
      <w:r w:rsidRPr="007F49F3">
        <w:rPr>
          <w:rFonts w:ascii="Arial Narrow" w:hAnsi="Arial Narrow" w:cstheme="minorHAnsi"/>
          <w:b/>
          <w:bCs/>
          <w:sz w:val="22"/>
          <w:szCs w:val="22"/>
        </w:rPr>
        <w:t>V prilogi I se besedilo:</w:t>
      </w:r>
    </w:p>
    <w:p w14:paraId="11078E09" w14:textId="77777777" w:rsidR="00860EAF" w:rsidRPr="007F49F3" w:rsidRDefault="00860EAF" w:rsidP="00860EAF">
      <w:pPr>
        <w:pStyle w:val="Predlog2"/>
        <w:numPr>
          <w:ilvl w:val="0"/>
          <w:numId w:val="7"/>
        </w:numPr>
        <w:spacing w:before="0" w:after="0"/>
        <w:rPr>
          <w:b w:val="0"/>
          <w:szCs w:val="20"/>
        </w:rPr>
      </w:pPr>
      <w:r w:rsidRPr="007F49F3">
        <w:rPr>
          <w:b w:val="0"/>
          <w:szCs w:val="20"/>
        </w:rPr>
        <w:t xml:space="preserve">644 416 E0002 Splošni socialni zavodi tip B - zdravstvena nega I </w:t>
      </w:r>
      <w:r w:rsidRPr="007F49F3">
        <w:rPr>
          <w:szCs w:val="20"/>
        </w:rPr>
        <w:t>nadomesti z</w:t>
      </w:r>
      <w:r w:rsidRPr="007F49F3">
        <w:rPr>
          <w:b w:val="0"/>
          <w:szCs w:val="20"/>
        </w:rPr>
        <w:t xml:space="preserve"> 644 416 E0002 Splošni socialni zavodi tip B in varstveno delovni centri (domsko varstvo varstveno delovnih centrov) - zdravstvena nega I;</w:t>
      </w:r>
    </w:p>
    <w:p w14:paraId="69E0A763" w14:textId="77777777" w:rsidR="00860EAF" w:rsidRPr="007F49F3" w:rsidRDefault="00860EAF" w:rsidP="00860EAF">
      <w:pPr>
        <w:pStyle w:val="Predlog2"/>
        <w:numPr>
          <w:ilvl w:val="0"/>
          <w:numId w:val="7"/>
        </w:numPr>
        <w:spacing w:before="0" w:after="0"/>
        <w:rPr>
          <w:b w:val="0"/>
          <w:szCs w:val="20"/>
        </w:rPr>
      </w:pPr>
      <w:r w:rsidRPr="007F49F3">
        <w:rPr>
          <w:b w:val="0"/>
          <w:szCs w:val="20"/>
        </w:rPr>
        <w:t xml:space="preserve">644 417 E0002 Splošni socialni zavodi tip B - zdravstvena nega II </w:t>
      </w:r>
      <w:r w:rsidRPr="007F49F3">
        <w:rPr>
          <w:szCs w:val="20"/>
        </w:rPr>
        <w:t>nadomesti z</w:t>
      </w:r>
      <w:r w:rsidRPr="007F49F3">
        <w:rPr>
          <w:b w:val="0"/>
          <w:szCs w:val="20"/>
        </w:rPr>
        <w:t xml:space="preserve"> 644 417 E0002 Splošni socialni zavodi tip B in varstveno delovni centri (domsko varstvo varstveno delovnih centrov)  - zdravstvena nega II;</w:t>
      </w:r>
    </w:p>
    <w:p w14:paraId="6A82830A" w14:textId="77777777" w:rsidR="00860EAF" w:rsidRPr="007F49F3" w:rsidRDefault="00860EAF" w:rsidP="00860EAF">
      <w:pPr>
        <w:pStyle w:val="Predlog2"/>
        <w:numPr>
          <w:ilvl w:val="0"/>
          <w:numId w:val="7"/>
        </w:numPr>
        <w:spacing w:before="0" w:after="0"/>
        <w:rPr>
          <w:b w:val="0"/>
          <w:szCs w:val="20"/>
        </w:rPr>
      </w:pPr>
      <w:r w:rsidRPr="007F49F3">
        <w:rPr>
          <w:b w:val="0"/>
          <w:szCs w:val="20"/>
        </w:rPr>
        <w:t xml:space="preserve">644 418 E0002 Splošni socialni zavodi tip B - zdravstvena nega III </w:t>
      </w:r>
      <w:r w:rsidRPr="007F49F3">
        <w:rPr>
          <w:szCs w:val="20"/>
        </w:rPr>
        <w:t>nadomesti z</w:t>
      </w:r>
      <w:r w:rsidRPr="007F49F3">
        <w:rPr>
          <w:b w:val="0"/>
          <w:szCs w:val="20"/>
        </w:rPr>
        <w:t xml:space="preserve"> 644 418 E0002 Splošni socialni zavodi tip B</w:t>
      </w:r>
      <w:r w:rsidR="00352970" w:rsidRPr="007F49F3">
        <w:rPr>
          <w:b w:val="0"/>
          <w:szCs w:val="20"/>
        </w:rPr>
        <w:t xml:space="preserve"> in varstveno delovni centri</w:t>
      </w:r>
      <w:r w:rsidRPr="007F49F3">
        <w:rPr>
          <w:b w:val="0"/>
          <w:szCs w:val="20"/>
        </w:rPr>
        <w:t xml:space="preserve"> (domsko varstvo varstveno delovnih centrov) - zdravstvena nega III.</w:t>
      </w:r>
    </w:p>
    <w:p w14:paraId="2BE9FD10" w14:textId="77777777" w:rsidR="00860EAF" w:rsidRPr="007F49F3" w:rsidRDefault="00860EAF" w:rsidP="00AF5141">
      <w:pPr>
        <w:overflowPunct w:val="0"/>
        <w:autoSpaceDE w:val="0"/>
        <w:autoSpaceDN w:val="0"/>
        <w:adjustRightInd w:val="0"/>
        <w:spacing w:line="240" w:lineRule="auto"/>
        <w:jc w:val="both"/>
        <w:textAlignment w:val="baseline"/>
        <w:rPr>
          <w:rFonts w:ascii="Arial Narrow" w:hAnsi="Arial Narrow" w:cstheme="minorHAnsi"/>
          <w:bCs/>
          <w:sz w:val="14"/>
          <w:szCs w:val="22"/>
        </w:rPr>
      </w:pPr>
    </w:p>
    <w:p w14:paraId="4A9E0DE7" w14:textId="4DF4057B" w:rsidR="00860EAF" w:rsidRPr="007F49F3" w:rsidRDefault="00860EAF">
      <w:pPr>
        <w:spacing w:after="160" w:line="259" w:lineRule="auto"/>
        <w:rPr>
          <w:rFonts w:ascii="Arial Narrow" w:hAnsi="Arial Narrow" w:cstheme="minorHAnsi"/>
          <w:bCs/>
          <w:sz w:val="22"/>
          <w:szCs w:val="22"/>
        </w:rPr>
      </w:pPr>
      <w:r w:rsidRPr="007F49F3">
        <w:rPr>
          <w:rFonts w:ascii="Arial Narrow" w:hAnsi="Arial Narrow" w:cstheme="minorHAnsi"/>
          <w:bCs/>
          <w:sz w:val="22"/>
          <w:szCs w:val="22"/>
        </w:rPr>
        <w:t>Sprememba velja od 1.</w:t>
      </w:r>
      <w:r w:rsidR="00D315B4" w:rsidRPr="007F49F3">
        <w:rPr>
          <w:rFonts w:ascii="Arial Narrow" w:hAnsi="Arial Narrow" w:cstheme="minorHAnsi"/>
          <w:bCs/>
          <w:sz w:val="22"/>
          <w:szCs w:val="22"/>
        </w:rPr>
        <w:t xml:space="preserve"> </w:t>
      </w:r>
      <w:r w:rsidRPr="007F49F3">
        <w:rPr>
          <w:rFonts w:ascii="Arial Narrow" w:hAnsi="Arial Narrow" w:cstheme="minorHAnsi"/>
          <w:bCs/>
          <w:sz w:val="22"/>
          <w:szCs w:val="22"/>
        </w:rPr>
        <w:t>10.</w:t>
      </w:r>
      <w:r w:rsidR="00D315B4" w:rsidRPr="007F49F3">
        <w:rPr>
          <w:rFonts w:ascii="Arial Narrow" w:hAnsi="Arial Narrow" w:cstheme="minorHAnsi"/>
          <w:bCs/>
          <w:sz w:val="22"/>
          <w:szCs w:val="22"/>
        </w:rPr>
        <w:t xml:space="preserve"> </w:t>
      </w:r>
      <w:r w:rsidRPr="007F49F3">
        <w:rPr>
          <w:rFonts w:ascii="Arial Narrow" w:hAnsi="Arial Narrow" w:cstheme="minorHAnsi"/>
          <w:bCs/>
          <w:sz w:val="22"/>
          <w:szCs w:val="22"/>
        </w:rPr>
        <w:t>2019 naprej.</w:t>
      </w:r>
    </w:p>
    <w:p w14:paraId="2C882E83" w14:textId="77777777" w:rsidR="0017379C" w:rsidRPr="007F49F3" w:rsidRDefault="0017379C" w:rsidP="0017379C">
      <w:pPr>
        <w:pStyle w:val="Naslov3"/>
        <w:jc w:val="left"/>
      </w:pPr>
      <w:r w:rsidRPr="007F49F3">
        <w:t>člen</w:t>
      </w:r>
    </w:p>
    <w:p w14:paraId="7F6D1806" w14:textId="77777777" w:rsidR="0017379C" w:rsidRPr="007F49F3" w:rsidRDefault="0017379C" w:rsidP="00872AD5">
      <w:pPr>
        <w:pStyle w:val="Slog1"/>
        <w:rPr>
          <w:rFonts w:cs="Times New Roman"/>
          <w:b/>
        </w:rPr>
      </w:pPr>
      <w:r w:rsidRPr="007F49F3">
        <w:rPr>
          <w:rFonts w:cs="Times New Roman"/>
          <w:b/>
        </w:rPr>
        <w:t>V Prilogi I/c se dodajo postavke, ki se glasijo:</w:t>
      </w:r>
    </w:p>
    <w:p w14:paraId="173FA67A" w14:textId="77777777" w:rsidR="0017379C" w:rsidRPr="007F49F3" w:rsidRDefault="0017379C" w:rsidP="0017379C">
      <w:pPr>
        <w:jc w:val="both"/>
      </w:pPr>
      <w:r w:rsidRPr="007F49F3">
        <w:rPr>
          <w:noProof/>
          <w:lang w:eastAsia="sl-SI"/>
        </w:rPr>
        <w:drawing>
          <wp:inline distT="0" distB="0" distL="0" distR="0" wp14:anchorId="73B24D34" wp14:editId="1A48AFCA">
            <wp:extent cx="5967663" cy="2220030"/>
            <wp:effectExtent l="0" t="0" r="0" b="8890"/>
            <wp:docPr id="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169" cy="2229519"/>
                    </a:xfrm>
                    <a:prstGeom prst="rect">
                      <a:avLst/>
                    </a:prstGeom>
                    <a:noFill/>
                    <a:ln>
                      <a:noFill/>
                    </a:ln>
                  </pic:spPr>
                </pic:pic>
              </a:graphicData>
            </a:graphic>
          </wp:inline>
        </w:drawing>
      </w:r>
    </w:p>
    <w:p w14:paraId="7FE25961" w14:textId="77777777" w:rsidR="00945466" w:rsidRPr="007F49F3" w:rsidRDefault="00945466" w:rsidP="00945466">
      <w:pPr>
        <w:spacing w:line="120" w:lineRule="exact"/>
        <w:rPr>
          <w:rFonts w:ascii="Arial Narrow" w:eastAsia="Arial Narrow" w:hAnsi="Arial Narrow"/>
          <w:szCs w:val="20"/>
        </w:rPr>
      </w:pPr>
    </w:p>
    <w:p w14:paraId="298BCDE2" w14:textId="77777777" w:rsidR="008D374A" w:rsidRPr="007F49F3" w:rsidRDefault="008D374A" w:rsidP="008D374A">
      <w:pPr>
        <w:spacing w:line="240" w:lineRule="exact"/>
        <w:rPr>
          <w:rFonts w:ascii="Arial Narrow" w:eastAsia="Arial Narrow" w:hAnsi="Arial Narrow"/>
          <w:sz w:val="22"/>
          <w:szCs w:val="20"/>
        </w:rPr>
      </w:pPr>
      <w:r w:rsidRPr="007F49F3">
        <w:rPr>
          <w:rFonts w:ascii="Arial Narrow" w:eastAsia="Arial Narrow" w:hAnsi="Arial Narrow"/>
          <w:sz w:val="22"/>
          <w:szCs w:val="20"/>
        </w:rPr>
        <w:t>Sprememba velja od 1. 4. 2019 naprej.</w:t>
      </w:r>
    </w:p>
    <w:p w14:paraId="73662373" w14:textId="77777777" w:rsidR="00AF5141" w:rsidRPr="007F49F3" w:rsidRDefault="00AF5141" w:rsidP="00711AEC">
      <w:pPr>
        <w:spacing w:line="240" w:lineRule="exact"/>
        <w:rPr>
          <w:rFonts w:ascii="Arial Narrow" w:eastAsia="Arial Narrow" w:hAnsi="Arial Narrow"/>
          <w:szCs w:val="20"/>
        </w:rPr>
      </w:pPr>
    </w:p>
    <w:p w14:paraId="306AF681" w14:textId="77777777" w:rsidR="00872AD5" w:rsidRPr="007F49F3" w:rsidRDefault="00872AD5" w:rsidP="00711AEC">
      <w:pPr>
        <w:spacing w:line="240" w:lineRule="exact"/>
        <w:rPr>
          <w:rFonts w:ascii="Arial Narrow" w:eastAsia="Arial Narrow" w:hAnsi="Arial Narrow"/>
          <w:szCs w:val="20"/>
        </w:rPr>
      </w:pPr>
    </w:p>
    <w:tbl>
      <w:tblPr>
        <w:tblW w:w="9371" w:type="dxa"/>
        <w:tblInd w:w="55" w:type="dxa"/>
        <w:tblCellMar>
          <w:left w:w="70" w:type="dxa"/>
          <w:right w:w="70" w:type="dxa"/>
        </w:tblCellMar>
        <w:tblLook w:val="04A0" w:firstRow="1" w:lastRow="0" w:firstColumn="1" w:lastColumn="0" w:noHBand="0" w:noVBand="1"/>
      </w:tblPr>
      <w:tblGrid>
        <w:gridCol w:w="400"/>
        <w:gridCol w:w="3584"/>
        <w:gridCol w:w="705"/>
        <w:gridCol w:w="539"/>
        <w:gridCol w:w="587"/>
        <w:gridCol w:w="709"/>
        <w:gridCol w:w="702"/>
        <w:gridCol w:w="1100"/>
        <w:gridCol w:w="1045"/>
      </w:tblGrid>
      <w:tr w:rsidR="008D374A" w:rsidRPr="007F49F3" w14:paraId="6FEAC56E" w14:textId="77777777" w:rsidTr="008D374A">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F72EE" w14:textId="77777777" w:rsidR="00975301" w:rsidRPr="007F49F3" w:rsidRDefault="00AF5141" w:rsidP="00975301">
            <w:pPr>
              <w:spacing w:line="240" w:lineRule="auto"/>
              <w:rPr>
                <w:rFonts w:ascii="Arial Narrow" w:hAnsi="Arial Narrow" w:cs="Arial"/>
                <w:sz w:val="16"/>
                <w:szCs w:val="16"/>
                <w:lang w:eastAsia="sl-SI"/>
              </w:rPr>
            </w:pPr>
            <w:r w:rsidRPr="007F49F3">
              <w:rPr>
                <w:rFonts w:ascii="Arial Narrow" w:hAnsi="Arial Narrow" w:cstheme="minorHAnsi"/>
                <w:bCs/>
                <w:sz w:val="16"/>
                <w:szCs w:val="22"/>
              </w:rPr>
              <w:br w:type="page"/>
            </w:r>
          </w:p>
        </w:tc>
        <w:tc>
          <w:tcPr>
            <w:tcW w:w="3584" w:type="dxa"/>
            <w:tcBorders>
              <w:top w:val="single" w:sz="4" w:space="0" w:color="auto"/>
              <w:left w:val="nil"/>
              <w:bottom w:val="single" w:sz="4" w:space="0" w:color="auto"/>
              <w:right w:val="single" w:sz="4" w:space="0" w:color="auto"/>
            </w:tcBorders>
            <w:shd w:val="clear" w:color="auto" w:fill="auto"/>
            <w:noWrap/>
            <w:vAlign w:val="center"/>
            <w:hideMark/>
          </w:tcPr>
          <w:p w14:paraId="3E68D38D" w14:textId="77777777" w:rsidR="00975301" w:rsidRPr="007F49F3" w:rsidRDefault="00975301" w:rsidP="00975301">
            <w:pPr>
              <w:spacing w:line="240" w:lineRule="auto"/>
              <w:rPr>
                <w:rFonts w:ascii="Arial Narrow" w:hAnsi="Arial Narrow" w:cs="Arial"/>
                <w:sz w:val="16"/>
                <w:szCs w:val="16"/>
                <w:lang w:eastAsia="sl-SI"/>
              </w:rPr>
            </w:pPr>
            <w:r w:rsidRPr="007F49F3">
              <w:rPr>
                <w:rFonts w:ascii="Arial Narrow" w:hAnsi="Arial Narrow" w:cs="Arial"/>
                <w:sz w:val="16"/>
                <w:szCs w:val="16"/>
                <w:lang w:val="en-GB" w:eastAsia="sl-SI"/>
              </w:rPr>
              <w:t xml:space="preserve">MR male </w:t>
            </w:r>
            <w:proofErr w:type="spellStart"/>
            <w:r w:rsidRPr="007F49F3">
              <w:rPr>
                <w:rFonts w:ascii="Arial Narrow" w:hAnsi="Arial Narrow" w:cs="Arial"/>
                <w:sz w:val="16"/>
                <w:szCs w:val="16"/>
                <w:lang w:val="en-GB" w:eastAsia="sl-SI"/>
              </w:rPr>
              <w:t>medenice</w:t>
            </w:r>
            <w:proofErr w:type="spellEnd"/>
            <w:r w:rsidRPr="007F49F3">
              <w:rPr>
                <w:rFonts w:ascii="Arial Narrow" w:hAnsi="Arial Narrow" w:cs="Arial"/>
                <w:sz w:val="16"/>
                <w:szCs w:val="16"/>
                <w:lang w:val="en-GB" w:eastAsia="sl-SI"/>
              </w:rPr>
              <w:t xml:space="preserve"> s </w:t>
            </w:r>
            <w:proofErr w:type="spellStart"/>
            <w:r w:rsidRPr="007F49F3">
              <w:rPr>
                <w:rFonts w:ascii="Arial Narrow" w:hAnsi="Arial Narrow" w:cs="Arial"/>
                <w:sz w:val="16"/>
                <w:szCs w:val="16"/>
                <w:lang w:val="en-GB" w:eastAsia="sl-SI"/>
              </w:rPr>
              <w:t>fuzijo</w:t>
            </w:r>
            <w:proofErr w:type="spellEnd"/>
            <w:r w:rsidRPr="007F49F3">
              <w:rPr>
                <w:rFonts w:ascii="Arial Narrow" w:hAnsi="Arial Narrow" w:cs="Arial"/>
                <w:sz w:val="16"/>
                <w:szCs w:val="16"/>
                <w:lang w:val="en-GB" w:eastAsia="sl-SI"/>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56889FD0" w14:textId="77777777" w:rsidR="00975301" w:rsidRPr="007F49F3" w:rsidRDefault="00975301" w:rsidP="00975301">
            <w:pPr>
              <w:spacing w:line="240" w:lineRule="auto"/>
              <w:rPr>
                <w:rFonts w:ascii="Arial Narrow" w:hAnsi="Arial Narrow" w:cs="Arial"/>
                <w:sz w:val="16"/>
                <w:szCs w:val="16"/>
                <w:lang w:eastAsia="sl-SI"/>
              </w:rPr>
            </w:pPr>
            <w:r w:rsidRPr="007F49F3">
              <w:rPr>
                <w:rFonts w:ascii="Arial Narrow" w:hAnsi="Arial Narrow" w:cs="Arial"/>
                <w:sz w:val="16"/>
                <w:szCs w:val="16"/>
                <w:lang w:eastAsia="sl-SI"/>
              </w:rPr>
              <w:t>90901-06</w:t>
            </w:r>
          </w:p>
        </w:tc>
        <w:tc>
          <w:tcPr>
            <w:tcW w:w="539" w:type="dxa"/>
            <w:tcBorders>
              <w:top w:val="single" w:sz="4" w:space="0" w:color="auto"/>
              <w:left w:val="nil"/>
              <w:bottom w:val="single" w:sz="4" w:space="0" w:color="auto"/>
              <w:right w:val="single" w:sz="4" w:space="0" w:color="auto"/>
            </w:tcBorders>
            <w:shd w:val="clear" w:color="auto" w:fill="auto"/>
            <w:vAlign w:val="center"/>
            <w:hideMark/>
          </w:tcPr>
          <w:p w14:paraId="5267D55D" w14:textId="77777777" w:rsidR="00975301" w:rsidRPr="007F49F3" w:rsidRDefault="00975301" w:rsidP="00975301">
            <w:pPr>
              <w:spacing w:line="240" w:lineRule="auto"/>
              <w:jc w:val="center"/>
              <w:rPr>
                <w:rFonts w:ascii="Arial Narrow" w:hAnsi="Arial Narrow" w:cs="Arial"/>
                <w:sz w:val="16"/>
                <w:szCs w:val="16"/>
                <w:lang w:eastAsia="sl-SI"/>
              </w:rPr>
            </w:pPr>
            <w:r w:rsidRPr="007F49F3">
              <w:rPr>
                <w:rFonts w:ascii="Arial Narrow" w:hAnsi="Arial Narrow" w:cs="Arial"/>
                <w:sz w:val="16"/>
                <w:szCs w:val="16"/>
                <w:lang w:eastAsia="sl-SI"/>
              </w:rPr>
              <w:t>231</w:t>
            </w:r>
          </w:p>
        </w:tc>
        <w:tc>
          <w:tcPr>
            <w:tcW w:w="587" w:type="dxa"/>
            <w:tcBorders>
              <w:top w:val="single" w:sz="4" w:space="0" w:color="auto"/>
              <w:left w:val="nil"/>
              <w:bottom w:val="single" w:sz="4" w:space="0" w:color="auto"/>
              <w:right w:val="single" w:sz="4" w:space="0" w:color="auto"/>
            </w:tcBorders>
            <w:shd w:val="clear" w:color="auto" w:fill="auto"/>
            <w:vAlign w:val="center"/>
            <w:hideMark/>
          </w:tcPr>
          <w:p w14:paraId="747132B7" w14:textId="77777777" w:rsidR="00975301" w:rsidRPr="007F49F3" w:rsidRDefault="00975301" w:rsidP="00975301">
            <w:pPr>
              <w:spacing w:line="240" w:lineRule="auto"/>
              <w:jc w:val="center"/>
              <w:rPr>
                <w:rFonts w:ascii="Arial Narrow" w:hAnsi="Arial Narrow" w:cs="Arial"/>
                <w:sz w:val="16"/>
                <w:szCs w:val="16"/>
                <w:lang w:eastAsia="sl-SI"/>
              </w:rPr>
            </w:pPr>
            <w:r w:rsidRPr="007F49F3">
              <w:rPr>
                <w:rFonts w:ascii="Arial Narrow" w:hAnsi="Arial Narrow" w:cs="Arial"/>
                <w:sz w:val="16"/>
                <w:szCs w:val="16"/>
                <w:lang w:eastAsia="sl-SI"/>
              </w:rPr>
              <w:t>244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B37FD5" w14:textId="77777777" w:rsidR="00975301" w:rsidRPr="007F49F3" w:rsidRDefault="00975301" w:rsidP="00975301">
            <w:pPr>
              <w:spacing w:line="240" w:lineRule="auto"/>
              <w:rPr>
                <w:rFonts w:ascii="Arial Narrow" w:hAnsi="Arial Narrow" w:cs="Arial"/>
                <w:sz w:val="16"/>
                <w:szCs w:val="16"/>
                <w:lang w:eastAsia="sl-SI"/>
              </w:rPr>
            </w:pPr>
            <w:r w:rsidRPr="007F49F3">
              <w:rPr>
                <w:rFonts w:ascii="Arial Narrow" w:hAnsi="Arial Narrow" w:cs="Arial"/>
                <w:sz w:val="16"/>
                <w:szCs w:val="16"/>
                <w:lang w:eastAsia="sl-SI"/>
              </w:rPr>
              <w:t>MR31011</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423BD0D7" w14:textId="77777777" w:rsidR="00975301" w:rsidRPr="007F49F3" w:rsidRDefault="00975301" w:rsidP="00975301">
            <w:pPr>
              <w:spacing w:line="240" w:lineRule="auto"/>
              <w:rPr>
                <w:rFonts w:ascii="Arial Narrow" w:hAnsi="Arial Narrow" w:cs="Arial"/>
                <w:sz w:val="16"/>
                <w:szCs w:val="16"/>
                <w:lang w:eastAsia="sl-SI"/>
              </w:rPr>
            </w:pPr>
            <w:r w:rsidRPr="007F49F3">
              <w:rPr>
                <w:rFonts w:ascii="Arial Narrow" w:hAnsi="Arial Narrow" w:cs="Arial"/>
                <w:sz w:val="16"/>
                <w:szCs w:val="16"/>
                <w:lang w:eastAsia="sl-SI"/>
              </w:rPr>
              <w:t>preiskave</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BC7A65E" w14:textId="77777777" w:rsidR="00975301" w:rsidRPr="007F49F3" w:rsidRDefault="00105198" w:rsidP="00975301">
            <w:pPr>
              <w:spacing w:line="240" w:lineRule="auto"/>
              <w:jc w:val="center"/>
              <w:rPr>
                <w:rFonts w:ascii="Arial Narrow" w:hAnsi="Arial Narrow" w:cs="Arial"/>
                <w:sz w:val="16"/>
                <w:szCs w:val="16"/>
                <w:lang w:eastAsia="sl-SI"/>
              </w:rPr>
            </w:pPr>
            <w:r w:rsidRPr="007F49F3">
              <w:rPr>
                <w:rFonts w:ascii="Arial Narrow" w:hAnsi="Arial Narrow" w:cs="Arial"/>
                <w:sz w:val="16"/>
                <w:szCs w:val="16"/>
                <w:lang w:eastAsia="sl-SI"/>
              </w:rPr>
              <w:t>-</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5462AF6" w14:textId="77777777" w:rsidR="00975301" w:rsidRPr="007F49F3" w:rsidRDefault="00105198" w:rsidP="00975301">
            <w:pPr>
              <w:spacing w:line="240" w:lineRule="auto"/>
              <w:jc w:val="center"/>
              <w:rPr>
                <w:rFonts w:ascii="Arial Narrow" w:hAnsi="Arial Narrow" w:cs="Arial"/>
                <w:sz w:val="16"/>
                <w:szCs w:val="16"/>
                <w:lang w:eastAsia="sl-SI"/>
              </w:rPr>
            </w:pPr>
            <w:r w:rsidRPr="007F49F3">
              <w:rPr>
                <w:rFonts w:ascii="Arial Narrow" w:hAnsi="Arial Narrow" w:cs="Arial"/>
                <w:sz w:val="16"/>
                <w:szCs w:val="16"/>
                <w:lang w:eastAsia="sl-SI"/>
              </w:rPr>
              <w:t>204,53</w:t>
            </w:r>
          </w:p>
        </w:tc>
      </w:tr>
    </w:tbl>
    <w:p w14:paraId="1CA4F14B" w14:textId="77777777" w:rsidR="00945466" w:rsidRPr="007F49F3" w:rsidRDefault="00945466" w:rsidP="00945466">
      <w:pPr>
        <w:spacing w:line="120" w:lineRule="exact"/>
        <w:rPr>
          <w:rFonts w:ascii="Arial Narrow" w:eastAsia="Arial Narrow" w:hAnsi="Arial Narrow"/>
          <w:szCs w:val="20"/>
        </w:rPr>
      </w:pPr>
    </w:p>
    <w:p w14:paraId="7EC9861C" w14:textId="77777777" w:rsidR="008D374A" w:rsidRPr="007F49F3" w:rsidRDefault="008D374A" w:rsidP="008D374A">
      <w:pPr>
        <w:spacing w:line="240" w:lineRule="exact"/>
        <w:rPr>
          <w:rFonts w:ascii="Arial Narrow" w:hAnsi="Arial Narrow"/>
          <w:sz w:val="22"/>
        </w:rPr>
      </w:pPr>
      <w:r w:rsidRPr="007F49F3">
        <w:rPr>
          <w:rFonts w:ascii="Arial Narrow" w:eastAsia="Arial Narrow" w:hAnsi="Arial Narrow"/>
          <w:sz w:val="22"/>
          <w:szCs w:val="20"/>
        </w:rPr>
        <w:t>Sprememba velja od 1.</w:t>
      </w:r>
      <w:r w:rsidR="0025316D" w:rsidRPr="007F49F3">
        <w:rPr>
          <w:rFonts w:ascii="Arial Narrow" w:eastAsia="Arial Narrow" w:hAnsi="Arial Narrow"/>
          <w:sz w:val="22"/>
          <w:szCs w:val="20"/>
        </w:rPr>
        <w:t xml:space="preserve"> </w:t>
      </w:r>
      <w:r w:rsidRPr="007F49F3">
        <w:rPr>
          <w:rFonts w:ascii="Arial Narrow" w:eastAsia="Arial Narrow" w:hAnsi="Arial Narrow"/>
          <w:sz w:val="22"/>
          <w:szCs w:val="20"/>
        </w:rPr>
        <w:t>10. 2019 naprej.</w:t>
      </w:r>
    </w:p>
    <w:p w14:paraId="142AE566" w14:textId="5E926247" w:rsidR="003447E5" w:rsidRPr="007F49F3" w:rsidRDefault="003447E5" w:rsidP="00711AEC">
      <w:pPr>
        <w:spacing w:line="240" w:lineRule="exact"/>
        <w:rPr>
          <w:rFonts w:ascii="Arial Narrow" w:eastAsia="Arial Narrow" w:hAnsi="Arial Narrow"/>
          <w:szCs w:val="20"/>
        </w:rPr>
      </w:pPr>
    </w:p>
    <w:p w14:paraId="30D12D96" w14:textId="3760F83A" w:rsidR="00711AEC" w:rsidRPr="007F49F3" w:rsidRDefault="00711AEC" w:rsidP="00711AEC">
      <w:pPr>
        <w:spacing w:line="240" w:lineRule="exact"/>
        <w:rPr>
          <w:rFonts w:ascii="Arial Narrow" w:eastAsia="Arial Narrow" w:hAnsi="Arial Narrow"/>
          <w:szCs w:val="20"/>
        </w:rPr>
      </w:pPr>
    </w:p>
    <w:p w14:paraId="1E1F9892" w14:textId="77777777" w:rsidR="00711AEC" w:rsidRPr="007F49F3" w:rsidRDefault="00711AEC" w:rsidP="00711AEC">
      <w:pPr>
        <w:spacing w:line="240" w:lineRule="exact"/>
        <w:rPr>
          <w:rFonts w:ascii="Arial Narrow" w:eastAsia="Arial Narrow" w:hAnsi="Arial Narrow"/>
          <w:szCs w:val="20"/>
        </w:rPr>
      </w:pPr>
    </w:p>
    <w:p w14:paraId="4CAF2C08" w14:textId="77777777" w:rsidR="00572121" w:rsidRPr="007F49F3" w:rsidRDefault="00572121" w:rsidP="00711AEC">
      <w:pPr>
        <w:overflowPunct w:val="0"/>
        <w:autoSpaceDE w:val="0"/>
        <w:autoSpaceDN w:val="0"/>
        <w:adjustRightInd w:val="0"/>
        <w:spacing w:line="312" w:lineRule="auto"/>
        <w:jc w:val="both"/>
        <w:textAlignment w:val="baseline"/>
        <w:rPr>
          <w:rFonts w:ascii="Arial Narrow" w:hAnsi="Arial Narrow" w:cstheme="minorHAnsi"/>
          <w:b/>
          <w:bCs/>
          <w:sz w:val="22"/>
          <w:szCs w:val="22"/>
        </w:rPr>
      </w:pPr>
      <w:r w:rsidRPr="007F49F3">
        <w:rPr>
          <w:rFonts w:ascii="Arial Narrow" w:hAnsi="Arial Narrow" w:cstheme="minorHAnsi"/>
          <w:b/>
          <w:bCs/>
          <w:sz w:val="22"/>
          <w:szCs w:val="22"/>
        </w:rPr>
        <w:t>V Prilogi I/c se doda besedilo, ki se glasi:</w:t>
      </w:r>
    </w:p>
    <w:p w14:paraId="77390EA9" w14:textId="77777777" w:rsidR="00572121" w:rsidRPr="007F49F3" w:rsidRDefault="00572121" w:rsidP="00572121">
      <w:pPr>
        <w:spacing w:after="120"/>
        <w:jc w:val="both"/>
        <w:rPr>
          <w:rFonts w:ascii="Arial Narrow" w:eastAsia="Arial Narrow" w:hAnsi="Arial Narrow"/>
          <w:sz w:val="22"/>
          <w:szCs w:val="20"/>
        </w:rPr>
      </w:pPr>
      <w:r w:rsidRPr="007F49F3">
        <w:rPr>
          <w:rFonts w:ascii="Arial Narrow" w:eastAsia="Arial Narrow" w:hAnsi="Arial Narrow"/>
          <w:sz w:val="22"/>
          <w:szCs w:val="20"/>
        </w:rPr>
        <w:lastRenderedPageBreak/>
        <w:t xml:space="preserve">»Specialistične </w:t>
      </w:r>
      <w:proofErr w:type="spellStart"/>
      <w:r w:rsidRPr="007F49F3">
        <w:rPr>
          <w:rFonts w:ascii="Arial Narrow" w:eastAsia="Arial Narrow" w:hAnsi="Arial Narrow"/>
          <w:sz w:val="22"/>
          <w:szCs w:val="20"/>
        </w:rPr>
        <w:t>zunajbolnišnične</w:t>
      </w:r>
      <w:proofErr w:type="spellEnd"/>
      <w:r w:rsidRPr="007F49F3">
        <w:rPr>
          <w:rFonts w:ascii="Arial Narrow" w:eastAsia="Arial Narrow" w:hAnsi="Arial Narrow"/>
          <w:sz w:val="22"/>
          <w:szCs w:val="20"/>
        </w:rPr>
        <w:t xml:space="preserve"> </w:t>
      </w:r>
      <w:proofErr w:type="spellStart"/>
      <w:r w:rsidRPr="007F49F3">
        <w:rPr>
          <w:rFonts w:ascii="Arial Narrow" w:eastAsia="Arial Narrow" w:hAnsi="Arial Narrow"/>
          <w:sz w:val="22"/>
          <w:szCs w:val="20"/>
        </w:rPr>
        <w:t>revmatološke</w:t>
      </w:r>
      <w:proofErr w:type="spellEnd"/>
      <w:r w:rsidRPr="007F49F3">
        <w:rPr>
          <w:rFonts w:ascii="Arial Narrow" w:eastAsia="Arial Narrow" w:hAnsi="Arial Narrow"/>
          <w:sz w:val="22"/>
          <w:szCs w:val="20"/>
        </w:rPr>
        <w:t xml:space="preserve"> storitve, vrednost 1 tima 157.293,36 EUR</w:t>
      </w:r>
    </w:p>
    <w:tbl>
      <w:tblPr>
        <w:tblW w:w="8222" w:type="dxa"/>
        <w:tblInd w:w="7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6" w:space="0" w:color="2E74B5" w:themeColor="accent1" w:themeShade="BF"/>
          <w:insideV w:val="single" w:sz="6" w:space="0" w:color="2E74B5" w:themeColor="accent1" w:themeShade="BF"/>
        </w:tblBorders>
        <w:tblCellMar>
          <w:left w:w="70" w:type="dxa"/>
          <w:right w:w="70" w:type="dxa"/>
        </w:tblCellMar>
        <w:tblLook w:val="04A0" w:firstRow="1" w:lastRow="0" w:firstColumn="1" w:lastColumn="0" w:noHBand="0" w:noVBand="1"/>
      </w:tblPr>
      <w:tblGrid>
        <w:gridCol w:w="426"/>
        <w:gridCol w:w="3402"/>
        <w:gridCol w:w="709"/>
        <w:gridCol w:w="850"/>
        <w:gridCol w:w="992"/>
        <w:gridCol w:w="993"/>
        <w:gridCol w:w="850"/>
      </w:tblGrid>
      <w:tr w:rsidR="007F49F3" w:rsidRPr="007F49F3" w14:paraId="3373F69A" w14:textId="77777777" w:rsidTr="00AF5141">
        <w:trPr>
          <w:trHeight w:val="454"/>
          <w:tblHeader/>
        </w:trPr>
        <w:tc>
          <w:tcPr>
            <w:tcW w:w="426" w:type="dxa"/>
            <w:shd w:val="clear" w:color="auto" w:fill="auto"/>
            <w:hideMark/>
          </w:tcPr>
          <w:p w14:paraId="62F46ED7" w14:textId="77777777" w:rsidR="00572121" w:rsidRPr="007F49F3" w:rsidRDefault="00572121" w:rsidP="00AF5141">
            <w:pPr>
              <w:spacing w:line="240" w:lineRule="auto"/>
              <w:jc w:val="center"/>
              <w:rPr>
                <w:rFonts w:ascii="Arial Narrow" w:hAnsi="Arial Narrow"/>
                <w:b/>
                <w:bCs/>
                <w:sz w:val="18"/>
                <w:szCs w:val="18"/>
              </w:rPr>
            </w:pPr>
            <w:r w:rsidRPr="007F49F3">
              <w:rPr>
                <w:rFonts w:ascii="Arial Narrow" w:hAnsi="Arial Narrow"/>
                <w:b/>
                <w:bCs/>
                <w:sz w:val="18"/>
                <w:szCs w:val="18"/>
              </w:rPr>
              <w:t> </w:t>
            </w:r>
          </w:p>
        </w:tc>
        <w:tc>
          <w:tcPr>
            <w:tcW w:w="3402" w:type="dxa"/>
            <w:shd w:val="clear" w:color="auto" w:fill="auto"/>
            <w:hideMark/>
          </w:tcPr>
          <w:p w14:paraId="564D1B46" w14:textId="77777777" w:rsidR="00572121" w:rsidRPr="007F49F3" w:rsidRDefault="00572121" w:rsidP="00AF5141">
            <w:pPr>
              <w:spacing w:line="240" w:lineRule="auto"/>
              <w:rPr>
                <w:rFonts w:ascii="Arial Narrow" w:hAnsi="Arial Narrow"/>
                <w:b/>
                <w:bCs/>
                <w:sz w:val="18"/>
                <w:szCs w:val="18"/>
              </w:rPr>
            </w:pPr>
            <w:r w:rsidRPr="007F49F3">
              <w:rPr>
                <w:rFonts w:ascii="Arial Narrow" w:hAnsi="Arial Narrow"/>
                <w:b/>
                <w:bCs/>
                <w:sz w:val="18"/>
                <w:szCs w:val="18"/>
              </w:rPr>
              <w:t>Naziv storitve</w:t>
            </w:r>
          </w:p>
        </w:tc>
        <w:tc>
          <w:tcPr>
            <w:tcW w:w="709" w:type="dxa"/>
            <w:shd w:val="clear" w:color="000000" w:fill="FFFFFF"/>
            <w:hideMark/>
          </w:tcPr>
          <w:p w14:paraId="671C3F38" w14:textId="77777777" w:rsidR="00572121" w:rsidRPr="007F49F3" w:rsidRDefault="00572121" w:rsidP="00AF5141">
            <w:pPr>
              <w:spacing w:line="240" w:lineRule="auto"/>
              <w:jc w:val="center"/>
              <w:rPr>
                <w:rFonts w:ascii="Arial Narrow" w:hAnsi="Arial Narrow"/>
                <w:b/>
                <w:bCs/>
                <w:sz w:val="18"/>
                <w:szCs w:val="18"/>
              </w:rPr>
            </w:pPr>
            <w:r w:rsidRPr="007F49F3">
              <w:rPr>
                <w:rFonts w:ascii="Arial Narrow" w:hAnsi="Arial Narrow"/>
                <w:b/>
                <w:bCs/>
                <w:sz w:val="18"/>
                <w:szCs w:val="18"/>
              </w:rPr>
              <w:t xml:space="preserve">Vrsta </w:t>
            </w:r>
            <w:proofErr w:type="spellStart"/>
            <w:r w:rsidRPr="007F49F3">
              <w:rPr>
                <w:rFonts w:ascii="Arial Narrow" w:hAnsi="Arial Narrow"/>
                <w:b/>
                <w:bCs/>
                <w:sz w:val="18"/>
                <w:szCs w:val="18"/>
              </w:rPr>
              <w:t>dejavn</w:t>
            </w:r>
            <w:proofErr w:type="spellEnd"/>
            <w:r w:rsidRPr="007F49F3">
              <w:rPr>
                <w:rFonts w:ascii="Arial Narrow" w:hAnsi="Arial Narrow"/>
                <w:b/>
                <w:bCs/>
                <w:sz w:val="18"/>
                <w:szCs w:val="18"/>
              </w:rPr>
              <w:t>.</w:t>
            </w:r>
          </w:p>
        </w:tc>
        <w:tc>
          <w:tcPr>
            <w:tcW w:w="850" w:type="dxa"/>
            <w:shd w:val="clear" w:color="000000" w:fill="FFFFFF"/>
            <w:hideMark/>
          </w:tcPr>
          <w:p w14:paraId="41B22BAC" w14:textId="77777777" w:rsidR="00572121" w:rsidRPr="007F49F3" w:rsidRDefault="00572121" w:rsidP="00AF5141">
            <w:pPr>
              <w:spacing w:line="240" w:lineRule="auto"/>
              <w:jc w:val="center"/>
              <w:rPr>
                <w:rFonts w:ascii="Arial Narrow" w:hAnsi="Arial Narrow"/>
                <w:b/>
                <w:bCs/>
                <w:sz w:val="18"/>
                <w:szCs w:val="18"/>
              </w:rPr>
            </w:pPr>
            <w:r w:rsidRPr="007F49F3">
              <w:rPr>
                <w:rFonts w:ascii="Arial Narrow" w:hAnsi="Arial Narrow"/>
                <w:b/>
                <w:bCs/>
                <w:sz w:val="18"/>
                <w:szCs w:val="18"/>
              </w:rPr>
              <w:t xml:space="preserve">Podvrsta </w:t>
            </w:r>
            <w:proofErr w:type="spellStart"/>
            <w:r w:rsidRPr="007F49F3">
              <w:rPr>
                <w:rFonts w:ascii="Arial Narrow" w:hAnsi="Arial Narrow"/>
                <w:b/>
                <w:bCs/>
                <w:sz w:val="18"/>
                <w:szCs w:val="18"/>
              </w:rPr>
              <w:t>dejavn</w:t>
            </w:r>
            <w:proofErr w:type="spellEnd"/>
            <w:r w:rsidRPr="007F49F3">
              <w:rPr>
                <w:rFonts w:ascii="Arial Narrow" w:hAnsi="Arial Narrow"/>
                <w:b/>
                <w:bCs/>
                <w:sz w:val="18"/>
                <w:szCs w:val="18"/>
              </w:rPr>
              <w:t>.</w:t>
            </w:r>
          </w:p>
        </w:tc>
        <w:tc>
          <w:tcPr>
            <w:tcW w:w="992" w:type="dxa"/>
            <w:shd w:val="clear" w:color="000000" w:fill="FFFFFF"/>
            <w:hideMark/>
          </w:tcPr>
          <w:p w14:paraId="6B4247A3" w14:textId="77777777" w:rsidR="00572121" w:rsidRPr="007F49F3" w:rsidRDefault="00572121" w:rsidP="00AF5141">
            <w:pPr>
              <w:spacing w:line="240" w:lineRule="auto"/>
              <w:jc w:val="center"/>
              <w:rPr>
                <w:rFonts w:ascii="Arial Narrow" w:hAnsi="Arial Narrow"/>
                <w:b/>
                <w:bCs/>
                <w:sz w:val="18"/>
                <w:szCs w:val="18"/>
              </w:rPr>
            </w:pPr>
            <w:r w:rsidRPr="007F49F3">
              <w:rPr>
                <w:rFonts w:ascii="Arial Narrow" w:hAnsi="Arial Narrow"/>
                <w:b/>
                <w:bCs/>
                <w:sz w:val="18"/>
                <w:szCs w:val="18"/>
              </w:rPr>
              <w:t>Šifra storitve</w:t>
            </w:r>
          </w:p>
        </w:tc>
        <w:tc>
          <w:tcPr>
            <w:tcW w:w="993" w:type="dxa"/>
            <w:shd w:val="clear" w:color="000000" w:fill="FFFFFF"/>
            <w:hideMark/>
          </w:tcPr>
          <w:p w14:paraId="68C33678" w14:textId="77777777" w:rsidR="00572121" w:rsidRPr="007F49F3" w:rsidRDefault="00572121" w:rsidP="00AF5141">
            <w:pPr>
              <w:spacing w:line="240" w:lineRule="auto"/>
              <w:jc w:val="center"/>
              <w:rPr>
                <w:rFonts w:ascii="Arial Narrow" w:hAnsi="Arial Narrow"/>
                <w:b/>
                <w:bCs/>
                <w:sz w:val="18"/>
                <w:szCs w:val="18"/>
              </w:rPr>
            </w:pPr>
            <w:r w:rsidRPr="007F49F3">
              <w:rPr>
                <w:rFonts w:ascii="Arial Narrow" w:hAnsi="Arial Narrow"/>
                <w:b/>
                <w:bCs/>
                <w:sz w:val="18"/>
                <w:szCs w:val="18"/>
              </w:rPr>
              <w:t>Merska enota</w:t>
            </w:r>
          </w:p>
        </w:tc>
        <w:tc>
          <w:tcPr>
            <w:tcW w:w="850" w:type="dxa"/>
            <w:shd w:val="clear" w:color="000000" w:fill="FFFFFF"/>
            <w:hideMark/>
          </w:tcPr>
          <w:p w14:paraId="240D75FB" w14:textId="77777777" w:rsidR="00572121" w:rsidRPr="007F49F3" w:rsidRDefault="00572121" w:rsidP="00AF5141">
            <w:pPr>
              <w:spacing w:line="240" w:lineRule="auto"/>
              <w:jc w:val="center"/>
              <w:rPr>
                <w:rFonts w:ascii="Arial Narrow" w:hAnsi="Arial Narrow"/>
                <w:b/>
                <w:bCs/>
                <w:sz w:val="18"/>
                <w:szCs w:val="18"/>
              </w:rPr>
            </w:pPr>
            <w:r w:rsidRPr="007F49F3">
              <w:rPr>
                <w:rFonts w:ascii="Arial Narrow" w:hAnsi="Arial Narrow"/>
                <w:b/>
                <w:bCs/>
                <w:sz w:val="18"/>
                <w:szCs w:val="18"/>
              </w:rPr>
              <w:t xml:space="preserve">Cena </w:t>
            </w:r>
            <w:r w:rsidRPr="007F49F3">
              <w:rPr>
                <w:rFonts w:ascii="Arial Narrow" w:hAnsi="Arial Narrow"/>
                <w:b/>
                <w:bCs/>
                <w:sz w:val="18"/>
                <w:szCs w:val="18"/>
              </w:rPr>
              <w:br/>
              <w:t xml:space="preserve">(v EUR) </w:t>
            </w:r>
          </w:p>
        </w:tc>
      </w:tr>
      <w:tr w:rsidR="007F49F3" w:rsidRPr="007F49F3" w14:paraId="3B520852" w14:textId="77777777" w:rsidTr="00AF5141">
        <w:trPr>
          <w:trHeight w:val="227"/>
        </w:trPr>
        <w:tc>
          <w:tcPr>
            <w:tcW w:w="426" w:type="dxa"/>
            <w:shd w:val="clear" w:color="auto" w:fill="auto"/>
            <w:hideMark/>
          </w:tcPr>
          <w:p w14:paraId="02C83250"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w:t>
            </w:r>
          </w:p>
        </w:tc>
        <w:tc>
          <w:tcPr>
            <w:tcW w:w="3402" w:type="dxa"/>
            <w:shd w:val="clear" w:color="auto" w:fill="auto"/>
            <w:hideMark/>
          </w:tcPr>
          <w:p w14:paraId="553EDBA9"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Celotni pregled</w:t>
            </w:r>
          </w:p>
        </w:tc>
        <w:tc>
          <w:tcPr>
            <w:tcW w:w="709" w:type="dxa"/>
            <w:shd w:val="clear" w:color="auto" w:fill="auto"/>
            <w:hideMark/>
          </w:tcPr>
          <w:p w14:paraId="677DCFDD"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609C509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67CC7BA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REV001</w:t>
            </w:r>
          </w:p>
        </w:tc>
        <w:tc>
          <w:tcPr>
            <w:tcW w:w="993" w:type="dxa"/>
            <w:shd w:val="clear" w:color="auto" w:fill="auto"/>
            <w:noWrap/>
            <w:hideMark/>
          </w:tcPr>
          <w:p w14:paraId="2AAFDA55"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pregled</w:t>
            </w:r>
          </w:p>
        </w:tc>
        <w:tc>
          <w:tcPr>
            <w:tcW w:w="850" w:type="dxa"/>
            <w:shd w:val="clear" w:color="auto" w:fill="auto"/>
            <w:hideMark/>
          </w:tcPr>
          <w:p w14:paraId="3757B89C"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39,35</w:t>
            </w:r>
          </w:p>
        </w:tc>
      </w:tr>
      <w:tr w:rsidR="007F49F3" w:rsidRPr="007F49F3" w14:paraId="577ABC2D" w14:textId="77777777" w:rsidTr="00AF5141">
        <w:trPr>
          <w:trHeight w:val="227"/>
        </w:trPr>
        <w:tc>
          <w:tcPr>
            <w:tcW w:w="426" w:type="dxa"/>
            <w:shd w:val="clear" w:color="auto" w:fill="auto"/>
            <w:hideMark/>
          </w:tcPr>
          <w:p w14:paraId="55160ED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w:t>
            </w:r>
          </w:p>
        </w:tc>
        <w:tc>
          <w:tcPr>
            <w:tcW w:w="3402" w:type="dxa"/>
            <w:shd w:val="clear" w:color="auto" w:fill="auto"/>
            <w:hideMark/>
          </w:tcPr>
          <w:p w14:paraId="4A448B99"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Delni pregled</w:t>
            </w:r>
          </w:p>
        </w:tc>
        <w:tc>
          <w:tcPr>
            <w:tcW w:w="709" w:type="dxa"/>
            <w:shd w:val="clear" w:color="auto" w:fill="auto"/>
            <w:hideMark/>
          </w:tcPr>
          <w:p w14:paraId="42AC5495"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6835B67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6FA5C10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REV002</w:t>
            </w:r>
          </w:p>
        </w:tc>
        <w:tc>
          <w:tcPr>
            <w:tcW w:w="993" w:type="dxa"/>
            <w:shd w:val="clear" w:color="auto" w:fill="auto"/>
            <w:noWrap/>
            <w:hideMark/>
          </w:tcPr>
          <w:p w14:paraId="44EA3208"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pregled</w:t>
            </w:r>
          </w:p>
        </w:tc>
        <w:tc>
          <w:tcPr>
            <w:tcW w:w="850" w:type="dxa"/>
            <w:shd w:val="clear" w:color="auto" w:fill="auto"/>
            <w:hideMark/>
          </w:tcPr>
          <w:p w14:paraId="678E41AF"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24,87</w:t>
            </w:r>
          </w:p>
        </w:tc>
      </w:tr>
      <w:tr w:rsidR="007F49F3" w:rsidRPr="007F49F3" w14:paraId="1980ECDE" w14:textId="77777777" w:rsidTr="00AF5141">
        <w:trPr>
          <w:trHeight w:val="227"/>
        </w:trPr>
        <w:tc>
          <w:tcPr>
            <w:tcW w:w="426" w:type="dxa"/>
            <w:shd w:val="clear" w:color="auto" w:fill="auto"/>
            <w:hideMark/>
          </w:tcPr>
          <w:p w14:paraId="1A91EFE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3</w:t>
            </w:r>
          </w:p>
        </w:tc>
        <w:tc>
          <w:tcPr>
            <w:tcW w:w="3402" w:type="dxa"/>
            <w:shd w:val="clear" w:color="auto" w:fill="auto"/>
            <w:hideMark/>
          </w:tcPr>
          <w:p w14:paraId="6BAC42EF"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Kratki pregled in triaža</w:t>
            </w:r>
          </w:p>
        </w:tc>
        <w:tc>
          <w:tcPr>
            <w:tcW w:w="709" w:type="dxa"/>
            <w:shd w:val="clear" w:color="auto" w:fill="auto"/>
            <w:hideMark/>
          </w:tcPr>
          <w:p w14:paraId="4A90AD8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2B5D103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2C45075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REV003</w:t>
            </w:r>
          </w:p>
        </w:tc>
        <w:tc>
          <w:tcPr>
            <w:tcW w:w="993" w:type="dxa"/>
            <w:shd w:val="clear" w:color="auto" w:fill="auto"/>
            <w:noWrap/>
            <w:hideMark/>
          </w:tcPr>
          <w:p w14:paraId="6F36A4B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pregled</w:t>
            </w:r>
          </w:p>
        </w:tc>
        <w:tc>
          <w:tcPr>
            <w:tcW w:w="850" w:type="dxa"/>
            <w:shd w:val="clear" w:color="auto" w:fill="auto"/>
            <w:hideMark/>
          </w:tcPr>
          <w:p w14:paraId="1E5AB93C"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9,24</w:t>
            </w:r>
          </w:p>
        </w:tc>
      </w:tr>
      <w:tr w:rsidR="007F49F3" w:rsidRPr="007F49F3" w14:paraId="158DEAF1" w14:textId="77777777" w:rsidTr="00AF5141">
        <w:trPr>
          <w:trHeight w:val="227"/>
        </w:trPr>
        <w:tc>
          <w:tcPr>
            <w:tcW w:w="426" w:type="dxa"/>
            <w:shd w:val="clear" w:color="auto" w:fill="auto"/>
            <w:hideMark/>
          </w:tcPr>
          <w:p w14:paraId="020BD1BA"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4</w:t>
            </w:r>
          </w:p>
        </w:tc>
        <w:tc>
          <w:tcPr>
            <w:tcW w:w="3402" w:type="dxa"/>
            <w:shd w:val="clear" w:color="auto" w:fill="auto"/>
            <w:hideMark/>
          </w:tcPr>
          <w:p w14:paraId="1A796E37"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 xml:space="preserve">Obravnava bolnika - DMS </w:t>
            </w:r>
          </w:p>
        </w:tc>
        <w:tc>
          <w:tcPr>
            <w:tcW w:w="709" w:type="dxa"/>
            <w:shd w:val="clear" w:color="auto" w:fill="auto"/>
            <w:hideMark/>
          </w:tcPr>
          <w:p w14:paraId="3F85FCD0"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240975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52FA03D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REV004</w:t>
            </w:r>
          </w:p>
        </w:tc>
        <w:tc>
          <w:tcPr>
            <w:tcW w:w="993" w:type="dxa"/>
            <w:shd w:val="clear" w:color="auto" w:fill="auto"/>
            <w:noWrap/>
            <w:hideMark/>
          </w:tcPr>
          <w:p w14:paraId="5C736F1B"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537A4AA1"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16,96</w:t>
            </w:r>
          </w:p>
        </w:tc>
      </w:tr>
      <w:tr w:rsidR="007F49F3" w:rsidRPr="007F49F3" w14:paraId="37F2A54F" w14:textId="77777777" w:rsidTr="00AF5141">
        <w:trPr>
          <w:trHeight w:val="227"/>
        </w:trPr>
        <w:tc>
          <w:tcPr>
            <w:tcW w:w="426" w:type="dxa"/>
            <w:shd w:val="clear" w:color="auto" w:fill="auto"/>
            <w:hideMark/>
          </w:tcPr>
          <w:p w14:paraId="007ADAF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5</w:t>
            </w:r>
          </w:p>
        </w:tc>
        <w:tc>
          <w:tcPr>
            <w:tcW w:w="3402" w:type="dxa"/>
            <w:shd w:val="clear" w:color="auto" w:fill="auto"/>
            <w:hideMark/>
          </w:tcPr>
          <w:p w14:paraId="042F3783"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Punkcija sklepa</w:t>
            </w:r>
          </w:p>
        </w:tc>
        <w:tc>
          <w:tcPr>
            <w:tcW w:w="709" w:type="dxa"/>
            <w:shd w:val="clear" w:color="auto" w:fill="auto"/>
            <w:hideMark/>
          </w:tcPr>
          <w:p w14:paraId="227140C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6DCF13B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3C34A3AB"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REV005</w:t>
            </w:r>
          </w:p>
        </w:tc>
        <w:tc>
          <w:tcPr>
            <w:tcW w:w="993" w:type="dxa"/>
            <w:shd w:val="clear" w:color="auto" w:fill="auto"/>
            <w:noWrap/>
            <w:hideMark/>
          </w:tcPr>
          <w:p w14:paraId="4A77B84E"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6DE6525D"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24,03</w:t>
            </w:r>
          </w:p>
        </w:tc>
      </w:tr>
      <w:tr w:rsidR="007F49F3" w:rsidRPr="007F49F3" w14:paraId="4E48A713" w14:textId="77777777" w:rsidTr="00AF5141">
        <w:trPr>
          <w:trHeight w:val="227"/>
        </w:trPr>
        <w:tc>
          <w:tcPr>
            <w:tcW w:w="426" w:type="dxa"/>
            <w:shd w:val="clear" w:color="auto" w:fill="auto"/>
            <w:hideMark/>
          </w:tcPr>
          <w:p w14:paraId="72BC945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6</w:t>
            </w:r>
          </w:p>
        </w:tc>
        <w:tc>
          <w:tcPr>
            <w:tcW w:w="3402" w:type="dxa"/>
            <w:shd w:val="clear" w:color="auto" w:fill="auto"/>
            <w:hideMark/>
          </w:tcPr>
          <w:p w14:paraId="47941391"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Znotraj sklepno vbrizganje zdravila</w:t>
            </w:r>
          </w:p>
        </w:tc>
        <w:tc>
          <w:tcPr>
            <w:tcW w:w="709" w:type="dxa"/>
            <w:shd w:val="clear" w:color="auto" w:fill="auto"/>
            <w:hideMark/>
          </w:tcPr>
          <w:p w14:paraId="16BF779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4A5CCF5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658B793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REV006</w:t>
            </w:r>
          </w:p>
        </w:tc>
        <w:tc>
          <w:tcPr>
            <w:tcW w:w="993" w:type="dxa"/>
            <w:shd w:val="clear" w:color="auto" w:fill="auto"/>
            <w:noWrap/>
            <w:hideMark/>
          </w:tcPr>
          <w:p w14:paraId="32B57AA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772E8246"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8,69</w:t>
            </w:r>
          </w:p>
        </w:tc>
      </w:tr>
      <w:tr w:rsidR="007F49F3" w:rsidRPr="007F49F3" w14:paraId="0E96C135" w14:textId="77777777" w:rsidTr="00AF5141">
        <w:trPr>
          <w:trHeight w:val="227"/>
        </w:trPr>
        <w:tc>
          <w:tcPr>
            <w:tcW w:w="426" w:type="dxa"/>
            <w:shd w:val="clear" w:color="auto" w:fill="auto"/>
            <w:hideMark/>
          </w:tcPr>
          <w:p w14:paraId="543E504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7</w:t>
            </w:r>
          </w:p>
        </w:tc>
        <w:tc>
          <w:tcPr>
            <w:tcW w:w="3402" w:type="dxa"/>
            <w:shd w:val="clear" w:color="auto" w:fill="auto"/>
            <w:hideMark/>
          </w:tcPr>
          <w:p w14:paraId="7599AAF9"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Vbrizganje zdravila v mišico</w:t>
            </w:r>
          </w:p>
        </w:tc>
        <w:tc>
          <w:tcPr>
            <w:tcW w:w="709" w:type="dxa"/>
            <w:shd w:val="clear" w:color="auto" w:fill="auto"/>
            <w:hideMark/>
          </w:tcPr>
          <w:p w14:paraId="2340F8B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0E931BE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3CA1BA4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REV007</w:t>
            </w:r>
          </w:p>
        </w:tc>
        <w:tc>
          <w:tcPr>
            <w:tcW w:w="993" w:type="dxa"/>
            <w:shd w:val="clear" w:color="auto" w:fill="auto"/>
            <w:noWrap/>
            <w:hideMark/>
          </w:tcPr>
          <w:p w14:paraId="2373A4A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267FC434"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6,58</w:t>
            </w:r>
          </w:p>
        </w:tc>
      </w:tr>
      <w:tr w:rsidR="007F49F3" w:rsidRPr="007F49F3" w14:paraId="7DD7FD82" w14:textId="77777777" w:rsidTr="00AF5141">
        <w:trPr>
          <w:trHeight w:val="227"/>
        </w:trPr>
        <w:tc>
          <w:tcPr>
            <w:tcW w:w="426" w:type="dxa"/>
            <w:shd w:val="clear" w:color="auto" w:fill="auto"/>
            <w:hideMark/>
          </w:tcPr>
          <w:p w14:paraId="487EB837"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8</w:t>
            </w:r>
          </w:p>
        </w:tc>
        <w:tc>
          <w:tcPr>
            <w:tcW w:w="3402" w:type="dxa"/>
            <w:shd w:val="clear" w:color="auto" w:fill="auto"/>
            <w:hideMark/>
          </w:tcPr>
          <w:p w14:paraId="406DE508" w14:textId="77777777" w:rsidR="00572121" w:rsidRPr="007F49F3" w:rsidRDefault="00572121" w:rsidP="00572121">
            <w:pPr>
              <w:rPr>
                <w:rFonts w:ascii="Arial Narrow" w:hAnsi="Arial Narrow"/>
                <w:sz w:val="18"/>
                <w:szCs w:val="18"/>
              </w:rPr>
            </w:pPr>
            <w:proofErr w:type="spellStart"/>
            <w:r w:rsidRPr="007F49F3">
              <w:rPr>
                <w:rFonts w:ascii="Arial Narrow" w:hAnsi="Arial Narrow"/>
                <w:sz w:val="18"/>
                <w:szCs w:val="18"/>
              </w:rPr>
              <w:t>Kapilaroskopija</w:t>
            </w:r>
            <w:proofErr w:type="spellEnd"/>
          </w:p>
        </w:tc>
        <w:tc>
          <w:tcPr>
            <w:tcW w:w="709" w:type="dxa"/>
            <w:shd w:val="clear" w:color="auto" w:fill="auto"/>
            <w:hideMark/>
          </w:tcPr>
          <w:p w14:paraId="52F82F95"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646528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22D7DD8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REV008</w:t>
            </w:r>
          </w:p>
        </w:tc>
        <w:tc>
          <w:tcPr>
            <w:tcW w:w="993" w:type="dxa"/>
            <w:shd w:val="clear" w:color="auto" w:fill="auto"/>
            <w:noWrap/>
            <w:hideMark/>
          </w:tcPr>
          <w:p w14:paraId="4E59720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58778FE4"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16,26</w:t>
            </w:r>
          </w:p>
        </w:tc>
      </w:tr>
      <w:tr w:rsidR="007F49F3" w:rsidRPr="007F49F3" w14:paraId="0796D334" w14:textId="77777777" w:rsidTr="00AF5141">
        <w:trPr>
          <w:trHeight w:val="227"/>
        </w:trPr>
        <w:tc>
          <w:tcPr>
            <w:tcW w:w="426" w:type="dxa"/>
            <w:shd w:val="clear" w:color="auto" w:fill="auto"/>
            <w:hideMark/>
          </w:tcPr>
          <w:p w14:paraId="622562B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9</w:t>
            </w:r>
          </w:p>
        </w:tc>
        <w:tc>
          <w:tcPr>
            <w:tcW w:w="3402" w:type="dxa"/>
            <w:shd w:val="clear" w:color="auto" w:fill="auto"/>
            <w:hideMark/>
          </w:tcPr>
          <w:p w14:paraId="4F48849B"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 xml:space="preserve">Diagnostika </w:t>
            </w:r>
            <w:proofErr w:type="spellStart"/>
            <w:r w:rsidRPr="007F49F3">
              <w:rPr>
                <w:rFonts w:ascii="Arial Narrow" w:hAnsi="Arial Narrow"/>
                <w:sz w:val="18"/>
                <w:szCs w:val="18"/>
              </w:rPr>
              <w:t>SjS</w:t>
            </w:r>
            <w:proofErr w:type="spellEnd"/>
            <w:r w:rsidRPr="007F49F3">
              <w:rPr>
                <w:rFonts w:ascii="Arial Narrow" w:hAnsi="Arial Narrow"/>
                <w:sz w:val="18"/>
                <w:szCs w:val="18"/>
              </w:rPr>
              <w:t xml:space="preserve"> (brez biopsije)</w:t>
            </w:r>
          </w:p>
        </w:tc>
        <w:tc>
          <w:tcPr>
            <w:tcW w:w="709" w:type="dxa"/>
            <w:shd w:val="clear" w:color="auto" w:fill="auto"/>
            <w:hideMark/>
          </w:tcPr>
          <w:p w14:paraId="2C1419C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A2CED1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4890350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REV009</w:t>
            </w:r>
          </w:p>
        </w:tc>
        <w:tc>
          <w:tcPr>
            <w:tcW w:w="993" w:type="dxa"/>
            <w:shd w:val="clear" w:color="auto" w:fill="auto"/>
            <w:noWrap/>
            <w:hideMark/>
          </w:tcPr>
          <w:p w14:paraId="5F4EB3FE"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695BF36F"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24,80</w:t>
            </w:r>
          </w:p>
        </w:tc>
      </w:tr>
      <w:tr w:rsidR="007F49F3" w:rsidRPr="007F49F3" w14:paraId="35CBEA72" w14:textId="77777777" w:rsidTr="00AF5141">
        <w:trPr>
          <w:trHeight w:val="227"/>
        </w:trPr>
        <w:tc>
          <w:tcPr>
            <w:tcW w:w="426" w:type="dxa"/>
            <w:shd w:val="clear" w:color="auto" w:fill="auto"/>
            <w:hideMark/>
          </w:tcPr>
          <w:p w14:paraId="4031184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10</w:t>
            </w:r>
          </w:p>
        </w:tc>
        <w:tc>
          <w:tcPr>
            <w:tcW w:w="3402" w:type="dxa"/>
            <w:shd w:val="clear" w:color="auto" w:fill="auto"/>
            <w:hideMark/>
          </w:tcPr>
          <w:p w14:paraId="367C4F74"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Biopsija malih žlez slinavk v ustih</w:t>
            </w:r>
          </w:p>
        </w:tc>
        <w:tc>
          <w:tcPr>
            <w:tcW w:w="709" w:type="dxa"/>
            <w:shd w:val="clear" w:color="auto" w:fill="auto"/>
            <w:hideMark/>
          </w:tcPr>
          <w:p w14:paraId="5A00E6D0"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6FA392F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714968DD"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REV010</w:t>
            </w:r>
          </w:p>
        </w:tc>
        <w:tc>
          <w:tcPr>
            <w:tcW w:w="993" w:type="dxa"/>
            <w:shd w:val="clear" w:color="auto" w:fill="auto"/>
            <w:noWrap/>
            <w:hideMark/>
          </w:tcPr>
          <w:p w14:paraId="2848D867"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0DA2B379"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48,19</w:t>
            </w:r>
          </w:p>
        </w:tc>
      </w:tr>
      <w:tr w:rsidR="007F49F3" w:rsidRPr="007F49F3" w14:paraId="2B498AE9" w14:textId="77777777" w:rsidTr="00AF5141">
        <w:trPr>
          <w:trHeight w:val="227"/>
        </w:trPr>
        <w:tc>
          <w:tcPr>
            <w:tcW w:w="426" w:type="dxa"/>
            <w:shd w:val="clear" w:color="auto" w:fill="auto"/>
            <w:hideMark/>
          </w:tcPr>
          <w:p w14:paraId="6AEDE7C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11</w:t>
            </w:r>
          </w:p>
        </w:tc>
        <w:tc>
          <w:tcPr>
            <w:tcW w:w="3402" w:type="dxa"/>
            <w:shd w:val="clear" w:color="auto" w:fill="auto"/>
            <w:hideMark/>
          </w:tcPr>
          <w:p w14:paraId="43E2EC95"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Biopsija kože in podkožja</w:t>
            </w:r>
          </w:p>
        </w:tc>
        <w:tc>
          <w:tcPr>
            <w:tcW w:w="709" w:type="dxa"/>
            <w:shd w:val="clear" w:color="auto" w:fill="auto"/>
            <w:hideMark/>
          </w:tcPr>
          <w:p w14:paraId="739AD7A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651405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461D6B6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REV011</w:t>
            </w:r>
          </w:p>
        </w:tc>
        <w:tc>
          <w:tcPr>
            <w:tcW w:w="993" w:type="dxa"/>
            <w:shd w:val="clear" w:color="auto" w:fill="auto"/>
            <w:noWrap/>
            <w:hideMark/>
          </w:tcPr>
          <w:p w14:paraId="71AEDBB5"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5C2FA7E9"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32,73</w:t>
            </w:r>
          </w:p>
        </w:tc>
      </w:tr>
      <w:tr w:rsidR="007F49F3" w:rsidRPr="007F49F3" w14:paraId="3B835B9E" w14:textId="77777777" w:rsidTr="00AF5141">
        <w:trPr>
          <w:trHeight w:val="227"/>
        </w:trPr>
        <w:tc>
          <w:tcPr>
            <w:tcW w:w="426" w:type="dxa"/>
            <w:shd w:val="clear" w:color="auto" w:fill="auto"/>
            <w:hideMark/>
          </w:tcPr>
          <w:p w14:paraId="3F62CA6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12</w:t>
            </w:r>
          </w:p>
        </w:tc>
        <w:tc>
          <w:tcPr>
            <w:tcW w:w="3402" w:type="dxa"/>
            <w:shd w:val="clear" w:color="auto" w:fill="auto"/>
            <w:hideMark/>
          </w:tcPr>
          <w:p w14:paraId="4BFB0537"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Biopsija kože in/ali mišice</w:t>
            </w:r>
          </w:p>
        </w:tc>
        <w:tc>
          <w:tcPr>
            <w:tcW w:w="709" w:type="dxa"/>
            <w:shd w:val="clear" w:color="auto" w:fill="auto"/>
            <w:hideMark/>
          </w:tcPr>
          <w:p w14:paraId="7803F33B"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4A971FF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22B2E2A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REV012</w:t>
            </w:r>
          </w:p>
        </w:tc>
        <w:tc>
          <w:tcPr>
            <w:tcW w:w="993" w:type="dxa"/>
            <w:shd w:val="clear" w:color="auto" w:fill="auto"/>
            <w:noWrap/>
            <w:hideMark/>
          </w:tcPr>
          <w:p w14:paraId="43AD43C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690D3A52"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49,44</w:t>
            </w:r>
          </w:p>
        </w:tc>
      </w:tr>
      <w:tr w:rsidR="007F49F3" w:rsidRPr="007F49F3" w14:paraId="7B64498B" w14:textId="77777777" w:rsidTr="00AF5141">
        <w:trPr>
          <w:trHeight w:val="227"/>
        </w:trPr>
        <w:tc>
          <w:tcPr>
            <w:tcW w:w="426" w:type="dxa"/>
            <w:shd w:val="clear" w:color="auto" w:fill="auto"/>
            <w:hideMark/>
          </w:tcPr>
          <w:p w14:paraId="395E9198"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13</w:t>
            </w:r>
          </w:p>
        </w:tc>
        <w:tc>
          <w:tcPr>
            <w:tcW w:w="3402" w:type="dxa"/>
            <w:shd w:val="clear" w:color="auto" w:fill="auto"/>
            <w:hideMark/>
          </w:tcPr>
          <w:p w14:paraId="7C043BD9"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Biopsija temporalne arterije</w:t>
            </w:r>
          </w:p>
        </w:tc>
        <w:tc>
          <w:tcPr>
            <w:tcW w:w="709" w:type="dxa"/>
            <w:shd w:val="clear" w:color="auto" w:fill="auto"/>
            <w:hideMark/>
          </w:tcPr>
          <w:p w14:paraId="4978E68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3E31664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082E387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REV013</w:t>
            </w:r>
          </w:p>
        </w:tc>
        <w:tc>
          <w:tcPr>
            <w:tcW w:w="993" w:type="dxa"/>
            <w:shd w:val="clear" w:color="auto" w:fill="auto"/>
            <w:noWrap/>
            <w:hideMark/>
          </w:tcPr>
          <w:p w14:paraId="703A0D2A"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7E180AD3"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76,68</w:t>
            </w:r>
          </w:p>
        </w:tc>
      </w:tr>
      <w:tr w:rsidR="007F49F3" w:rsidRPr="007F49F3" w14:paraId="002FE3EF" w14:textId="77777777" w:rsidTr="00AF5141">
        <w:trPr>
          <w:trHeight w:val="300"/>
        </w:trPr>
        <w:tc>
          <w:tcPr>
            <w:tcW w:w="426" w:type="dxa"/>
            <w:shd w:val="clear" w:color="auto" w:fill="auto"/>
            <w:hideMark/>
          </w:tcPr>
          <w:p w14:paraId="5166544E"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14</w:t>
            </w:r>
          </w:p>
        </w:tc>
        <w:tc>
          <w:tcPr>
            <w:tcW w:w="3402" w:type="dxa"/>
            <w:shd w:val="clear" w:color="auto" w:fill="auto"/>
            <w:hideMark/>
          </w:tcPr>
          <w:p w14:paraId="5DBD0316"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Mikroskopski pregled sklepne tekočine za kristale</w:t>
            </w:r>
          </w:p>
        </w:tc>
        <w:tc>
          <w:tcPr>
            <w:tcW w:w="709" w:type="dxa"/>
            <w:shd w:val="clear" w:color="auto" w:fill="auto"/>
            <w:hideMark/>
          </w:tcPr>
          <w:p w14:paraId="372C392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3699AF6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40EA4C78"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REV014</w:t>
            </w:r>
          </w:p>
        </w:tc>
        <w:tc>
          <w:tcPr>
            <w:tcW w:w="993" w:type="dxa"/>
            <w:shd w:val="clear" w:color="auto" w:fill="auto"/>
            <w:noWrap/>
            <w:hideMark/>
          </w:tcPr>
          <w:p w14:paraId="778479D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30427283"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11,03</w:t>
            </w:r>
          </w:p>
        </w:tc>
      </w:tr>
      <w:tr w:rsidR="007F49F3" w:rsidRPr="007F49F3" w14:paraId="706D18AE" w14:textId="77777777" w:rsidTr="00AF5141">
        <w:trPr>
          <w:trHeight w:val="20"/>
        </w:trPr>
        <w:tc>
          <w:tcPr>
            <w:tcW w:w="426" w:type="dxa"/>
            <w:shd w:val="clear" w:color="auto" w:fill="auto"/>
            <w:hideMark/>
          </w:tcPr>
          <w:p w14:paraId="48480138"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15</w:t>
            </w:r>
          </w:p>
        </w:tc>
        <w:tc>
          <w:tcPr>
            <w:tcW w:w="3402" w:type="dxa"/>
            <w:shd w:val="clear" w:color="auto" w:fill="auto"/>
            <w:hideMark/>
          </w:tcPr>
          <w:p w14:paraId="0D63A06F"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UZ sklepov</w:t>
            </w:r>
          </w:p>
        </w:tc>
        <w:tc>
          <w:tcPr>
            <w:tcW w:w="709" w:type="dxa"/>
            <w:shd w:val="clear" w:color="auto" w:fill="auto"/>
            <w:hideMark/>
          </w:tcPr>
          <w:p w14:paraId="420E711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3F14F34B"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21C654B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REV015</w:t>
            </w:r>
          </w:p>
        </w:tc>
        <w:tc>
          <w:tcPr>
            <w:tcW w:w="993" w:type="dxa"/>
            <w:shd w:val="clear" w:color="auto" w:fill="auto"/>
            <w:noWrap/>
            <w:hideMark/>
          </w:tcPr>
          <w:p w14:paraId="50ACF3D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1612F5D1"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27,78</w:t>
            </w:r>
          </w:p>
        </w:tc>
      </w:tr>
      <w:tr w:rsidR="007F49F3" w:rsidRPr="007F49F3" w14:paraId="12143920" w14:textId="77777777" w:rsidTr="00AF5141">
        <w:trPr>
          <w:trHeight w:val="20"/>
        </w:trPr>
        <w:tc>
          <w:tcPr>
            <w:tcW w:w="426" w:type="dxa"/>
            <w:shd w:val="clear" w:color="auto" w:fill="auto"/>
            <w:hideMark/>
          </w:tcPr>
          <w:p w14:paraId="2458CF8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16</w:t>
            </w:r>
          </w:p>
        </w:tc>
        <w:tc>
          <w:tcPr>
            <w:tcW w:w="3402" w:type="dxa"/>
            <w:shd w:val="clear" w:color="auto" w:fill="auto"/>
            <w:hideMark/>
          </w:tcPr>
          <w:p w14:paraId="7E1E8C37"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 xml:space="preserve">UZ </w:t>
            </w:r>
            <w:proofErr w:type="spellStart"/>
            <w:r w:rsidRPr="007F49F3">
              <w:rPr>
                <w:rFonts w:ascii="Arial Narrow" w:hAnsi="Arial Narrow"/>
                <w:sz w:val="18"/>
                <w:szCs w:val="18"/>
              </w:rPr>
              <w:t>temporanih</w:t>
            </w:r>
            <w:proofErr w:type="spellEnd"/>
            <w:r w:rsidRPr="007F49F3">
              <w:rPr>
                <w:rFonts w:ascii="Arial Narrow" w:hAnsi="Arial Narrow"/>
                <w:sz w:val="18"/>
                <w:szCs w:val="18"/>
              </w:rPr>
              <w:t>, facialnih in okcipitalnih arterij</w:t>
            </w:r>
          </w:p>
        </w:tc>
        <w:tc>
          <w:tcPr>
            <w:tcW w:w="709" w:type="dxa"/>
            <w:shd w:val="clear" w:color="auto" w:fill="auto"/>
            <w:hideMark/>
          </w:tcPr>
          <w:p w14:paraId="74F604D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D2413C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0C16ABC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REV016</w:t>
            </w:r>
          </w:p>
        </w:tc>
        <w:tc>
          <w:tcPr>
            <w:tcW w:w="993" w:type="dxa"/>
            <w:shd w:val="clear" w:color="auto" w:fill="auto"/>
            <w:noWrap/>
            <w:hideMark/>
          </w:tcPr>
          <w:p w14:paraId="5CC7E06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7AF7DE33"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25,01</w:t>
            </w:r>
          </w:p>
        </w:tc>
      </w:tr>
      <w:tr w:rsidR="007F49F3" w:rsidRPr="007F49F3" w14:paraId="2E97998B" w14:textId="77777777" w:rsidTr="00AF5141">
        <w:trPr>
          <w:trHeight w:val="20"/>
        </w:trPr>
        <w:tc>
          <w:tcPr>
            <w:tcW w:w="426" w:type="dxa"/>
            <w:shd w:val="clear" w:color="auto" w:fill="auto"/>
            <w:hideMark/>
          </w:tcPr>
          <w:p w14:paraId="2CE03800"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17</w:t>
            </w:r>
          </w:p>
        </w:tc>
        <w:tc>
          <w:tcPr>
            <w:tcW w:w="3402" w:type="dxa"/>
            <w:shd w:val="clear" w:color="auto" w:fill="auto"/>
            <w:hideMark/>
          </w:tcPr>
          <w:p w14:paraId="30D11465"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 xml:space="preserve">UZ </w:t>
            </w:r>
            <w:proofErr w:type="spellStart"/>
            <w:r w:rsidRPr="007F49F3">
              <w:rPr>
                <w:rFonts w:ascii="Arial Narrow" w:hAnsi="Arial Narrow"/>
                <w:sz w:val="18"/>
                <w:szCs w:val="18"/>
              </w:rPr>
              <w:t>aksilarnih</w:t>
            </w:r>
            <w:proofErr w:type="spellEnd"/>
            <w:r w:rsidRPr="007F49F3">
              <w:rPr>
                <w:rFonts w:ascii="Arial Narrow" w:hAnsi="Arial Narrow"/>
                <w:sz w:val="18"/>
                <w:szCs w:val="18"/>
              </w:rPr>
              <w:t xml:space="preserve"> arterij</w:t>
            </w:r>
          </w:p>
        </w:tc>
        <w:tc>
          <w:tcPr>
            <w:tcW w:w="709" w:type="dxa"/>
            <w:shd w:val="clear" w:color="auto" w:fill="auto"/>
            <w:hideMark/>
          </w:tcPr>
          <w:p w14:paraId="6008299A"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3430DAA7"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51410D1D"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REV017</w:t>
            </w:r>
          </w:p>
        </w:tc>
        <w:tc>
          <w:tcPr>
            <w:tcW w:w="993" w:type="dxa"/>
            <w:shd w:val="clear" w:color="auto" w:fill="auto"/>
            <w:noWrap/>
            <w:hideMark/>
          </w:tcPr>
          <w:p w14:paraId="47A0E03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01C646D2"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15,81</w:t>
            </w:r>
          </w:p>
        </w:tc>
      </w:tr>
      <w:tr w:rsidR="007F49F3" w:rsidRPr="007F49F3" w14:paraId="270F96B7" w14:textId="77777777" w:rsidTr="00AF5141">
        <w:trPr>
          <w:trHeight w:val="20"/>
        </w:trPr>
        <w:tc>
          <w:tcPr>
            <w:tcW w:w="426" w:type="dxa"/>
            <w:shd w:val="clear" w:color="auto" w:fill="auto"/>
            <w:hideMark/>
          </w:tcPr>
          <w:p w14:paraId="08EA2645"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18</w:t>
            </w:r>
          </w:p>
        </w:tc>
        <w:tc>
          <w:tcPr>
            <w:tcW w:w="3402" w:type="dxa"/>
            <w:shd w:val="clear" w:color="auto" w:fill="auto"/>
            <w:hideMark/>
          </w:tcPr>
          <w:p w14:paraId="19CAD519"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UZ velikih žlez slinavk</w:t>
            </w:r>
          </w:p>
        </w:tc>
        <w:tc>
          <w:tcPr>
            <w:tcW w:w="709" w:type="dxa"/>
            <w:shd w:val="clear" w:color="auto" w:fill="auto"/>
            <w:hideMark/>
          </w:tcPr>
          <w:p w14:paraId="155DE41F"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4E052A0A"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372AA4FD"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REV018</w:t>
            </w:r>
          </w:p>
        </w:tc>
        <w:tc>
          <w:tcPr>
            <w:tcW w:w="993" w:type="dxa"/>
            <w:shd w:val="clear" w:color="auto" w:fill="auto"/>
            <w:noWrap/>
            <w:hideMark/>
          </w:tcPr>
          <w:p w14:paraId="7A085234"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2C467BFE"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17,10</w:t>
            </w:r>
          </w:p>
        </w:tc>
      </w:tr>
      <w:tr w:rsidR="007F49F3" w:rsidRPr="007F49F3" w14:paraId="5DCF1E69" w14:textId="77777777" w:rsidTr="00AF5141">
        <w:trPr>
          <w:trHeight w:val="20"/>
        </w:trPr>
        <w:tc>
          <w:tcPr>
            <w:tcW w:w="426" w:type="dxa"/>
            <w:shd w:val="clear" w:color="auto" w:fill="auto"/>
            <w:hideMark/>
          </w:tcPr>
          <w:p w14:paraId="1C15C359"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19</w:t>
            </w:r>
          </w:p>
        </w:tc>
        <w:tc>
          <w:tcPr>
            <w:tcW w:w="3402" w:type="dxa"/>
            <w:shd w:val="clear" w:color="auto" w:fill="auto"/>
            <w:noWrap/>
            <w:hideMark/>
          </w:tcPr>
          <w:p w14:paraId="09F3F125"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 xml:space="preserve">Triaža </w:t>
            </w:r>
            <w:proofErr w:type="spellStart"/>
            <w:r w:rsidRPr="007F49F3">
              <w:rPr>
                <w:rFonts w:ascii="Arial Narrow" w:hAnsi="Arial Narrow"/>
                <w:sz w:val="18"/>
                <w:szCs w:val="18"/>
              </w:rPr>
              <w:t>nenujnih</w:t>
            </w:r>
            <w:proofErr w:type="spellEnd"/>
            <w:r w:rsidRPr="007F49F3">
              <w:rPr>
                <w:rFonts w:ascii="Arial Narrow" w:hAnsi="Arial Narrow"/>
                <w:sz w:val="18"/>
                <w:szCs w:val="18"/>
              </w:rPr>
              <w:t xml:space="preserve"> napotnic</w:t>
            </w:r>
          </w:p>
        </w:tc>
        <w:tc>
          <w:tcPr>
            <w:tcW w:w="709" w:type="dxa"/>
            <w:shd w:val="clear" w:color="auto" w:fill="auto"/>
            <w:hideMark/>
          </w:tcPr>
          <w:p w14:paraId="6E76DAAD"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60B00E90"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5D2BA3EB"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REV019</w:t>
            </w:r>
          </w:p>
        </w:tc>
        <w:tc>
          <w:tcPr>
            <w:tcW w:w="993" w:type="dxa"/>
            <w:shd w:val="clear" w:color="auto" w:fill="auto"/>
            <w:noWrap/>
            <w:hideMark/>
          </w:tcPr>
          <w:p w14:paraId="6E3C6701"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1E487C23"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4,85</w:t>
            </w:r>
          </w:p>
        </w:tc>
      </w:tr>
      <w:tr w:rsidR="007F49F3" w:rsidRPr="007F49F3" w14:paraId="162B3937" w14:textId="77777777" w:rsidTr="00AF5141">
        <w:trPr>
          <w:trHeight w:val="20"/>
        </w:trPr>
        <w:tc>
          <w:tcPr>
            <w:tcW w:w="426" w:type="dxa"/>
            <w:shd w:val="clear" w:color="auto" w:fill="auto"/>
            <w:hideMark/>
          </w:tcPr>
          <w:p w14:paraId="6DCE77DC"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20</w:t>
            </w:r>
          </w:p>
        </w:tc>
        <w:tc>
          <w:tcPr>
            <w:tcW w:w="3402" w:type="dxa"/>
            <w:shd w:val="clear" w:color="auto" w:fill="auto"/>
            <w:hideMark/>
          </w:tcPr>
          <w:p w14:paraId="24D92B55"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Konzultacija specialista</w:t>
            </w:r>
          </w:p>
        </w:tc>
        <w:tc>
          <w:tcPr>
            <w:tcW w:w="709" w:type="dxa"/>
            <w:shd w:val="clear" w:color="auto" w:fill="auto"/>
            <w:hideMark/>
          </w:tcPr>
          <w:p w14:paraId="3A6031D3"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7642C3E"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7902100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REV020</w:t>
            </w:r>
          </w:p>
        </w:tc>
        <w:tc>
          <w:tcPr>
            <w:tcW w:w="993" w:type="dxa"/>
            <w:shd w:val="clear" w:color="auto" w:fill="auto"/>
            <w:noWrap/>
            <w:hideMark/>
          </w:tcPr>
          <w:p w14:paraId="5F2DBDA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78D172BA"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24,63</w:t>
            </w:r>
          </w:p>
        </w:tc>
      </w:tr>
      <w:tr w:rsidR="00572121" w:rsidRPr="007F49F3" w14:paraId="1346328D" w14:textId="77777777" w:rsidTr="00AF5141">
        <w:trPr>
          <w:trHeight w:val="20"/>
        </w:trPr>
        <w:tc>
          <w:tcPr>
            <w:tcW w:w="426" w:type="dxa"/>
            <w:shd w:val="clear" w:color="auto" w:fill="auto"/>
            <w:hideMark/>
          </w:tcPr>
          <w:p w14:paraId="133EBF56"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21</w:t>
            </w:r>
          </w:p>
        </w:tc>
        <w:tc>
          <w:tcPr>
            <w:tcW w:w="3402" w:type="dxa"/>
            <w:shd w:val="clear" w:color="auto" w:fill="auto"/>
            <w:hideMark/>
          </w:tcPr>
          <w:p w14:paraId="693EFD3D" w14:textId="77777777" w:rsidR="00572121" w:rsidRPr="007F49F3" w:rsidRDefault="00572121" w:rsidP="00572121">
            <w:pPr>
              <w:rPr>
                <w:rFonts w:ascii="Arial Narrow" w:hAnsi="Arial Narrow"/>
                <w:sz w:val="18"/>
                <w:szCs w:val="18"/>
              </w:rPr>
            </w:pPr>
            <w:r w:rsidRPr="007F49F3">
              <w:rPr>
                <w:rFonts w:ascii="Arial Narrow" w:hAnsi="Arial Narrow"/>
                <w:sz w:val="18"/>
                <w:szCs w:val="18"/>
              </w:rPr>
              <w:t>Izračun indeksov aktivnosti bolezni</w:t>
            </w:r>
          </w:p>
        </w:tc>
        <w:tc>
          <w:tcPr>
            <w:tcW w:w="709" w:type="dxa"/>
            <w:shd w:val="clear" w:color="auto" w:fill="auto"/>
            <w:hideMark/>
          </w:tcPr>
          <w:p w14:paraId="3085F370"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232</w:t>
            </w:r>
          </w:p>
        </w:tc>
        <w:tc>
          <w:tcPr>
            <w:tcW w:w="850" w:type="dxa"/>
            <w:shd w:val="clear" w:color="auto" w:fill="auto"/>
            <w:hideMark/>
          </w:tcPr>
          <w:p w14:paraId="1DD8E735"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249</w:t>
            </w:r>
          </w:p>
        </w:tc>
        <w:tc>
          <w:tcPr>
            <w:tcW w:w="992" w:type="dxa"/>
            <w:shd w:val="clear" w:color="auto" w:fill="auto"/>
            <w:hideMark/>
          </w:tcPr>
          <w:p w14:paraId="252A95BA"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REV021</w:t>
            </w:r>
          </w:p>
        </w:tc>
        <w:tc>
          <w:tcPr>
            <w:tcW w:w="993" w:type="dxa"/>
            <w:shd w:val="clear" w:color="auto" w:fill="auto"/>
            <w:noWrap/>
            <w:hideMark/>
          </w:tcPr>
          <w:p w14:paraId="6DBEC042" w14:textId="77777777" w:rsidR="00572121" w:rsidRPr="007F49F3" w:rsidRDefault="00572121" w:rsidP="00572121">
            <w:pPr>
              <w:jc w:val="center"/>
              <w:rPr>
                <w:rFonts w:ascii="Arial Narrow" w:hAnsi="Arial Narrow"/>
                <w:sz w:val="18"/>
                <w:szCs w:val="18"/>
              </w:rPr>
            </w:pPr>
            <w:r w:rsidRPr="007F49F3">
              <w:rPr>
                <w:rFonts w:ascii="Arial Narrow" w:hAnsi="Arial Narrow"/>
                <w:sz w:val="18"/>
                <w:szCs w:val="18"/>
              </w:rPr>
              <w:t>primer</w:t>
            </w:r>
          </w:p>
        </w:tc>
        <w:tc>
          <w:tcPr>
            <w:tcW w:w="850" w:type="dxa"/>
            <w:shd w:val="clear" w:color="auto" w:fill="auto"/>
            <w:hideMark/>
          </w:tcPr>
          <w:p w14:paraId="49E28CF3" w14:textId="77777777" w:rsidR="00572121" w:rsidRPr="007F49F3" w:rsidRDefault="00572121" w:rsidP="00572121">
            <w:pPr>
              <w:jc w:val="right"/>
              <w:rPr>
                <w:rFonts w:ascii="Arial Narrow" w:hAnsi="Arial Narrow"/>
                <w:sz w:val="18"/>
                <w:szCs w:val="18"/>
              </w:rPr>
            </w:pPr>
            <w:r w:rsidRPr="007F49F3">
              <w:rPr>
                <w:rFonts w:ascii="Arial Narrow" w:hAnsi="Arial Narrow"/>
                <w:sz w:val="18"/>
                <w:szCs w:val="18"/>
              </w:rPr>
              <w:t>6,19</w:t>
            </w:r>
          </w:p>
        </w:tc>
      </w:tr>
    </w:tbl>
    <w:p w14:paraId="070E10C3" w14:textId="77777777" w:rsidR="00572121" w:rsidRPr="007F49F3" w:rsidRDefault="00572121" w:rsidP="00AF5141">
      <w:pPr>
        <w:spacing w:line="120" w:lineRule="exact"/>
        <w:rPr>
          <w:rFonts w:ascii="Arial Narrow" w:eastAsia="Arial Narrow" w:hAnsi="Arial Narrow"/>
          <w:b/>
          <w:szCs w:val="20"/>
        </w:rPr>
      </w:pPr>
    </w:p>
    <w:p w14:paraId="41A5AB88" w14:textId="3C739234" w:rsidR="00711AEC" w:rsidRPr="007F49F3" w:rsidRDefault="00572121" w:rsidP="000508EA">
      <w:pPr>
        <w:overflowPunct w:val="0"/>
        <w:autoSpaceDE w:val="0"/>
        <w:autoSpaceDN w:val="0"/>
        <w:adjustRightInd w:val="0"/>
        <w:spacing w:line="312" w:lineRule="auto"/>
        <w:jc w:val="both"/>
        <w:textAlignment w:val="baseline"/>
        <w:rPr>
          <w:rFonts w:ascii="Arial Narrow" w:hAnsi="Arial Narrow" w:cstheme="minorHAnsi"/>
          <w:bCs/>
          <w:sz w:val="22"/>
          <w:szCs w:val="22"/>
        </w:rPr>
      </w:pPr>
      <w:r w:rsidRPr="007F49F3">
        <w:rPr>
          <w:rFonts w:ascii="Arial Narrow" w:hAnsi="Arial Narrow" w:cstheme="minorHAnsi"/>
          <w:bCs/>
          <w:sz w:val="22"/>
          <w:szCs w:val="22"/>
        </w:rPr>
        <w:t>Sprememba velja od 1. 1. 2020 naprej.</w:t>
      </w:r>
    </w:p>
    <w:p w14:paraId="0BB25E12" w14:textId="77777777" w:rsidR="000508EA" w:rsidRPr="007F49F3" w:rsidRDefault="000508EA" w:rsidP="00755806">
      <w:pPr>
        <w:pStyle w:val="Naslov3"/>
        <w:spacing w:before="240" w:after="120"/>
        <w:jc w:val="left"/>
      </w:pPr>
      <w:r w:rsidRPr="007F49F3">
        <w:t>člen</w:t>
      </w:r>
    </w:p>
    <w:p w14:paraId="54CF8DF6" w14:textId="77777777" w:rsidR="000508EA" w:rsidRPr="007F49F3" w:rsidRDefault="000508EA" w:rsidP="0017379C">
      <w:pPr>
        <w:pStyle w:val="Slog1"/>
        <w:spacing w:after="120"/>
        <w:rPr>
          <w:rFonts w:cs="Times New Roman"/>
          <w:b/>
        </w:rPr>
      </w:pPr>
      <w:r w:rsidRPr="007F49F3">
        <w:rPr>
          <w:rFonts w:cs="Times New Roman"/>
          <w:b/>
        </w:rPr>
        <w:t>V Prilogi I/d se doda</w:t>
      </w:r>
      <w:r w:rsidR="00CE7006" w:rsidRPr="007F49F3">
        <w:rPr>
          <w:rFonts w:cs="Times New Roman"/>
          <w:b/>
        </w:rPr>
        <w:t>jo postavke, ki se glasijo:</w:t>
      </w:r>
    </w:p>
    <w:tbl>
      <w:tblPr>
        <w:tblW w:w="8834" w:type="dxa"/>
        <w:jc w:val="center"/>
        <w:tblLayout w:type="fixed"/>
        <w:tblCellMar>
          <w:left w:w="70" w:type="dxa"/>
          <w:right w:w="70" w:type="dxa"/>
        </w:tblCellMar>
        <w:tblLook w:val="04A0" w:firstRow="1" w:lastRow="0" w:firstColumn="1" w:lastColumn="0" w:noHBand="0" w:noVBand="1"/>
      </w:tblPr>
      <w:tblGrid>
        <w:gridCol w:w="1008"/>
        <w:gridCol w:w="708"/>
        <w:gridCol w:w="4536"/>
        <w:gridCol w:w="993"/>
        <w:gridCol w:w="1589"/>
      </w:tblGrid>
      <w:tr w:rsidR="007F49F3" w:rsidRPr="007F49F3" w14:paraId="040A78A8" w14:textId="77777777" w:rsidTr="002A3534">
        <w:trPr>
          <w:trHeight w:val="227"/>
          <w:jc w:val="center"/>
        </w:trPr>
        <w:tc>
          <w:tcPr>
            <w:tcW w:w="1008" w:type="dxa"/>
            <w:tcBorders>
              <w:top w:val="single" w:sz="4" w:space="0" w:color="538DD5"/>
              <w:left w:val="single" w:sz="4" w:space="0" w:color="538DD5"/>
              <w:bottom w:val="nil"/>
              <w:right w:val="single" w:sz="4" w:space="0" w:color="538DD5"/>
            </w:tcBorders>
            <w:shd w:val="clear" w:color="auto" w:fill="auto"/>
            <w:noWrap/>
            <w:vAlign w:val="center"/>
            <w:hideMark/>
          </w:tcPr>
          <w:p w14:paraId="398603C3" w14:textId="77777777" w:rsidR="000508EA" w:rsidRPr="007F49F3" w:rsidRDefault="000508EA" w:rsidP="00AF5141">
            <w:pPr>
              <w:spacing w:line="240" w:lineRule="auto"/>
              <w:rPr>
                <w:rFonts w:ascii="Arial Narrow" w:hAnsi="Arial Narrow" w:cs="Arial"/>
                <w:b/>
                <w:bCs/>
                <w:sz w:val="16"/>
                <w:szCs w:val="16"/>
              </w:rPr>
            </w:pPr>
            <w:r w:rsidRPr="007F49F3">
              <w:rPr>
                <w:rFonts w:ascii="Arial Narrow" w:hAnsi="Arial Narrow" w:cs="Arial"/>
                <w:b/>
                <w:bCs/>
                <w:sz w:val="16"/>
                <w:szCs w:val="16"/>
              </w:rPr>
              <w:t>16. člen</w:t>
            </w:r>
          </w:p>
        </w:tc>
        <w:tc>
          <w:tcPr>
            <w:tcW w:w="708" w:type="dxa"/>
            <w:tcBorders>
              <w:top w:val="single" w:sz="4" w:space="0" w:color="538DD5"/>
              <w:left w:val="nil"/>
              <w:bottom w:val="nil"/>
              <w:right w:val="single" w:sz="4" w:space="0" w:color="538DD5"/>
            </w:tcBorders>
            <w:shd w:val="clear" w:color="auto" w:fill="auto"/>
            <w:vAlign w:val="center"/>
            <w:hideMark/>
          </w:tcPr>
          <w:p w14:paraId="654B312B"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Šifra po</w:t>
            </w:r>
          </w:p>
        </w:tc>
        <w:tc>
          <w:tcPr>
            <w:tcW w:w="4536"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10AA3CF4" w14:textId="77777777" w:rsidR="000508EA" w:rsidRPr="007F49F3" w:rsidRDefault="000508EA" w:rsidP="00AF5141">
            <w:pPr>
              <w:spacing w:line="240" w:lineRule="auto"/>
              <w:rPr>
                <w:rFonts w:ascii="Arial Narrow" w:hAnsi="Arial Narrow" w:cs="Arial"/>
                <w:b/>
                <w:bCs/>
                <w:sz w:val="16"/>
                <w:szCs w:val="16"/>
              </w:rPr>
            </w:pPr>
            <w:r w:rsidRPr="007F49F3">
              <w:rPr>
                <w:rFonts w:ascii="Arial Narrow" w:hAnsi="Arial Narrow" w:cs="Arial"/>
                <w:b/>
                <w:bCs/>
                <w:sz w:val="16"/>
                <w:szCs w:val="16"/>
              </w:rPr>
              <w:t>Ločeno zaračunljivi materiali in preiskave</w:t>
            </w:r>
          </w:p>
        </w:tc>
        <w:tc>
          <w:tcPr>
            <w:tcW w:w="993" w:type="dxa"/>
            <w:tcBorders>
              <w:top w:val="single" w:sz="4" w:space="0" w:color="538DD5"/>
              <w:left w:val="nil"/>
              <w:bottom w:val="nil"/>
              <w:right w:val="single" w:sz="4" w:space="0" w:color="538DD5"/>
            </w:tcBorders>
            <w:shd w:val="clear" w:color="auto" w:fill="auto"/>
            <w:vAlign w:val="center"/>
            <w:hideMark/>
          </w:tcPr>
          <w:p w14:paraId="6DF1198E"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Merska</w:t>
            </w:r>
          </w:p>
        </w:tc>
        <w:tc>
          <w:tcPr>
            <w:tcW w:w="1589" w:type="dxa"/>
            <w:tcBorders>
              <w:top w:val="single" w:sz="4" w:space="0" w:color="538DD5"/>
              <w:left w:val="nil"/>
              <w:bottom w:val="nil"/>
              <w:right w:val="single" w:sz="4" w:space="0" w:color="538DD5"/>
            </w:tcBorders>
            <w:shd w:val="clear" w:color="auto" w:fill="auto"/>
            <w:vAlign w:val="center"/>
            <w:hideMark/>
          </w:tcPr>
          <w:p w14:paraId="556E5046"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Tekoča cena za</w:t>
            </w:r>
          </w:p>
        </w:tc>
      </w:tr>
      <w:tr w:rsidR="007F49F3" w:rsidRPr="007F49F3" w14:paraId="326651D2" w14:textId="77777777" w:rsidTr="002A3534">
        <w:trPr>
          <w:trHeight w:val="227"/>
          <w:jc w:val="center"/>
        </w:trPr>
        <w:tc>
          <w:tcPr>
            <w:tcW w:w="1008" w:type="dxa"/>
            <w:tcBorders>
              <w:top w:val="nil"/>
              <w:left w:val="single" w:sz="4" w:space="0" w:color="538DD5"/>
              <w:bottom w:val="nil"/>
              <w:right w:val="single" w:sz="4" w:space="0" w:color="538DD5"/>
            </w:tcBorders>
            <w:shd w:val="clear" w:color="auto" w:fill="auto"/>
            <w:noWrap/>
            <w:vAlign w:val="center"/>
            <w:hideMark/>
          </w:tcPr>
          <w:p w14:paraId="20C375BD" w14:textId="77777777" w:rsidR="000508EA" w:rsidRPr="007F49F3" w:rsidRDefault="000508EA" w:rsidP="00AF5141">
            <w:pPr>
              <w:spacing w:line="240" w:lineRule="auto"/>
              <w:rPr>
                <w:rFonts w:ascii="Arial Narrow" w:hAnsi="Arial Narrow" w:cs="Arial"/>
                <w:b/>
                <w:bCs/>
                <w:sz w:val="16"/>
                <w:szCs w:val="16"/>
              </w:rPr>
            </w:pPr>
            <w:r w:rsidRPr="007F49F3">
              <w:rPr>
                <w:rFonts w:ascii="Arial Narrow" w:hAnsi="Arial Narrow" w:cs="Arial"/>
                <w:b/>
                <w:bCs/>
                <w:sz w:val="16"/>
                <w:szCs w:val="16"/>
              </w:rPr>
              <w:t>(odstavek)</w:t>
            </w:r>
          </w:p>
        </w:tc>
        <w:tc>
          <w:tcPr>
            <w:tcW w:w="708" w:type="dxa"/>
            <w:tcBorders>
              <w:top w:val="nil"/>
              <w:left w:val="nil"/>
              <w:bottom w:val="nil"/>
              <w:right w:val="single" w:sz="4" w:space="0" w:color="538DD5"/>
            </w:tcBorders>
            <w:shd w:val="clear" w:color="auto" w:fill="auto"/>
            <w:vAlign w:val="center"/>
            <w:hideMark/>
          </w:tcPr>
          <w:p w14:paraId="058889B0"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 xml:space="preserve">šifrantu </w:t>
            </w:r>
          </w:p>
        </w:tc>
        <w:tc>
          <w:tcPr>
            <w:tcW w:w="4536" w:type="dxa"/>
            <w:vMerge/>
            <w:tcBorders>
              <w:top w:val="single" w:sz="4" w:space="0" w:color="538DD5"/>
              <w:left w:val="single" w:sz="4" w:space="0" w:color="538DD5"/>
              <w:bottom w:val="single" w:sz="4" w:space="0" w:color="538DD5"/>
              <w:right w:val="single" w:sz="4" w:space="0" w:color="538DD5"/>
            </w:tcBorders>
            <w:vAlign w:val="center"/>
            <w:hideMark/>
          </w:tcPr>
          <w:p w14:paraId="6216D6FD" w14:textId="77777777" w:rsidR="000508EA" w:rsidRPr="007F49F3" w:rsidRDefault="000508EA" w:rsidP="00AF5141">
            <w:pPr>
              <w:spacing w:line="240" w:lineRule="auto"/>
              <w:rPr>
                <w:rFonts w:ascii="Arial Narrow" w:hAnsi="Arial Narrow" w:cs="Arial"/>
                <w:b/>
                <w:bCs/>
                <w:sz w:val="16"/>
                <w:szCs w:val="16"/>
              </w:rPr>
            </w:pPr>
          </w:p>
        </w:tc>
        <w:tc>
          <w:tcPr>
            <w:tcW w:w="993" w:type="dxa"/>
            <w:tcBorders>
              <w:top w:val="nil"/>
              <w:left w:val="nil"/>
              <w:bottom w:val="nil"/>
              <w:right w:val="single" w:sz="4" w:space="0" w:color="538DD5"/>
            </w:tcBorders>
            <w:shd w:val="clear" w:color="auto" w:fill="auto"/>
            <w:vAlign w:val="center"/>
            <w:hideMark/>
          </w:tcPr>
          <w:p w14:paraId="21428EA4"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enota</w:t>
            </w:r>
          </w:p>
        </w:tc>
        <w:tc>
          <w:tcPr>
            <w:tcW w:w="1589" w:type="dxa"/>
            <w:tcBorders>
              <w:top w:val="nil"/>
              <w:left w:val="nil"/>
              <w:bottom w:val="nil"/>
              <w:right w:val="single" w:sz="4" w:space="0" w:color="538DD5"/>
            </w:tcBorders>
            <w:shd w:val="clear" w:color="auto" w:fill="auto"/>
            <w:vAlign w:val="center"/>
            <w:hideMark/>
          </w:tcPr>
          <w:p w14:paraId="1166DE2E"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 xml:space="preserve">mersko enoto </w:t>
            </w:r>
          </w:p>
        </w:tc>
      </w:tr>
      <w:tr w:rsidR="007F49F3" w:rsidRPr="007F49F3" w14:paraId="3082C367" w14:textId="77777777" w:rsidTr="002A3534">
        <w:trPr>
          <w:trHeight w:val="227"/>
          <w:jc w:val="center"/>
        </w:trPr>
        <w:tc>
          <w:tcPr>
            <w:tcW w:w="1008" w:type="dxa"/>
            <w:tcBorders>
              <w:top w:val="nil"/>
              <w:left w:val="single" w:sz="4" w:space="0" w:color="538DD5"/>
              <w:bottom w:val="single" w:sz="4" w:space="0" w:color="538DD5"/>
              <w:right w:val="single" w:sz="4" w:space="0" w:color="538DD5"/>
            </w:tcBorders>
            <w:shd w:val="clear" w:color="auto" w:fill="auto"/>
            <w:noWrap/>
            <w:vAlign w:val="center"/>
            <w:hideMark/>
          </w:tcPr>
          <w:p w14:paraId="1A5DA73B" w14:textId="77777777" w:rsidR="000508EA" w:rsidRPr="007F49F3" w:rsidRDefault="000508EA" w:rsidP="00AF5141">
            <w:pPr>
              <w:spacing w:line="240" w:lineRule="auto"/>
              <w:rPr>
                <w:rFonts w:ascii="Arial Narrow" w:hAnsi="Arial Narrow" w:cs="Arial"/>
                <w:b/>
                <w:bCs/>
                <w:sz w:val="16"/>
                <w:szCs w:val="16"/>
              </w:rPr>
            </w:pPr>
            <w:r w:rsidRPr="007F49F3">
              <w:rPr>
                <w:rFonts w:ascii="Arial Narrow" w:hAnsi="Arial Narrow" w:cs="Arial"/>
                <w:b/>
                <w:bCs/>
                <w:sz w:val="16"/>
                <w:szCs w:val="16"/>
              </w:rPr>
              <w:t>točka</w:t>
            </w:r>
          </w:p>
        </w:tc>
        <w:tc>
          <w:tcPr>
            <w:tcW w:w="708" w:type="dxa"/>
            <w:tcBorders>
              <w:top w:val="nil"/>
              <w:left w:val="nil"/>
              <w:bottom w:val="single" w:sz="4" w:space="0" w:color="538DD5"/>
              <w:right w:val="single" w:sz="4" w:space="0" w:color="538DD5"/>
            </w:tcBorders>
            <w:shd w:val="clear" w:color="auto" w:fill="auto"/>
            <w:vAlign w:val="center"/>
            <w:hideMark/>
          </w:tcPr>
          <w:p w14:paraId="15E52FEB"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15.28</w:t>
            </w:r>
          </w:p>
        </w:tc>
        <w:tc>
          <w:tcPr>
            <w:tcW w:w="4536" w:type="dxa"/>
            <w:vMerge/>
            <w:tcBorders>
              <w:top w:val="single" w:sz="4" w:space="0" w:color="538DD5"/>
              <w:left w:val="single" w:sz="4" w:space="0" w:color="538DD5"/>
              <w:bottom w:val="single" w:sz="4" w:space="0" w:color="538DD5"/>
              <w:right w:val="single" w:sz="4" w:space="0" w:color="538DD5"/>
            </w:tcBorders>
            <w:vAlign w:val="center"/>
            <w:hideMark/>
          </w:tcPr>
          <w:p w14:paraId="146C07AA" w14:textId="77777777" w:rsidR="000508EA" w:rsidRPr="007F49F3" w:rsidRDefault="000508EA" w:rsidP="00AF5141">
            <w:pPr>
              <w:spacing w:line="240" w:lineRule="auto"/>
              <w:rPr>
                <w:rFonts w:ascii="Arial Narrow" w:hAnsi="Arial Narrow" w:cs="Arial"/>
                <w:b/>
                <w:bCs/>
                <w:sz w:val="16"/>
                <w:szCs w:val="16"/>
              </w:rPr>
            </w:pPr>
          </w:p>
        </w:tc>
        <w:tc>
          <w:tcPr>
            <w:tcW w:w="993" w:type="dxa"/>
            <w:tcBorders>
              <w:top w:val="nil"/>
              <w:left w:val="nil"/>
              <w:bottom w:val="single" w:sz="4" w:space="0" w:color="538DD5"/>
              <w:right w:val="single" w:sz="4" w:space="0" w:color="538DD5"/>
            </w:tcBorders>
            <w:shd w:val="clear" w:color="auto" w:fill="auto"/>
            <w:hideMark/>
          </w:tcPr>
          <w:p w14:paraId="0F6ECE91" w14:textId="77777777" w:rsidR="000508EA" w:rsidRPr="007F49F3" w:rsidRDefault="000508EA" w:rsidP="00AF5141">
            <w:pPr>
              <w:spacing w:line="240" w:lineRule="auto"/>
              <w:rPr>
                <w:rFonts w:ascii="Arial Narrow" w:hAnsi="Arial Narrow" w:cs="Arial"/>
                <w:szCs w:val="20"/>
              </w:rPr>
            </w:pPr>
            <w:r w:rsidRPr="007F49F3">
              <w:rPr>
                <w:rFonts w:ascii="Arial Narrow" w:hAnsi="Arial Narrow" w:cs="Arial"/>
                <w:szCs w:val="20"/>
              </w:rPr>
              <w:t> </w:t>
            </w:r>
          </w:p>
        </w:tc>
        <w:tc>
          <w:tcPr>
            <w:tcW w:w="1589" w:type="dxa"/>
            <w:tcBorders>
              <w:top w:val="nil"/>
              <w:left w:val="nil"/>
              <w:bottom w:val="single" w:sz="4" w:space="0" w:color="538DD5"/>
              <w:right w:val="single" w:sz="4" w:space="0" w:color="538DD5"/>
            </w:tcBorders>
            <w:shd w:val="clear" w:color="auto" w:fill="auto"/>
            <w:vAlign w:val="center"/>
            <w:hideMark/>
          </w:tcPr>
          <w:p w14:paraId="28F740EE" w14:textId="77777777" w:rsidR="000508EA" w:rsidRPr="007F49F3" w:rsidRDefault="000508EA" w:rsidP="00AF5141">
            <w:pPr>
              <w:spacing w:line="240" w:lineRule="auto"/>
              <w:jc w:val="center"/>
              <w:rPr>
                <w:rFonts w:ascii="Arial Narrow" w:hAnsi="Arial Narrow" w:cs="Arial"/>
                <w:b/>
                <w:bCs/>
                <w:sz w:val="16"/>
                <w:szCs w:val="16"/>
              </w:rPr>
            </w:pPr>
            <w:r w:rsidRPr="007F49F3">
              <w:rPr>
                <w:rFonts w:ascii="Arial Narrow" w:hAnsi="Arial Narrow" w:cs="Arial"/>
                <w:b/>
                <w:bCs/>
                <w:sz w:val="16"/>
                <w:szCs w:val="16"/>
              </w:rPr>
              <w:t>(v EUR)</w:t>
            </w:r>
          </w:p>
        </w:tc>
      </w:tr>
      <w:tr w:rsidR="007F49F3" w:rsidRPr="007F49F3" w14:paraId="3B1EC210" w14:textId="77777777" w:rsidTr="002A3534">
        <w:trPr>
          <w:trHeight w:val="255"/>
          <w:jc w:val="center"/>
        </w:trPr>
        <w:tc>
          <w:tcPr>
            <w:tcW w:w="1008" w:type="dxa"/>
            <w:tcBorders>
              <w:top w:val="nil"/>
              <w:left w:val="single" w:sz="4" w:space="0" w:color="538DD5"/>
              <w:bottom w:val="nil"/>
              <w:right w:val="nil"/>
            </w:tcBorders>
            <w:shd w:val="clear" w:color="auto" w:fill="auto"/>
            <w:vAlign w:val="center"/>
            <w:hideMark/>
          </w:tcPr>
          <w:p w14:paraId="238F1133" w14:textId="77777777" w:rsidR="00276974" w:rsidRPr="007F49F3" w:rsidRDefault="00276974" w:rsidP="000508EA">
            <w:pPr>
              <w:rPr>
                <w:rFonts w:ascii="Arial Narrow" w:hAnsi="Arial Narrow" w:cs="Arial"/>
                <w:sz w:val="16"/>
                <w:szCs w:val="16"/>
              </w:rPr>
            </w:pPr>
            <w:r w:rsidRPr="007F49F3">
              <w:rPr>
                <w:rFonts w:ascii="Arial Narrow" w:hAnsi="Arial Narrow" w:cs="Arial"/>
                <w:sz w:val="16"/>
                <w:szCs w:val="16"/>
              </w:rPr>
              <w:t>(1) točka 17</w:t>
            </w:r>
          </w:p>
        </w:tc>
        <w:tc>
          <w:tcPr>
            <w:tcW w:w="708" w:type="dxa"/>
            <w:tcBorders>
              <w:top w:val="nil"/>
              <w:left w:val="nil"/>
              <w:bottom w:val="nil"/>
              <w:right w:val="nil"/>
            </w:tcBorders>
            <w:shd w:val="clear" w:color="auto" w:fill="auto"/>
            <w:vAlign w:val="center"/>
            <w:hideMark/>
          </w:tcPr>
          <w:p w14:paraId="42938FA5" w14:textId="77777777" w:rsidR="00276974" w:rsidRPr="007F49F3" w:rsidRDefault="00276974" w:rsidP="000508EA">
            <w:pPr>
              <w:jc w:val="center"/>
              <w:rPr>
                <w:rFonts w:ascii="Arial Narrow" w:hAnsi="Arial Narrow" w:cs="Arial"/>
                <w:sz w:val="16"/>
                <w:szCs w:val="16"/>
              </w:rPr>
            </w:pPr>
            <w:r w:rsidRPr="007F49F3">
              <w:rPr>
                <w:rFonts w:ascii="Arial Narrow" w:hAnsi="Arial Narrow" w:cs="Arial"/>
                <w:sz w:val="16"/>
                <w:szCs w:val="16"/>
              </w:rPr>
              <w:t> </w:t>
            </w:r>
          </w:p>
        </w:tc>
        <w:tc>
          <w:tcPr>
            <w:tcW w:w="4536" w:type="dxa"/>
            <w:tcBorders>
              <w:top w:val="nil"/>
              <w:left w:val="nil"/>
              <w:bottom w:val="nil"/>
              <w:right w:val="single" w:sz="4" w:space="0" w:color="auto"/>
            </w:tcBorders>
            <w:shd w:val="clear" w:color="auto" w:fill="auto"/>
            <w:vAlign w:val="center"/>
            <w:hideMark/>
          </w:tcPr>
          <w:p w14:paraId="31FA76AC" w14:textId="77777777" w:rsidR="00276974" w:rsidRPr="007F49F3" w:rsidRDefault="00276974" w:rsidP="000508EA">
            <w:pPr>
              <w:rPr>
                <w:rFonts w:ascii="Arial Narrow" w:hAnsi="Arial Narrow" w:cs="Arial"/>
                <w:b/>
                <w:bCs/>
                <w:sz w:val="16"/>
                <w:szCs w:val="16"/>
              </w:rPr>
            </w:pPr>
            <w:r w:rsidRPr="007F49F3">
              <w:rPr>
                <w:rFonts w:ascii="Arial Narrow" w:hAnsi="Arial Narrow" w:cs="Arial"/>
                <w:b/>
                <w:bCs/>
                <w:sz w:val="16"/>
                <w:szCs w:val="16"/>
              </w:rPr>
              <w:t>Pripomočki za nadomestno komunikacijo (URI Soča)*</w:t>
            </w:r>
          </w:p>
        </w:tc>
        <w:tc>
          <w:tcPr>
            <w:tcW w:w="993" w:type="dxa"/>
            <w:tcBorders>
              <w:top w:val="nil"/>
              <w:left w:val="nil"/>
              <w:bottom w:val="nil"/>
              <w:right w:val="nil"/>
            </w:tcBorders>
            <w:shd w:val="clear" w:color="auto" w:fill="auto"/>
            <w:vAlign w:val="center"/>
            <w:hideMark/>
          </w:tcPr>
          <w:p w14:paraId="70A77421" w14:textId="77777777" w:rsidR="00276974" w:rsidRPr="007F49F3" w:rsidRDefault="00276974" w:rsidP="000508EA">
            <w:pPr>
              <w:jc w:val="center"/>
              <w:rPr>
                <w:rFonts w:ascii="Arial Narrow" w:hAnsi="Arial Narrow" w:cs="Arial"/>
                <w:sz w:val="16"/>
                <w:szCs w:val="16"/>
              </w:rPr>
            </w:pPr>
            <w:r w:rsidRPr="007F49F3">
              <w:rPr>
                <w:rFonts w:ascii="Arial Narrow" w:hAnsi="Arial Narrow" w:cs="Arial"/>
                <w:sz w:val="16"/>
                <w:szCs w:val="16"/>
              </w:rPr>
              <w:t>  </w:t>
            </w:r>
          </w:p>
        </w:tc>
        <w:tc>
          <w:tcPr>
            <w:tcW w:w="1589" w:type="dxa"/>
            <w:tcBorders>
              <w:top w:val="nil"/>
              <w:left w:val="nil"/>
              <w:bottom w:val="nil"/>
              <w:right w:val="single" w:sz="4" w:space="0" w:color="538DD5"/>
            </w:tcBorders>
            <w:shd w:val="clear" w:color="auto" w:fill="auto"/>
            <w:vAlign w:val="center"/>
            <w:hideMark/>
          </w:tcPr>
          <w:p w14:paraId="631F1969" w14:textId="77777777" w:rsidR="00276974" w:rsidRPr="007F49F3" w:rsidRDefault="00276974" w:rsidP="000508EA">
            <w:pPr>
              <w:jc w:val="center"/>
              <w:rPr>
                <w:rFonts w:ascii="Arial Narrow" w:hAnsi="Arial Narrow" w:cs="Arial"/>
                <w:sz w:val="16"/>
                <w:szCs w:val="16"/>
              </w:rPr>
            </w:pPr>
          </w:p>
        </w:tc>
      </w:tr>
      <w:tr w:rsidR="007F49F3" w:rsidRPr="007F49F3" w14:paraId="16A1AA6E" w14:textId="77777777" w:rsidTr="002A3534">
        <w:trPr>
          <w:trHeight w:val="259"/>
          <w:jc w:val="center"/>
        </w:trPr>
        <w:tc>
          <w:tcPr>
            <w:tcW w:w="1008" w:type="dxa"/>
            <w:tcBorders>
              <w:top w:val="nil"/>
              <w:left w:val="single" w:sz="4" w:space="0" w:color="538DD5"/>
              <w:bottom w:val="nil"/>
              <w:right w:val="nil"/>
            </w:tcBorders>
            <w:shd w:val="clear" w:color="auto" w:fill="auto"/>
            <w:vAlign w:val="center"/>
            <w:hideMark/>
          </w:tcPr>
          <w:p w14:paraId="2607AF63" w14:textId="77777777" w:rsidR="00276974" w:rsidRPr="007F49F3" w:rsidRDefault="00276974" w:rsidP="00AF5141">
            <w:pPr>
              <w:spacing w:line="240" w:lineRule="auto"/>
              <w:rPr>
                <w:rFonts w:ascii="Arial Narrow" w:hAnsi="Arial Narrow" w:cs="Arial"/>
                <w:sz w:val="18"/>
                <w:szCs w:val="16"/>
              </w:rPr>
            </w:pPr>
            <w:r w:rsidRPr="007F49F3">
              <w:rPr>
                <w:rFonts w:ascii="Arial Narrow" w:hAnsi="Arial Narrow" w:cs="Arial"/>
                <w:sz w:val="18"/>
                <w:szCs w:val="16"/>
              </w:rPr>
              <w:t> </w:t>
            </w:r>
          </w:p>
        </w:tc>
        <w:tc>
          <w:tcPr>
            <w:tcW w:w="708"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0FE03F10" w14:textId="6B99B4BB"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298</w:t>
            </w:r>
          </w:p>
        </w:tc>
        <w:tc>
          <w:tcPr>
            <w:tcW w:w="4536" w:type="dxa"/>
            <w:tcBorders>
              <w:top w:val="single" w:sz="4" w:space="0" w:color="538DD5"/>
              <w:left w:val="nil"/>
              <w:bottom w:val="single" w:sz="4" w:space="0" w:color="538DD5"/>
              <w:right w:val="single" w:sz="4" w:space="0" w:color="538DD5"/>
            </w:tcBorders>
            <w:shd w:val="clear" w:color="auto" w:fill="auto"/>
            <w:vAlign w:val="center"/>
            <w:hideMark/>
          </w:tcPr>
          <w:p w14:paraId="28DFF0FA"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Enostavni grafični komunikacijski pripomoček</w:t>
            </w:r>
          </w:p>
        </w:tc>
        <w:tc>
          <w:tcPr>
            <w:tcW w:w="993" w:type="dxa"/>
            <w:tcBorders>
              <w:top w:val="single" w:sz="4" w:space="0" w:color="538DD5"/>
              <w:left w:val="nil"/>
              <w:bottom w:val="single" w:sz="4" w:space="0" w:color="538DD5"/>
              <w:right w:val="single" w:sz="4" w:space="0" w:color="538DD5"/>
            </w:tcBorders>
            <w:shd w:val="clear" w:color="auto" w:fill="auto"/>
            <w:vAlign w:val="center"/>
            <w:hideMark/>
          </w:tcPr>
          <w:p w14:paraId="322C6816"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single" w:sz="4" w:space="0" w:color="538DD5"/>
              <w:left w:val="nil"/>
              <w:bottom w:val="single" w:sz="4" w:space="0" w:color="538DD5"/>
              <w:right w:val="single" w:sz="4" w:space="0" w:color="538DD5"/>
            </w:tcBorders>
            <w:shd w:val="clear" w:color="auto" w:fill="auto"/>
            <w:vAlign w:val="center"/>
            <w:hideMark/>
          </w:tcPr>
          <w:p w14:paraId="6CA1CF7C"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850,00</w:t>
            </w:r>
          </w:p>
        </w:tc>
      </w:tr>
      <w:tr w:rsidR="007F49F3" w:rsidRPr="007F49F3" w14:paraId="4BB71BED" w14:textId="77777777" w:rsidTr="002A3534">
        <w:trPr>
          <w:trHeight w:val="259"/>
          <w:jc w:val="center"/>
        </w:trPr>
        <w:tc>
          <w:tcPr>
            <w:tcW w:w="1008" w:type="dxa"/>
            <w:tcBorders>
              <w:top w:val="nil"/>
              <w:left w:val="single" w:sz="4" w:space="0" w:color="538DD5"/>
              <w:bottom w:val="nil"/>
              <w:right w:val="nil"/>
            </w:tcBorders>
            <w:shd w:val="clear" w:color="auto" w:fill="auto"/>
            <w:vAlign w:val="center"/>
            <w:hideMark/>
          </w:tcPr>
          <w:p w14:paraId="53140478" w14:textId="77777777" w:rsidR="00276974" w:rsidRPr="007F49F3" w:rsidRDefault="00276974" w:rsidP="00AF5141">
            <w:pPr>
              <w:spacing w:line="240" w:lineRule="auto"/>
              <w:rPr>
                <w:rFonts w:ascii="Arial Narrow" w:hAnsi="Arial Narrow" w:cs="Arial"/>
                <w:sz w:val="18"/>
                <w:szCs w:val="16"/>
              </w:rPr>
            </w:pPr>
            <w:r w:rsidRPr="007F49F3">
              <w:rPr>
                <w:rFonts w:ascii="Arial Narrow" w:hAnsi="Arial Narrow" w:cs="Arial"/>
                <w:sz w:val="18"/>
                <w:szCs w:val="16"/>
              </w:rPr>
              <w:t> </w:t>
            </w:r>
          </w:p>
        </w:tc>
        <w:tc>
          <w:tcPr>
            <w:tcW w:w="708" w:type="dxa"/>
            <w:tcBorders>
              <w:top w:val="nil"/>
              <w:left w:val="single" w:sz="4" w:space="0" w:color="538DD5"/>
              <w:bottom w:val="single" w:sz="4" w:space="0" w:color="538DD5"/>
              <w:right w:val="single" w:sz="4" w:space="0" w:color="538DD5"/>
            </w:tcBorders>
            <w:shd w:val="clear" w:color="auto" w:fill="auto"/>
            <w:vAlign w:val="center"/>
            <w:hideMark/>
          </w:tcPr>
          <w:p w14:paraId="41FC4683" w14:textId="6D6A7EB3"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299</w:t>
            </w:r>
          </w:p>
        </w:tc>
        <w:tc>
          <w:tcPr>
            <w:tcW w:w="4536" w:type="dxa"/>
            <w:tcBorders>
              <w:top w:val="nil"/>
              <w:left w:val="nil"/>
              <w:bottom w:val="single" w:sz="4" w:space="0" w:color="538DD5"/>
              <w:right w:val="single" w:sz="4" w:space="0" w:color="538DD5"/>
            </w:tcBorders>
            <w:shd w:val="clear" w:color="auto" w:fill="auto"/>
            <w:vAlign w:val="center"/>
            <w:hideMark/>
          </w:tcPr>
          <w:p w14:paraId="0629DE0B"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Zahtevni grafični komunikacijski pripomoček</w:t>
            </w:r>
          </w:p>
        </w:tc>
        <w:tc>
          <w:tcPr>
            <w:tcW w:w="993" w:type="dxa"/>
            <w:tcBorders>
              <w:top w:val="nil"/>
              <w:left w:val="nil"/>
              <w:bottom w:val="single" w:sz="4" w:space="0" w:color="538DD5"/>
              <w:right w:val="single" w:sz="4" w:space="0" w:color="538DD5"/>
            </w:tcBorders>
            <w:shd w:val="clear" w:color="auto" w:fill="auto"/>
            <w:vAlign w:val="center"/>
            <w:hideMark/>
          </w:tcPr>
          <w:p w14:paraId="0F38064B"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hideMark/>
          </w:tcPr>
          <w:p w14:paraId="73562ADB"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1400,00</w:t>
            </w:r>
          </w:p>
        </w:tc>
      </w:tr>
      <w:tr w:rsidR="007F49F3" w:rsidRPr="007F49F3" w14:paraId="4F2DA104" w14:textId="77777777" w:rsidTr="002A3534">
        <w:trPr>
          <w:trHeight w:val="259"/>
          <w:jc w:val="center"/>
        </w:trPr>
        <w:tc>
          <w:tcPr>
            <w:tcW w:w="1008" w:type="dxa"/>
            <w:tcBorders>
              <w:top w:val="nil"/>
              <w:left w:val="single" w:sz="4" w:space="0" w:color="538DD5"/>
              <w:bottom w:val="nil"/>
              <w:right w:val="nil"/>
            </w:tcBorders>
            <w:shd w:val="clear" w:color="auto" w:fill="auto"/>
            <w:vAlign w:val="center"/>
            <w:hideMark/>
          </w:tcPr>
          <w:p w14:paraId="4AB7436A" w14:textId="77777777" w:rsidR="00276974" w:rsidRPr="007F49F3" w:rsidRDefault="00276974" w:rsidP="00AF5141">
            <w:pPr>
              <w:spacing w:line="240" w:lineRule="auto"/>
              <w:rPr>
                <w:rFonts w:ascii="Arial Narrow" w:hAnsi="Arial Narrow" w:cs="Arial"/>
                <w:sz w:val="18"/>
                <w:szCs w:val="16"/>
              </w:rPr>
            </w:pPr>
            <w:r w:rsidRPr="007F49F3">
              <w:rPr>
                <w:rFonts w:ascii="Arial Narrow" w:hAnsi="Arial Narrow" w:cs="Arial"/>
                <w:sz w:val="18"/>
                <w:szCs w:val="16"/>
              </w:rPr>
              <w:t> </w:t>
            </w:r>
          </w:p>
        </w:tc>
        <w:tc>
          <w:tcPr>
            <w:tcW w:w="708" w:type="dxa"/>
            <w:tcBorders>
              <w:top w:val="nil"/>
              <w:left w:val="single" w:sz="4" w:space="0" w:color="538DD5"/>
              <w:bottom w:val="single" w:sz="4" w:space="0" w:color="538DD5"/>
              <w:right w:val="single" w:sz="4" w:space="0" w:color="538DD5"/>
            </w:tcBorders>
            <w:shd w:val="clear" w:color="auto" w:fill="auto"/>
            <w:vAlign w:val="center"/>
            <w:hideMark/>
          </w:tcPr>
          <w:p w14:paraId="73A21E0F" w14:textId="0E1B7812"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300</w:t>
            </w:r>
          </w:p>
        </w:tc>
        <w:tc>
          <w:tcPr>
            <w:tcW w:w="4536" w:type="dxa"/>
            <w:tcBorders>
              <w:top w:val="nil"/>
              <w:left w:val="nil"/>
              <w:bottom w:val="single" w:sz="4" w:space="0" w:color="538DD5"/>
              <w:right w:val="single" w:sz="4" w:space="0" w:color="538DD5"/>
            </w:tcBorders>
            <w:shd w:val="clear" w:color="auto" w:fill="auto"/>
            <w:vAlign w:val="center"/>
            <w:hideMark/>
          </w:tcPr>
          <w:p w14:paraId="2D681C83"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Enostavni elektronski komunikacijski pripomoček</w:t>
            </w:r>
          </w:p>
        </w:tc>
        <w:tc>
          <w:tcPr>
            <w:tcW w:w="993" w:type="dxa"/>
            <w:tcBorders>
              <w:top w:val="nil"/>
              <w:left w:val="nil"/>
              <w:bottom w:val="single" w:sz="4" w:space="0" w:color="538DD5"/>
              <w:right w:val="single" w:sz="4" w:space="0" w:color="538DD5"/>
            </w:tcBorders>
            <w:shd w:val="clear" w:color="auto" w:fill="auto"/>
            <w:vAlign w:val="center"/>
            <w:hideMark/>
          </w:tcPr>
          <w:p w14:paraId="0E1A9932"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hideMark/>
          </w:tcPr>
          <w:p w14:paraId="2D73D135"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300,00</w:t>
            </w:r>
          </w:p>
        </w:tc>
      </w:tr>
      <w:tr w:rsidR="007F49F3" w:rsidRPr="007F49F3" w14:paraId="3C6132F6" w14:textId="77777777" w:rsidTr="002A3534">
        <w:trPr>
          <w:trHeight w:val="259"/>
          <w:jc w:val="center"/>
        </w:trPr>
        <w:tc>
          <w:tcPr>
            <w:tcW w:w="1008" w:type="dxa"/>
            <w:tcBorders>
              <w:top w:val="nil"/>
              <w:left w:val="single" w:sz="4" w:space="0" w:color="538DD5"/>
              <w:bottom w:val="nil"/>
              <w:right w:val="nil"/>
            </w:tcBorders>
            <w:shd w:val="clear" w:color="auto" w:fill="auto"/>
            <w:vAlign w:val="center"/>
            <w:hideMark/>
          </w:tcPr>
          <w:p w14:paraId="2486EA3A" w14:textId="77777777" w:rsidR="00276974" w:rsidRPr="007F49F3" w:rsidRDefault="00276974" w:rsidP="00AF5141">
            <w:pPr>
              <w:spacing w:line="240" w:lineRule="auto"/>
              <w:rPr>
                <w:rFonts w:ascii="Arial Narrow" w:hAnsi="Arial Narrow" w:cs="Arial"/>
                <w:sz w:val="18"/>
                <w:szCs w:val="16"/>
              </w:rPr>
            </w:pPr>
            <w:r w:rsidRPr="007F49F3">
              <w:rPr>
                <w:rFonts w:ascii="Arial Narrow" w:hAnsi="Arial Narrow" w:cs="Arial"/>
                <w:sz w:val="18"/>
                <w:szCs w:val="16"/>
              </w:rPr>
              <w:t> </w:t>
            </w:r>
          </w:p>
        </w:tc>
        <w:tc>
          <w:tcPr>
            <w:tcW w:w="708" w:type="dxa"/>
            <w:tcBorders>
              <w:top w:val="nil"/>
              <w:left w:val="single" w:sz="4" w:space="0" w:color="538DD5"/>
              <w:bottom w:val="single" w:sz="4" w:space="0" w:color="538DD5"/>
              <w:right w:val="single" w:sz="4" w:space="0" w:color="538DD5"/>
            </w:tcBorders>
            <w:shd w:val="clear" w:color="auto" w:fill="auto"/>
            <w:vAlign w:val="center"/>
            <w:hideMark/>
          </w:tcPr>
          <w:p w14:paraId="66D46964" w14:textId="70225178"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301</w:t>
            </w:r>
          </w:p>
        </w:tc>
        <w:tc>
          <w:tcPr>
            <w:tcW w:w="4536" w:type="dxa"/>
            <w:tcBorders>
              <w:top w:val="nil"/>
              <w:left w:val="nil"/>
              <w:bottom w:val="single" w:sz="4" w:space="0" w:color="538DD5"/>
              <w:right w:val="single" w:sz="4" w:space="0" w:color="538DD5"/>
            </w:tcBorders>
            <w:shd w:val="clear" w:color="auto" w:fill="auto"/>
            <w:vAlign w:val="center"/>
            <w:hideMark/>
          </w:tcPr>
          <w:p w14:paraId="7DDC159D"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Zahtevni  elektronski komunikacijski pripomoček</w:t>
            </w:r>
          </w:p>
        </w:tc>
        <w:tc>
          <w:tcPr>
            <w:tcW w:w="993" w:type="dxa"/>
            <w:tcBorders>
              <w:top w:val="nil"/>
              <w:left w:val="nil"/>
              <w:bottom w:val="single" w:sz="4" w:space="0" w:color="538DD5"/>
              <w:right w:val="single" w:sz="4" w:space="0" w:color="538DD5"/>
            </w:tcBorders>
            <w:shd w:val="clear" w:color="auto" w:fill="auto"/>
            <w:vAlign w:val="center"/>
            <w:hideMark/>
          </w:tcPr>
          <w:p w14:paraId="7F3624A3"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hideMark/>
          </w:tcPr>
          <w:p w14:paraId="5B28841D"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510,00</w:t>
            </w:r>
          </w:p>
        </w:tc>
      </w:tr>
      <w:tr w:rsidR="007F49F3" w:rsidRPr="007F49F3" w14:paraId="21AA45BC" w14:textId="77777777" w:rsidTr="002A3534">
        <w:trPr>
          <w:trHeight w:val="259"/>
          <w:jc w:val="center"/>
        </w:trPr>
        <w:tc>
          <w:tcPr>
            <w:tcW w:w="1008" w:type="dxa"/>
            <w:tcBorders>
              <w:top w:val="nil"/>
              <w:left w:val="single" w:sz="4" w:space="0" w:color="538DD5"/>
              <w:bottom w:val="nil"/>
              <w:right w:val="nil"/>
            </w:tcBorders>
            <w:shd w:val="clear" w:color="auto" w:fill="auto"/>
            <w:vAlign w:val="center"/>
            <w:hideMark/>
          </w:tcPr>
          <w:p w14:paraId="77ECECD1" w14:textId="77777777" w:rsidR="00276974" w:rsidRPr="007F49F3" w:rsidRDefault="00276974" w:rsidP="00AF5141">
            <w:pPr>
              <w:spacing w:line="240" w:lineRule="auto"/>
              <w:rPr>
                <w:rFonts w:ascii="Arial Narrow" w:hAnsi="Arial Narrow" w:cs="Arial"/>
                <w:sz w:val="18"/>
                <w:szCs w:val="16"/>
              </w:rPr>
            </w:pPr>
            <w:r w:rsidRPr="007F49F3">
              <w:rPr>
                <w:rFonts w:ascii="Arial Narrow" w:hAnsi="Arial Narrow" w:cs="Arial"/>
                <w:sz w:val="18"/>
                <w:szCs w:val="16"/>
              </w:rPr>
              <w:t> </w:t>
            </w:r>
          </w:p>
        </w:tc>
        <w:tc>
          <w:tcPr>
            <w:tcW w:w="708" w:type="dxa"/>
            <w:tcBorders>
              <w:top w:val="nil"/>
              <w:left w:val="single" w:sz="4" w:space="0" w:color="538DD5"/>
              <w:bottom w:val="single" w:sz="4" w:space="0" w:color="538DD5"/>
              <w:right w:val="single" w:sz="4" w:space="0" w:color="538DD5"/>
            </w:tcBorders>
            <w:shd w:val="clear" w:color="auto" w:fill="auto"/>
            <w:vAlign w:val="center"/>
            <w:hideMark/>
          </w:tcPr>
          <w:p w14:paraId="57460BE1" w14:textId="7C51BFE1"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302</w:t>
            </w:r>
          </w:p>
        </w:tc>
        <w:tc>
          <w:tcPr>
            <w:tcW w:w="4536" w:type="dxa"/>
            <w:tcBorders>
              <w:top w:val="nil"/>
              <w:left w:val="nil"/>
              <w:bottom w:val="single" w:sz="4" w:space="0" w:color="538DD5"/>
              <w:right w:val="single" w:sz="4" w:space="0" w:color="538DD5"/>
            </w:tcBorders>
            <w:shd w:val="clear" w:color="auto" w:fill="auto"/>
            <w:vAlign w:val="center"/>
            <w:hideMark/>
          </w:tcPr>
          <w:p w14:paraId="35429D9E"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 xml:space="preserve">Zahtevni  elektronski komunikacijski pripomoček z dodatno    </w:t>
            </w:r>
          </w:p>
          <w:p w14:paraId="57A578EF"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funkcionalnostjo</w:t>
            </w:r>
          </w:p>
        </w:tc>
        <w:tc>
          <w:tcPr>
            <w:tcW w:w="993" w:type="dxa"/>
            <w:tcBorders>
              <w:top w:val="nil"/>
              <w:left w:val="nil"/>
              <w:bottom w:val="single" w:sz="4" w:space="0" w:color="538DD5"/>
              <w:right w:val="single" w:sz="4" w:space="0" w:color="538DD5"/>
            </w:tcBorders>
            <w:shd w:val="clear" w:color="auto" w:fill="auto"/>
            <w:vAlign w:val="center"/>
            <w:hideMark/>
          </w:tcPr>
          <w:p w14:paraId="021D4E0E"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hideMark/>
          </w:tcPr>
          <w:p w14:paraId="394831C6"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1.100,00</w:t>
            </w:r>
          </w:p>
        </w:tc>
      </w:tr>
      <w:tr w:rsidR="007F49F3" w:rsidRPr="007F49F3" w14:paraId="7F95CEE2" w14:textId="77777777" w:rsidTr="002A3534">
        <w:trPr>
          <w:trHeight w:val="259"/>
          <w:jc w:val="center"/>
        </w:trPr>
        <w:tc>
          <w:tcPr>
            <w:tcW w:w="1008" w:type="dxa"/>
            <w:tcBorders>
              <w:top w:val="nil"/>
              <w:left w:val="single" w:sz="4" w:space="0" w:color="538DD5"/>
              <w:bottom w:val="nil"/>
              <w:right w:val="nil"/>
            </w:tcBorders>
            <w:shd w:val="clear" w:color="auto" w:fill="auto"/>
            <w:vAlign w:val="center"/>
          </w:tcPr>
          <w:p w14:paraId="1C420EBF" w14:textId="77777777" w:rsidR="00276974" w:rsidRPr="007F49F3" w:rsidRDefault="00276974" w:rsidP="00AF5141">
            <w:pPr>
              <w:spacing w:line="240" w:lineRule="auto"/>
              <w:rPr>
                <w:rFonts w:ascii="Arial Narrow" w:hAnsi="Arial Narrow" w:cs="Arial"/>
                <w:sz w:val="18"/>
                <w:szCs w:val="16"/>
              </w:rPr>
            </w:pPr>
          </w:p>
        </w:tc>
        <w:tc>
          <w:tcPr>
            <w:tcW w:w="708" w:type="dxa"/>
            <w:tcBorders>
              <w:top w:val="nil"/>
              <w:left w:val="single" w:sz="4" w:space="0" w:color="538DD5"/>
              <w:bottom w:val="single" w:sz="4" w:space="0" w:color="538DD5"/>
              <w:right w:val="single" w:sz="4" w:space="0" w:color="538DD5"/>
            </w:tcBorders>
            <w:shd w:val="clear" w:color="auto" w:fill="auto"/>
            <w:vAlign w:val="center"/>
          </w:tcPr>
          <w:p w14:paraId="2D3C79DF" w14:textId="50FE70E2"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303</w:t>
            </w:r>
          </w:p>
        </w:tc>
        <w:tc>
          <w:tcPr>
            <w:tcW w:w="4536" w:type="dxa"/>
            <w:tcBorders>
              <w:top w:val="nil"/>
              <w:left w:val="nil"/>
              <w:bottom w:val="single" w:sz="4" w:space="0" w:color="538DD5"/>
              <w:right w:val="single" w:sz="4" w:space="0" w:color="538DD5"/>
            </w:tcBorders>
            <w:shd w:val="clear" w:color="auto" w:fill="auto"/>
            <w:vAlign w:val="center"/>
          </w:tcPr>
          <w:p w14:paraId="041C3A9B"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Enostavni računalniški komunikacijski pripomoček</w:t>
            </w:r>
          </w:p>
        </w:tc>
        <w:tc>
          <w:tcPr>
            <w:tcW w:w="993" w:type="dxa"/>
            <w:tcBorders>
              <w:top w:val="nil"/>
              <w:left w:val="nil"/>
              <w:bottom w:val="single" w:sz="4" w:space="0" w:color="538DD5"/>
              <w:right w:val="single" w:sz="4" w:space="0" w:color="538DD5"/>
            </w:tcBorders>
            <w:shd w:val="clear" w:color="auto" w:fill="auto"/>
            <w:vAlign w:val="center"/>
          </w:tcPr>
          <w:p w14:paraId="4A00F093"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tcPr>
          <w:p w14:paraId="211A0DF2"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8.400,00</w:t>
            </w:r>
          </w:p>
        </w:tc>
      </w:tr>
      <w:tr w:rsidR="007F49F3" w:rsidRPr="007F49F3" w14:paraId="4954D83E" w14:textId="77777777" w:rsidTr="002A3534">
        <w:trPr>
          <w:trHeight w:val="259"/>
          <w:jc w:val="center"/>
        </w:trPr>
        <w:tc>
          <w:tcPr>
            <w:tcW w:w="1008" w:type="dxa"/>
            <w:tcBorders>
              <w:top w:val="nil"/>
              <w:left w:val="single" w:sz="4" w:space="0" w:color="538DD5"/>
              <w:bottom w:val="nil"/>
              <w:right w:val="nil"/>
            </w:tcBorders>
            <w:shd w:val="clear" w:color="auto" w:fill="auto"/>
            <w:vAlign w:val="center"/>
          </w:tcPr>
          <w:p w14:paraId="312EA95E" w14:textId="77777777" w:rsidR="00276974" w:rsidRPr="007F49F3" w:rsidRDefault="00276974" w:rsidP="00AF5141">
            <w:pPr>
              <w:spacing w:line="240" w:lineRule="auto"/>
              <w:rPr>
                <w:rFonts w:ascii="Arial Narrow" w:hAnsi="Arial Narrow" w:cs="Arial"/>
                <w:sz w:val="18"/>
                <w:szCs w:val="16"/>
              </w:rPr>
            </w:pPr>
          </w:p>
        </w:tc>
        <w:tc>
          <w:tcPr>
            <w:tcW w:w="708" w:type="dxa"/>
            <w:tcBorders>
              <w:top w:val="nil"/>
              <w:left w:val="single" w:sz="4" w:space="0" w:color="538DD5"/>
              <w:bottom w:val="single" w:sz="4" w:space="0" w:color="538DD5"/>
              <w:right w:val="single" w:sz="4" w:space="0" w:color="538DD5"/>
            </w:tcBorders>
            <w:shd w:val="clear" w:color="auto" w:fill="auto"/>
            <w:vAlign w:val="center"/>
          </w:tcPr>
          <w:p w14:paraId="662438F6" w14:textId="202EBF92"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304</w:t>
            </w:r>
          </w:p>
        </w:tc>
        <w:tc>
          <w:tcPr>
            <w:tcW w:w="4536" w:type="dxa"/>
            <w:tcBorders>
              <w:top w:val="nil"/>
              <w:left w:val="nil"/>
              <w:bottom w:val="single" w:sz="4" w:space="0" w:color="538DD5"/>
              <w:right w:val="single" w:sz="4" w:space="0" w:color="538DD5"/>
            </w:tcBorders>
            <w:shd w:val="clear" w:color="auto" w:fill="auto"/>
            <w:vAlign w:val="center"/>
          </w:tcPr>
          <w:p w14:paraId="16AA2FF4"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Zahtevni računalniški komunikacijski pripomoček</w:t>
            </w:r>
          </w:p>
        </w:tc>
        <w:tc>
          <w:tcPr>
            <w:tcW w:w="993" w:type="dxa"/>
            <w:tcBorders>
              <w:top w:val="nil"/>
              <w:left w:val="nil"/>
              <w:bottom w:val="single" w:sz="4" w:space="0" w:color="538DD5"/>
              <w:right w:val="single" w:sz="4" w:space="0" w:color="538DD5"/>
            </w:tcBorders>
            <w:shd w:val="clear" w:color="auto" w:fill="auto"/>
            <w:vAlign w:val="center"/>
          </w:tcPr>
          <w:p w14:paraId="19FE5D6A"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tcPr>
          <w:p w14:paraId="4E5260B5"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14.100,00</w:t>
            </w:r>
          </w:p>
        </w:tc>
      </w:tr>
      <w:tr w:rsidR="00276974" w:rsidRPr="007F49F3" w14:paraId="69F1C655" w14:textId="77777777" w:rsidTr="002A3534">
        <w:trPr>
          <w:trHeight w:val="259"/>
          <w:jc w:val="center"/>
        </w:trPr>
        <w:tc>
          <w:tcPr>
            <w:tcW w:w="1008" w:type="dxa"/>
            <w:tcBorders>
              <w:top w:val="nil"/>
              <w:left w:val="single" w:sz="4" w:space="0" w:color="538DD5"/>
              <w:bottom w:val="single" w:sz="4" w:space="0" w:color="538DD5"/>
              <w:right w:val="nil"/>
            </w:tcBorders>
            <w:shd w:val="clear" w:color="auto" w:fill="auto"/>
            <w:vAlign w:val="center"/>
            <w:hideMark/>
          </w:tcPr>
          <w:p w14:paraId="56F8B038" w14:textId="77777777" w:rsidR="00276974" w:rsidRPr="007F49F3" w:rsidRDefault="00276974" w:rsidP="00AF5141">
            <w:pPr>
              <w:spacing w:line="240" w:lineRule="auto"/>
              <w:rPr>
                <w:rFonts w:ascii="Arial Narrow" w:hAnsi="Arial Narrow" w:cs="Arial"/>
                <w:sz w:val="18"/>
                <w:szCs w:val="16"/>
              </w:rPr>
            </w:pPr>
            <w:r w:rsidRPr="007F49F3">
              <w:rPr>
                <w:rFonts w:ascii="Arial Narrow" w:hAnsi="Arial Narrow" w:cs="Arial"/>
                <w:sz w:val="18"/>
                <w:szCs w:val="16"/>
              </w:rPr>
              <w:t> </w:t>
            </w:r>
          </w:p>
        </w:tc>
        <w:tc>
          <w:tcPr>
            <w:tcW w:w="708" w:type="dxa"/>
            <w:tcBorders>
              <w:top w:val="nil"/>
              <w:left w:val="single" w:sz="4" w:space="0" w:color="538DD5"/>
              <w:bottom w:val="single" w:sz="4" w:space="0" w:color="538DD5"/>
              <w:right w:val="single" w:sz="4" w:space="0" w:color="538DD5"/>
            </w:tcBorders>
            <w:shd w:val="clear" w:color="auto" w:fill="auto"/>
            <w:vAlign w:val="center"/>
            <w:hideMark/>
          </w:tcPr>
          <w:p w14:paraId="1D8D2B30" w14:textId="61B09291"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Q0</w:t>
            </w:r>
            <w:r w:rsidR="002A3534" w:rsidRPr="007F49F3">
              <w:rPr>
                <w:rFonts w:ascii="Arial Narrow" w:hAnsi="Arial Narrow" w:cs="Arial"/>
                <w:sz w:val="18"/>
                <w:szCs w:val="16"/>
              </w:rPr>
              <w:t>305</w:t>
            </w:r>
          </w:p>
        </w:tc>
        <w:tc>
          <w:tcPr>
            <w:tcW w:w="4536" w:type="dxa"/>
            <w:tcBorders>
              <w:top w:val="nil"/>
              <w:left w:val="nil"/>
              <w:bottom w:val="single" w:sz="4" w:space="0" w:color="538DD5"/>
              <w:right w:val="single" w:sz="4" w:space="0" w:color="538DD5"/>
            </w:tcBorders>
            <w:shd w:val="clear" w:color="auto" w:fill="auto"/>
            <w:vAlign w:val="center"/>
            <w:hideMark/>
          </w:tcPr>
          <w:p w14:paraId="4BBE97EB"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 xml:space="preserve">Zahtevni  računalniški  komunikacijski pripomoček z dodatno    </w:t>
            </w:r>
          </w:p>
          <w:p w14:paraId="69D6F726" w14:textId="77777777" w:rsidR="00276974" w:rsidRPr="007F49F3" w:rsidRDefault="00276974" w:rsidP="00A436FF">
            <w:pPr>
              <w:spacing w:line="240" w:lineRule="auto"/>
              <w:rPr>
                <w:rFonts w:ascii="Arial Narrow" w:hAnsi="Arial Narrow" w:cs="Arial"/>
                <w:sz w:val="18"/>
                <w:szCs w:val="16"/>
              </w:rPr>
            </w:pPr>
            <w:r w:rsidRPr="007F49F3">
              <w:rPr>
                <w:rFonts w:ascii="Arial Narrow" w:hAnsi="Arial Narrow" w:cs="Arial"/>
                <w:sz w:val="18"/>
                <w:szCs w:val="16"/>
              </w:rPr>
              <w:t>funkcionalnostjo</w:t>
            </w:r>
          </w:p>
        </w:tc>
        <w:tc>
          <w:tcPr>
            <w:tcW w:w="993" w:type="dxa"/>
            <w:tcBorders>
              <w:top w:val="nil"/>
              <w:left w:val="nil"/>
              <w:bottom w:val="single" w:sz="4" w:space="0" w:color="538DD5"/>
              <w:right w:val="single" w:sz="4" w:space="0" w:color="538DD5"/>
            </w:tcBorders>
            <w:shd w:val="clear" w:color="auto" w:fill="auto"/>
            <w:vAlign w:val="center"/>
            <w:hideMark/>
          </w:tcPr>
          <w:p w14:paraId="76D45268" w14:textId="77777777" w:rsidR="00276974" w:rsidRPr="007F49F3" w:rsidRDefault="00276974" w:rsidP="00AF5141">
            <w:pPr>
              <w:spacing w:line="240" w:lineRule="auto"/>
              <w:jc w:val="center"/>
              <w:rPr>
                <w:rFonts w:ascii="Arial Narrow" w:hAnsi="Arial Narrow" w:cs="Arial"/>
                <w:sz w:val="18"/>
                <w:szCs w:val="16"/>
              </w:rPr>
            </w:pPr>
            <w:r w:rsidRPr="007F49F3">
              <w:rPr>
                <w:rFonts w:ascii="Arial Narrow" w:hAnsi="Arial Narrow" w:cs="Arial"/>
                <w:sz w:val="18"/>
                <w:szCs w:val="16"/>
              </w:rPr>
              <w:t>kos</w:t>
            </w:r>
          </w:p>
        </w:tc>
        <w:tc>
          <w:tcPr>
            <w:tcW w:w="1589" w:type="dxa"/>
            <w:tcBorders>
              <w:top w:val="nil"/>
              <w:left w:val="nil"/>
              <w:bottom w:val="single" w:sz="4" w:space="0" w:color="538DD5"/>
              <w:right w:val="single" w:sz="4" w:space="0" w:color="538DD5"/>
            </w:tcBorders>
            <w:shd w:val="clear" w:color="auto" w:fill="auto"/>
            <w:vAlign w:val="center"/>
            <w:hideMark/>
          </w:tcPr>
          <w:p w14:paraId="4A6A454F" w14:textId="77777777" w:rsidR="00276974" w:rsidRPr="007F49F3" w:rsidRDefault="00276974" w:rsidP="00AF5141">
            <w:pPr>
              <w:spacing w:line="240" w:lineRule="auto"/>
              <w:jc w:val="right"/>
              <w:rPr>
                <w:rFonts w:ascii="Arial Narrow" w:hAnsi="Arial Narrow" w:cs="Arial"/>
                <w:sz w:val="18"/>
                <w:szCs w:val="16"/>
              </w:rPr>
            </w:pPr>
            <w:r w:rsidRPr="007F49F3">
              <w:rPr>
                <w:rFonts w:ascii="Arial Narrow" w:hAnsi="Arial Narrow" w:cs="Arial"/>
                <w:sz w:val="18"/>
                <w:szCs w:val="16"/>
              </w:rPr>
              <w:t>15.100,00</w:t>
            </w:r>
          </w:p>
        </w:tc>
      </w:tr>
    </w:tbl>
    <w:p w14:paraId="7B529486" w14:textId="77777777" w:rsidR="000508EA" w:rsidRPr="007F49F3" w:rsidRDefault="000508EA" w:rsidP="000508EA">
      <w:pPr>
        <w:spacing w:line="120" w:lineRule="exact"/>
        <w:rPr>
          <w:rFonts w:ascii="Arial Narrow" w:eastAsia="Arial Narrow" w:hAnsi="Arial Narrow"/>
          <w:szCs w:val="20"/>
        </w:rPr>
      </w:pPr>
    </w:p>
    <w:p w14:paraId="2A18DD3B" w14:textId="77777777" w:rsidR="000508EA" w:rsidRPr="007F49F3" w:rsidRDefault="000508EA" w:rsidP="000508EA">
      <w:pPr>
        <w:spacing w:after="120"/>
        <w:jc w:val="both"/>
        <w:rPr>
          <w:rFonts w:ascii="Arial Narrow" w:eastAsia="Arial Narrow" w:hAnsi="Arial Narrow"/>
          <w:sz w:val="18"/>
          <w:szCs w:val="18"/>
        </w:rPr>
      </w:pPr>
      <w:r w:rsidRPr="007F49F3">
        <w:rPr>
          <w:rFonts w:ascii="Arial Narrow" w:eastAsia="Arial Narrow" w:hAnsi="Arial Narrow"/>
          <w:sz w:val="18"/>
          <w:szCs w:val="18"/>
        </w:rPr>
        <w:t xml:space="preserve">*Ob ponovni uporabi pripomočka za nadomestno komunikacijo (upoštevajoč trajnostno dobo) se tega LZM ne sme obračunati. </w:t>
      </w:r>
    </w:p>
    <w:p w14:paraId="16EBE05A" w14:textId="77777777" w:rsidR="000508EA" w:rsidRPr="007F49F3" w:rsidRDefault="000508EA" w:rsidP="000508EA">
      <w:pPr>
        <w:spacing w:line="240" w:lineRule="exact"/>
        <w:rPr>
          <w:rFonts w:ascii="Arial Narrow" w:hAnsi="Arial Narrow"/>
          <w:sz w:val="22"/>
          <w:szCs w:val="22"/>
        </w:rPr>
      </w:pPr>
      <w:r w:rsidRPr="007F49F3">
        <w:rPr>
          <w:rFonts w:ascii="Arial Narrow" w:hAnsi="Arial Narrow"/>
          <w:sz w:val="22"/>
          <w:szCs w:val="22"/>
        </w:rPr>
        <w:t>Sprememba velja od 13. 10. 2019 naprej.</w:t>
      </w:r>
    </w:p>
    <w:p w14:paraId="6EDA281C" w14:textId="332DA76C" w:rsidR="00711AEC" w:rsidRPr="007F49F3" w:rsidRDefault="00711AEC" w:rsidP="000508EA">
      <w:pPr>
        <w:spacing w:line="240" w:lineRule="exact"/>
        <w:rPr>
          <w:rFonts w:ascii="Arial Narrow" w:hAnsi="Arial Narrow"/>
          <w:strike/>
          <w:sz w:val="22"/>
          <w:szCs w:val="22"/>
        </w:rPr>
      </w:pPr>
    </w:p>
    <w:p w14:paraId="797CBAE4" w14:textId="77777777" w:rsidR="00711AEC" w:rsidRPr="007F49F3" w:rsidRDefault="00711AEC" w:rsidP="00711AEC">
      <w:pPr>
        <w:spacing w:line="120" w:lineRule="exact"/>
        <w:jc w:val="both"/>
        <w:rPr>
          <w:rFonts w:ascii="Arial Narrow" w:hAnsi="Arial Narrow"/>
          <w:strike/>
          <w:sz w:val="22"/>
          <w:szCs w:val="22"/>
        </w:rPr>
      </w:pPr>
    </w:p>
    <w:tbl>
      <w:tblPr>
        <w:tblW w:w="8804" w:type="dxa"/>
        <w:tblInd w:w="55" w:type="dxa"/>
        <w:tblCellMar>
          <w:left w:w="70" w:type="dxa"/>
          <w:right w:w="70" w:type="dxa"/>
        </w:tblCellMar>
        <w:tblLook w:val="04A0" w:firstRow="1" w:lastRow="0" w:firstColumn="1" w:lastColumn="0" w:noHBand="0" w:noVBand="1"/>
      </w:tblPr>
      <w:tblGrid>
        <w:gridCol w:w="1008"/>
        <w:gridCol w:w="708"/>
        <w:gridCol w:w="4536"/>
        <w:gridCol w:w="993"/>
        <w:gridCol w:w="1559"/>
      </w:tblGrid>
      <w:tr w:rsidR="007F49F3" w:rsidRPr="007F49F3" w14:paraId="79F86F1F" w14:textId="77777777" w:rsidTr="00A436FF">
        <w:trPr>
          <w:trHeight w:hRule="exact" w:val="340"/>
        </w:trPr>
        <w:tc>
          <w:tcPr>
            <w:tcW w:w="1008" w:type="dxa"/>
            <w:tcBorders>
              <w:top w:val="single" w:sz="6" w:space="0" w:color="538DD5"/>
              <w:left w:val="single" w:sz="4" w:space="0" w:color="538DD5"/>
              <w:bottom w:val="nil"/>
              <w:right w:val="nil"/>
            </w:tcBorders>
            <w:vAlign w:val="center"/>
            <w:hideMark/>
          </w:tcPr>
          <w:p w14:paraId="19F09DAB" w14:textId="77777777" w:rsidR="00A436FF" w:rsidRPr="007F49F3" w:rsidRDefault="00A436FF">
            <w:pPr>
              <w:rPr>
                <w:rFonts w:ascii="Arial Narrow" w:hAnsi="Arial Narrow" w:cs="Arial"/>
                <w:sz w:val="18"/>
                <w:szCs w:val="18"/>
              </w:rPr>
            </w:pPr>
            <w:r w:rsidRPr="007F49F3">
              <w:rPr>
                <w:rFonts w:ascii="Arial Narrow" w:hAnsi="Arial Narrow" w:cs="Arial"/>
                <w:sz w:val="18"/>
                <w:szCs w:val="18"/>
              </w:rPr>
              <w:t>(1) točka 20</w:t>
            </w:r>
          </w:p>
        </w:tc>
        <w:tc>
          <w:tcPr>
            <w:tcW w:w="708" w:type="dxa"/>
            <w:tcBorders>
              <w:top w:val="single" w:sz="6" w:space="0" w:color="538DD5"/>
            </w:tcBorders>
            <w:vAlign w:val="center"/>
            <w:hideMark/>
          </w:tcPr>
          <w:p w14:paraId="3EDD68E3" w14:textId="77777777" w:rsidR="00A436FF" w:rsidRPr="007F49F3" w:rsidRDefault="00A436FF">
            <w:pPr>
              <w:jc w:val="center"/>
              <w:rPr>
                <w:rFonts w:ascii="Arial Narrow" w:hAnsi="Arial Narrow" w:cs="Arial"/>
                <w:sz w:val="18"/>
                <w:szCs w:val="18"/>
              </w:rPr>
            </w:pPr>
            <w:r w:rsidRPr="007F49F3">
              <w:rPr>
                <w:rFonts w:ascii="Arial Narrow" w:hAnsi="Arial Narrow" w:cs="Arial"/>
                <w:sz w:val="18"/>
                <w:szCs w:val="18"/>
              </w:rPr>
              <w:t> </w:t>
            </w:r>
          </w:p>
        </w:tc>
        <w:tc>
          <w:tcPr>
            <w:tcW w:w="4536" w:type="dxa"/>
            <w:tcBorders>
              <w:top w:val="single" w:sz="6" w:space="0" w:color="538DD5"/>
              <w:left w:val="nil"/>
              <w:bottom w:val="nil"/>
              <w:right w:val="single" w:sz="4" w:space="0" w:color="auto"/>
            </w:tcBorders>
            <w:vAlign w:val="center"/>
            <w:hideMark/>
          </w:tcPr>
          <w:p w14:paraId="4F0D960B" w14:textId="77777777" w:rsidR="00A436FF" w:rsidRPr="007F49F3" w:rsidRDefault="00A436FF">
            <w:pPr>
              <w:rPr>
                <w:rFonts w:ascii="Arial Narrow" w:hAnsi="Arial Narrow" w:cs="Arial"/>
                <w:sz w:val="18"/>
                <w:szCs w:val="18"/>
              </w:rPr>
            </w:pPr>
          </w:p>
        </w:tc>
        <w:tc>
          <w:tcPr>
            <w:tcW w:w="993" w:type="dxa"/>
            <w:tcBorders>
              <w:top w:val="single" w:sz="6" w:space="0" w:color="538DD5"/>
            </w:tcBorders>
            <w:vAlign w:val="center"/>
            <w:hideMark/>
          </w:tcPr>
          <w:p w14:paraId="57420C12" w14:textId="77777777" w:rsidR="00A436FF" w:rsidRPr="007F49F3" w:rsidRDefault="00A436FF">
            <w:pPr>
              <w:jc w:val="center"/>
              <w:rPr>
                <w:rFonts w:ascii="Arial Narrow" w:hAnsi="Arial Narrow" w:cs="Arial"/>
                <w:sz w:val="18"/>
                <w:szCs w:val="18"/>
              </w:rPr>
            </w:pPr>
            <w:r w:rsidRPr="007F49F3">
              <w:rPr>
                <w:rFonts w:ascii="Arial Narrow" w:hAnsi="Arial Narrow" w:cs="Arial"/>
                <w:sz w:val="18"/>
                <w:szCs w:val="18"/>
              </w:rPr>
              <w:t>  </w:t>
            </w:r>
          </w:p>
        </w:tc>
        <w:tc>
          <w:tcPr>
            <w:tcW w:w="1559" w:type="dxa"/>
            <w:tcBorders>
              <w:top w:val="single" w:sz="6" w:space="0" w:color="538DD5"/>
              <w:bottom w:val="single" w:sz="4" w:space="0" w:color="538DD5"/>
              <w:right w:val="single" w:sz="6" w:space="0" w:color="538DD5"/>
            </w:tcBorders>
            <w:vAlign w:val="center"/>
            <w:hideMark/>
          </w:tcPr>
          <w:p w14:paraId="1BD5F3D8" w14:textId="77777777" w:rsidR="00A436FF" w:rsidRPr="007F49F3" w:rsidRDefault="00A436FF">
            <w:pPr>
              <w:rPr>
                <w:rFonts w:ascii="Arial Narrow" w:hAnsi="Arial Narrow" w:cs="Arial"/>
                <w:sz w:val="18"/>
                <w:szCs w:val="18"/>
              </w:rPr>
            </w:pPr>
          </w:p>
        </w:tc>
      </w:tr>
      <w:tr w:rsidR="00A436FF" w:rsidRPr="007F49F3" w14:paraId="48523456" w14:textId="77777777" w:rsidTr="00C31B52">
        <w:trPr>
          <w:trHeight w:hRule="exact" w:val="510"/>
        </w:trPr>
        <w:tc>
          <w:tcPr>
            <w:tcW w:w="1008" w:type="dxa"/>
            <w:tcBorders>
              <w:top w:val="nil"/>
              <w:left w:val="single" w:sz="4" w:space="0" w:color="538DD5"/>
              <w:bottom w:val="single" w:sz="4" w:space="0" w:color="538DD5"/>
              <w:right w:val="nil"/>
            </w:tcBorders>
            <w:vAlign w:val="center"/>
            <w:hideMark/>
          </w:tcPr>
          <w:p w14:paraId="4ACBE74E" w14:textId="77777777" w:rsidR="00A436FF" w:rsidRPr="007F49F3" w:rsidRDefault="00A436FF">
            <w:pPr>
              <w:rPr>
                <w:rFonts w:ascii="Arial Narrow" w:hAnsi="Arial Narrow" w:cs="Arial"/>
                <w:sz w:val="18"/>
                <w:szCs w:val="18"/>
              </w:rPr>
            </w:pPr>
            <w:r w:rsidRPr="007F49F3">
              <w:rPr>
                <w:rFonts w:ascii="Arial Narrow" w:hAnsi="Arial Narrow" w:cs="Arial"/>
                <w:sz w:val="18"/>
                <w:szCs w:val="18"/>
              </w:rPr>
              <w:t> </w:t>
            </w:r>
          </w:p>
        </w:tc>
        <w:tc>
          <w:tcPr>
            <w:tcW w:w="708" w:type="dxa"/>
            <w:tcBorders>
              <w:top w:val="single" w:sz="4" w:space="0" w:color="538DD5"/>
              <w:left w:val="single" w:sz="4" w:space="0" w:color="538DD5"/>
              <w:bottom w:val="single" w:sz="4" w:space="0" w:color="538DD5"/>
              <w:right w:val="single" w:sz="4" w:space="0" w:color="538DD5"/>
            </w:tcBorders>
            <w:vAlign w:val="center"/>
            <w:hideMark/>
          </w:tcPr>
          <w:p w14:paraId="0B757CAC" w14:textId="21FE44D1" w:rsidR="00A436FF" w:rsidRPr="007F49F3" w:rsidRDefault="00A436FF">
            <w:pPr>
              <w:rPr>
                <w:rFonts w:ascii="Arial Narrow" w:hAnsi="Arial Narrow" w:cs="Arial"/>
                <w:sz w:val="18"/>
                <w:szCs w:val="18"/>
              </w:rPr>
            </w:pPr>
            <w:r w:rsidRPr="007F49F3">
              <w:rPr>
                <w:rFonts w:ascii="Arial Narrow" w:hAnsi="Arial Narrow" w:cs="Arial"/>
                <w:sz w:val="18"/>
                <w:szCs w:val="18"/>
              </w:rPr>
              <w:t>Q</w:t>
            </w:r>
            <w:r w:rsidR="002A3534" w:rsidRPr="007F49F3">
              <w:rPr>
                <w:rFonts w:ascii="Arial Narrow" w:hAnsi="Arial Narrow" w:cs="Arial"/>
                <w:sz w:val="18"/>
                <w:szCs w:val="18"/>
              </w:rPr>
              <w:t>0297</w:t>
            </w:r>
          </w:p>
        </w:tc>
        <w:tc>
          <w:tcPr>
            <w:tcW w:w="4536" w:type="dxa"/>
            <w:tcBorders>
              <w:top w:val="single" w:sz="4" w:space="0" w:color="538DD5"/>
              <w:left w:val="nil"/>
              <w:bottom w:val="single" w:sz="4" w:space="0" w:color="538DD5"/>
              <w:right w:val="single" w:sz="4" w:space="0" w:color="538DD5"/>
            </w:tcBorders>
            <w:vAlign w:val="center"/>
            <w:hideMark/>
          </w:tcPr>
          <w:p w14:paraId="353C8417" w14:textId="77777777" w:rsidR="00A436FF" w:rsidRPr="007F49F3" w:rsidRDefault="00A436FF" w:rsidP="00C31B52">
            <w:pPr>
              <w:spacing w:line="240" w:lineRule="auto"/>
              <w:rPr>
                <w:rFonts w:ascii="Arial Narrow" w:hAnsi="Arial Narrow" w:cs="Arial"/>
                <w:sz w:val="18"/>
                <w:szCs w:val="18"/>
              </w:rPr>
            </w:pPr>
            <w:r w:rsidRPr="007F49F3">
              <w:rPr>
                <w:rFonts w:ascii="Arial Narrow" w:hAnsi="Arial Narrow" w:cstheme="minorHAnsi"/>
                <w:bCs/>
                <w:sz w:val="18"/>
                <w:szCs w:val="18"/>
              </w:rPr>
              <w:t xml:space="preserve">Kultura in </w:t>
            </w:r>
            <w:proofErr w:type="spellStart"/>
            <w:r w:rsidRPr="007F49F3">
              <w:rPr>
                <w:rFonts w:ascii="Arial Narrow" w:hAnsi="Arial Narrow" w:cstheme="minorHAnsi"/>
                <w:bCs/>
                <w:sz w:val="18"/>
                <w:szCs w:val="18"/>
              </w:rPr>
              <w:t>antibiogram</w:t>
            </w:r>
            <w:proofErr w:type="spellEnd"/>
            <w:r w:rsidRPr="007F49F3">
              <w:rPr>
                <w:rFonts w:ascii="Arial Narrow" w:hAnsi="Arial Narrow" w:cstheme="minorHAnsi"/>
                <w:bCs/>
                <w:sz w:val="18"/>
                <w:szCs w:val="18"/>
              </w:rPr>
              <w:t xml:space="preserve"> </w:t>
            </w:r>
            <w:proofErr w:type="spellStart"/>
            <w:r w:rsidRPr="007F49F3">
              <w:rPr>
                <w:rFonts w:ascii="Arial Narrow" w:hAnsi="Arial Narrow" w:cstheme="minorHAnsi"/>
                <w:bCs/>
                <w:sz w:val="18"/>
                <w:szCs w:val="18"/>
              </w:rPr>
              <w:t>Helicobacter</w:t>
            </w:r>
            <w:proofErr w:type="spellEnd"/>
            <w:r w:rsidRPr="007F49F3">
              <w:rPr>
                <w:rFonts w:ascii="Arial Narrow" w:hAnsi="Arial Narrow" w:cstheme="minorHAnsi"/>
                <w:bCs/>
                <w:sz w:val="18"/>
                <w:szCs w:val="18"/>
              </w:rPr>
              <w:t xml:space="preserve"> </w:t>
            </w:r>
            <w:proofErr w:type="spellStart"/>
            <w:r w:rsidRPr="007F49F3">
              <w:rPr>
                <w:rFonts w:ascii="Arial Narrow" w:hAnsi="Arial Narrow" w:cstheme="minorHAnsi"/>
                <w:bCs/>
                <w:sz w:val="18"/>
                <w:szCs w:val="18"/>
              </w:rPr>
              <w:t>pylori</w:t>
            </w:r>
            <w:proofErr w:type="spellEnd"/>
            <w:r w:rsidRPr="007F49F3">
              <w:rPr>
                <w:rFonts w:ascii="Arial Narrow" w:hAnsi="Arial Narrow" w:cstheme="minorHAnsi"/>
                <w:bCs/>
                <w:sz w:val="18"/>
                <w:szCs w:val="18"/>
              </w:rPr>
              <w:t xml:space="preserve"> po dveh neuspešnih poskusih zdravljenja okužbe</w:t>
            </w:r>
            <w:r w:rsidRPr="007F49F3">
              <w:rPr>
                <w:rFonts w:ascii="Arial Narrow" w:hAnsi="Arial Narrow" w:cs="Arial"/>
                <w:sz w:val="18"/>
                <w:szCs w:val="18"/>
              </w:rPr>
              <w:t xml:space="preserve"> </w:t>
            </w:r>
          </w:p>
        </w:tc>
        <w:tc>
          <w:tcPr>
            <w:tcW w:w="993" w:type="dxa"/>
            <w:tcBorders>
              <w:top w:val="single" w:sz="4" w:space="0" w:color="538DD5"/>
              <w:left w:val="nil"/>
              <w:bottom w:val="single" w:sz="4" w:space="0" w:color="538DD5"/>
              <w:right w:val="single" w:sz="4" w:space="0" w:color="538DD5"/>
            </w:tcBorders>
            <w:vAlign w:val="center"/>
            <w:hideMark/>
          </w:tcPr>
          <w:p w14:paraId="6DA42345" w14:textId="77777777" w:rsidR="00A436FF" w:rsidRPr="007F49F3" w:rsidRDefault="00A436FF" w:rsidP="00C31B52">
            <w:pPr>
              <w:spacing w:line="240" w:lineRule="auto"/>
              <w:jc w:val="center"/>
              <w:rPr>
                <w:rFonts w:ascii="Arial Narrow" w:hAnsi="Arial Narrow" w:cs="Arial"/>
                <w:sz w:val="18"/>
                <w:szCs w:val="18"/>
              </w:rPr>
            </w:pPr>
            <w:r w:rsidRPr="007F49F3">
              <w:rPr>
                <w:rFonts w:ascii="Arial Narrow" w:hAnsi="Arial Narrow" w:cs="Arial"/>
                <w:sz w:val="18"/>
                <w:szCs w:val="18"/>
              </w:rPr>
              <w:t>preiskava</w:t>
            </w:r>
          </w:p>
        </w:tc>
        <w:tc>
          <w:tcPr>
            <w:tcW w:w="1559" w:type="dxa"/>
            <w:tcBorders>
              <w:top w:val="single" w:sz="4" w:space="0" w:color="538DD5"/>
              <w:left w:val="nil"/>
              <w:bottom w:val="single" w:sz="4" w:space="0" w:color="538DD5"/>
              <w:right w:val="single" w:sz="6" w:space="0" w:color="538DD5"/>
            </w:tcBorders>
            <w:vAlign w:val="center"/>
            <w:hideMark/>
          </w:tcPr>
          <w:p w14:paraId="4CEA01C1" w14:textId="77777777" w:rsidR="00A436FF" w:rsidRPr="007F49F3" w:rsidRDefault="00A436FF" w:rsidP="00C31B52">
            <w:pPr>
              <w:spacing w:line="240" w:lineRule="auto"/>
              <w:jc w:val="center"/>
              <w:rPr>
                <w:rFonts w:ascii="Arial Narrow" w:hAnsi="Arial Narrow" w:cs="Arial"/>
                <w:sz w:val="18"/>
                <w:szCs w:val="18"/>
              </w:rPr>
            </w:pPr>
            <w:r w:rsidRPr="007F49F3">
              <w:rPr>
                <w:rFonts w:ascii="Arial Narrow" w:hAnsi="Arial Narrow" w:cs="Arial"/>
                <w:sz w:val="18"/>
                <w:szCs w:val="18"/>
              </w:rPr>
              <w:t>104,00</w:t>
            </w:r>
          </w:p>
        </w:tc>
      </w:tr>
    </w:tbl>
    <w:p w14:paraId="14AE9E50" w14:textId="77777777" w:rsidR="00C81499" w:rsidRPr="007F49F3" w:rsidRDefault="00C81499" w:rsidP="00A436FF">
      <w:pPr>
        <w:spacing w:line="120" w:lineRule="exact"/>
        <w:rPr>
          <w:rFonts w:ascii="Arial Narrow" w:eastAsia="Arial Narrow" w:hAnsi="Arial Narrow"/>
          <w:szCs w:val="20"/>
        </w:rPr>
      </w:pPr>
    </w:p>
    <w:p w14:paraId="09FC1917" w14:textId="77777777" w:rsidR="00C81499" w:rsidRPr="007F49F3" w:rsidRDefault="00C81499" w:rsidP="00C81499">
      <w:pPr>
        <w:spacing w:line="240" w:lineRule="exact"/>
        <w:rPr>
          <w:rFonts w:ascii="Arial Narrow" w:hAnsi="Arial Narrow"/>
          <w:sz w:val="22"/>
          <w:szCs w:val="22"/>
        </w:rPr>
      </w:pPr>
      <w:r w:rsidRPr="007F49F3">
        <w:rPr>
          <w:rFonts w:ascii="Arial Narrow" w:hAnsi="Arial Narrow"/>
          <w:sz w:val="22"/>
          <w:szCs w:val="22"/>
        </w:rPr>
        <w:t>Sprememba velja od 1. 1. 2020 naprej.</w:t>
      </w:r>
    </w:p>
    <w:p w14:paraId="4F7391F3" w14:textId="77777777" w:rsidR="00101FDE" w:rsidRPr="007F49F3" w:rsidRDefault="00101FDE" w:rsidP="00C81499">
      <w:pPr>
        <w:spacing w:line="240" w:lineRule="exact"/>
        <w:rPr>
          <w:rFonts w:ascii="Arial Narrow" w:hAnsi="Arial Narrow"/>
          <w:strike/>
          <w:sz w:val="22"/>
          <w:szCs w:val="22"/>
        </w:rPr>
      </w:pPr>
    </w:p>
    <w:p w14:paraId="275B3969" w14:textId="77777777" w:rsidR="0017379C" w:rsidRPr="007F49F3" w:rsidRDefault="0017379C" w:rsidP="00755806">
      <w:pPr>
        <w:pStyle w:val="Naslov3"/>
        <w:spacing w:before="240"/>
        <w:jc w:val="left"/>
      </w:pPr>
      <w:r w:rsidRPr="007F49F3">
        <w:t>člen</w:t>
      </w:r>
    </w:p>
    <w:p w14:paraId="71B63181" w14:textId="77777777" w:rsidR="00572121" w:rsidRPr="007F49F3" w:rsidRDefault="00572121" w:rsidP="00572121">
      <w:pPr>
        <w:pStyle w:val="Slog1"/>
        <w:rPr>
          <w:rFonts w:cs="Times New Roman"/>
          <w:b/>
        </w:rPr>
      </w:pPr>
      <w:r w:rsidRPr="007F49F3">
        <w:rPr>
          <w:rFonts w:cs="Times New Roman"/>
          <w:b/>
        </w:rPr>
        <w:lastRenderedPageBreak/>
        <w:t>V Prilogi III v (2) odstavku v obstoječi 2. točki se briše četrta alineja.</w:t>
      </w:r>
    </w:p>
    <w:p w14:paraId="75962330" w14:textId="77777777" w:rsidR="00572121" w:rsidRPr="007F49F3" w:rsidRDefault="00572121" w:rsidP="00572121">
      <w:pPr>
        <w:spacing w:line="120" w:lineRule="exact"/>
        <w:rPr>
          <w:rFonts w:ascii="Arial Narrow" w:eastAsia="Arial Narrow" w:hAnsi="Arial Narrow"/>
          <w:sz w:val="22"/>
          <w:szCs w:val="20"/>
        </w:rPr>
      </w:pPr>
    </w:p>
    <w:p w14:paraId="1BD0D60F" w14:textId="77777777" w:rsidR="00572121" w:rsidRPr="007F49F3" w:rsidRDefault="00572121" w:rsidP="00572121">
      <w:pPr>
        <w:spacing w:line="240" w:lineRule="exact"/>
        <w:rPr>
          <w:rFonts w:ascii="Arial Narrow" w:eastAsia="Arial Narrow" w:hAnsi="Arial Narrow"/>
          <w:sz w:val="22"/>
          <w:szCs w:val="20"/>
        </w:rPr>
      </w:pPr>
      <w:r w:rsidRPr="007F49F3">
        <w:rPr>
          <w:rFonts w:ascii="Arial Narrow" w:eastAsia="Arial Narrow" w:hAnsi="Arial Narrow"/>
          <w:sz w:val="22"/>
          <w:szCs w:val="20"/>
        </w:rPr>
        <w:t>Sprememba velja od 1. 1. 2020 naprej.</w:t>
      </w:r>
    </w:p>
    <w:p w14:paraId="77D42702" w14:textId="77777777" w:rsidR="00711AEC" w:rsidRPr="007F49F3" w:rsidRDefault="00711AEC" w:rsidP="00572121">
      <w:pPr>
        <w:spacing w:line="240" w:lineRule="exact"/>
        <w:rPr>
          <w:rFonts w:ascii="Arial Narrow" w:eastAsia="Arial Narrow" w:hAnsi="Arial Narrow"/>
          <w:sz w:val="22"/>
          <w:szCs w:val="20"/>
        </w:rPr>
      </w:pPr>
    </w:p>
    <w:p w14:paraId="2CFDCF0F" w14:textId="77777777" w:rsidR="00101FDE" w:rsidRPr="007F49F3" w:rsidRDefault="00101FDE" w:rsidP="00572121">
      <w:pPr>
        <w:spacing w:line="240" w:lineRule="exact"/>
        <w:rPr>
          <w:rFonts w:ascii="Arial Narrow" w:eastAsia="Arial Narrow" w:hAnsi="Arial Narrow"/>
          <w:sz w:val="22"/>
          <w:szCs w:val="20"/>
        </w:rPr>
      </w:pPr>
    </w:p>
    <w:p w14:paraId="5AC494A0" w14:textId="77777777" w:rsidR="00572121" w:rsidRPr="007F49F3" w:rsidRDefault="00572121" w:rsidP="00572121">
      <w:pPr>
        <w:spacing w:line="240" w:lineRule="exact"/>
        <w:rPr>
          <w:rFonts w:ascii="Arial Narrow" w:eastAsia="Arial Narrow" w:hAnsi="Arial Narrow"/>
          <w:sz w:val="22"/>
          <w:szCs w:val="20"/>
        </w:rPr>
      </w:pPr>
    </w:p>
    <w:p w14:paraId="42869E68" w14:textId="77777777" w:rsidR="0017379C" w:rsidRPr="007F49F3" w:rsidRDefault="0017379C" w:rsidP="00572121">
      <w:pPr>
        <w:spacing w:line="240" w:lineRule="exact"/>
        <w:rPr>
          <w:rFonts w:ascii="Arial Narrow" w:hAnsi="Arial Narrow"/>
          <w:b/>
          <w:sz w:val="22"/>
        </w:rPr>
      </w:pPr>
      <w:r w:rsidRPr="007F49F3">
        <w:rPr>
          <w:rFonts w:ascii="Arial Narrow" w:hAnsi="Arial Narrow"/>
          <w:b/>
          <w:sz w:val="22"/>
        </w:rPr>
        <w:t xml:space="preserve">V Prilogi III v (2) odstavku se </w:t>
      </w:r>
      <w:r w:rsidR="00572121" w:rsidRPr="007F49F3">
        <w:rPr>
          <w:rFonts w:ascii="Arial Narrow" w:hAnsi="Arial Narrow"/>
          <w:b/>
          <w:sz w:val="22"/>
        </w:rPr>
        <w:t xml:space="preserve">za 1. točko </w:t>
      </w:r>
      <w:r w:rsidRPr="007F49F3">
        <w:rPr>
          <w:rFonts w:ascii="Arial Narrow" w:hAnsi="Arial Narrow"/>
          <w:b/>
          <w:sz w:val="22"/>
        </w:rPr>
        <w:t>doda nova 2. točka, ki se glasi:</w:t>
      </w:r>
    </w:p>
    <w:p w14:paraId="4177E548" w14:textId="77777777" w:rsidR="0017379C" w:rsidRPr="007F49F3" w:rsidRDefault="0017379C" w:rsidP="00833DAA">
      <w:pPr>
        <w:spacing w:line="120" w:lineRule="exact"/>
        <w:rPr>
          <w:rFonts w:ascii="Arial Narrow" w:eastAsia="Arial Narrow" w:hAnsi="Arial Narrow"/>
          <w:sz w:val="22"/>
          <w:szCs w:val="20"/>
        </w:rPr>
      </w:pPr>
    </w:p>
    <w:p w14:paraId="2FA3CB68" w14:textId="77777777" w:rsidR="0017379C" w:rsidRPr="007F49F3" w:rsidRDefault="0017379C" w:rsidP="0017379C">
      <w:pPr>
        <w:ind w:left="708" w:hanging="708"/>
        <w:rPr>
          <w:rFonts w:ascii="Arial Narrow" w:eastAsia="Arial Narrow" w:hAnsi="Arial Narrow"/>
          <w:sz w:val="22"/>
          <w:szCs w:val="20"/>
        </w:rPr>
      </w:pPr>
      <w:r w:rsidRPr="007F49F3">
        <w:rPr>
          <w:rFonts w:ascii="Arial Narrow" w:eastAsia="Arial Narrow" w:hAnsi="Arial Narrow"/>
          <w:sz w:val="22"/>
          <w:szCs w:val="20"/>
        </w:rPr>
        <w:t>»2. Zobozdravstvena dejavnost</w:t>
      </w:r>
    </w:p>
    <w:p w14:paraId="39BF1CDD" w14:textId="77777777" w:rsidR="0017379C" w:rsidRPr="007F49F3" w:rsidRDefault="0017379C" w:rsidP="0017379C">
      <w:pPr>
        <w:ind w:left="708" w:hanging="708"/>
        <w:rPr>
          <w:rFonts w:ascii="Arial Narrow" w:hAnsi="Arial Narrow"/>
          <w:sz w:val="22"/>
        </w:rPr>
      </w:pPr>
      <w:r w:rsidRPr="007F49F3">
        <w:rPr>
          <w:rFonts w:ascii="Arial Narrow" w:eastAsia="Arial Narrow" w:hAnsi="Arial Narrow"/>
          <w:sz w:val="22"/>
          <w:szCs w:val="20"/>
        </w:rPr>
        <w:t>- d</w:t>
      </w:r>
      <w:r w:rsidRPr="007F49F3">
        <w:rPr>
          <w:rFonts w:ascii="Arial Narrow" w:hAnsi="Arial Narrow"/>
          <w:sz w:val="22"/>
        </w:rPr>
        <w:t>odatek k ceni storitve v zobozdravstvu zaradi a</w:t>
      </w:r>
      <w:r w:rsidR="00413F57" w:rsidRPr="007F49F3">
        <w:rPr>
          <w:rFonts w:ascii="Arial Narrow" w:hAnsi="Arial Narrow"/>
          <w:sz w:val="22"/>
        </w:rPr>
        <w:t>lergije na standardne material</w:t>
      </w:r>
      <w:r w:rsidR="0038513A" w:rsidRPr="007F49F3">
        <w:rPr>
          <w:rFonts w:ascii="Arial Narrow" w:hAnsi="Arial Narrow"/>
          <w:sz w:val="22"/>
        </w:rPr>
        <w:t>e</w:t>
      </w:r>
    </w:p>
    <w:p w14:paraId="73C31A15" w14:textId="77777777" w:rsidR="00413F57" w:rsidRPr="007F49F3" w:rsidRDefault="00413F57" w:rsidP="0017379C">
      <w:pPr>
        <w:ind w:left="708" w:hanging="708"/>
        <w:rPr>
          <w:rFonts w:ascii="Arial Narrow" w:eastAsia="Arial Narrow" w:hAnsi="Arial Narrow"/>
          <w:sz w:val="22"/>
          <w:szCs w:val="20"/>
        </w:rPr>
      </w:pPr>
      <w:r w:rsidRPr="007F49F3">
        <w:rPr>
          <w:rFonts w:ascii="Arial Narrow" w:eastAsia="Arial Narrow" w:hAnsi="Arial Narrow"/>
          <w:sz w:val="22"/>
          <w:szCs w:val="20"/>
        </w:rPr>
        <w:t>- ortodontsko zdravljenje pred kirurškim posegom (401 110)«</w:t>
      </w:r>
    </w:p>
    <w:p w14:paraId="1ECC82A1" w14:textId="77777777" w:rsidR="0017379C" w:rsidRPr="007F49F3" w:rsidRDefault="0017379C" w:rsidP="0017379C">
      <w:pPr>
        <w:spacing w:line="120" w:lineRule="exact"/>
        <w:rPr>
          <w:rFonts w:ascii="Arial Narrow" w:eastAsia="Arial Narrow" w:hAnsi="Arial Narrow"/>
          <w:sz w:val="22"/>
          <w:szCs w:val="20"/>
        </w:rPr>
      </w:pPr>
    </w:p>
    <w:p w14:paraId="26BC1CA7" w14:textId="77777777" w:rsidR="0017379C" w:rsidRPr="007F49F3" w:rsidRDefault="0017379C" w:rsidP="0017379C">
      <w:pPr>
        <w:spacing w:line="240" w:lineRule="exact"/>
        <w:rPr>
          <w:rFonts w:ascii="Arial Narrow" w:eastAsia="Arial Narrow" w:hAnsi="Arial Narrow"/>
          <w:sz w:val="22"/>
          <w:szCs w:val="20"/>
        </w:rPr>
      </w:pPr>
      <w:r w:rsidRPr="007F49F3">
        <w:rPr>
          <w:rFonts w:ascii="Arial Narrow" w:hAnsi="Arial Narrow"/>
          <w:sz w:val="22"/>
          <w:szCs w:val="20"/>
        </w:rPr>
        <w:t>Ostale točke se preštevilčijo.</w:t>
      </w:r>
    </w:p>
    <w:p w14:paraId="19A3F50F" w14:textId="77777777" w:rsidR="0017379C" w:rsidRPr="007F49F3" w:rsidRDefault="0017379C" w:rsidP="00572121">
      <w:pPr>
        <w:spacing w:line="120" w:lineRule="exact"/>
        <w:rPr>
          <w:rFonts w:ascii="Arial Narrow" w:eastAsia="Arial Narrow" w:hAnsi="Arial Narrow"/>
          <w:sz w:val="22"/>
          <w:szCs w:val="20"/>
        </w:rPr>
      </w:pPr>
    </w:p>
    <w:p w14:paraId="41FCF161" w14:textId="77777777" w:rsidR="0017379C" w:rsidRPr="007F49F3" w:rsidRDefault="0017379C" w:rsidP="0017379C">
      <w:pPr>
        <w:spacing w:line="240" w:lineRule="exact"/>
        <w:rPr>
          <w:rFonts w:ascii="Arial Narrow" w:eastAsia="Arial Narrow" w:hAnsi="Arial Narrow"/>
          <w:sz w:val="22"/>
          <w:szCs w:val="20"/>
        </w:rPr>
      </w:pPr>
      <w:r w:rsidRPr="007F49F3">
        <w:rPr>
          <w:rFonts w:ascii="Arial Narrow" w:eastAsia="Arial Narrow" w:hAnsi="Arial Narrow"/>
          <w:sz w:val="22"/>
          <w:szCs w:val="20"/>
        </w:rPr>
        <w:t>Sprememb</w:t>
      </w:r>
      <w:r w:rsidR="00413F57" w:rsidRPr="007F49F3">
        <w:rPr>
          <w:rFonts w:ascii="Arial Narrow" w:eastAsia="Arial Narrow" w:hAnsi="Arial Narrow"/>
          <w:sz w:val="22"/>
          <w:szCs w:val="20"/>
        </w:rPr>
        <w:t>a iz prve alineje</w:t>
      </w:r>
      <w:r w:rsidRPr="007F49F3">
        <w:rPr>
          <w:rFonts w:ascii="Arial Narrow" w:eastAsia="Arial Narrow" w:hAnsi="Arial Narrow"/>
          <w:sz w:val="22"/>
          <w:szCs w:val="20"/>
        </w:rPr>
        <w:t xml:space="preserve"> velja od 1. 4. 2019</w:t>
      </w:r>
      <w:r w:rsidR="00413F57" w:rsidRPr="007F49F3">
        <w:rPr>
          <w:rFonts w:ascii="Arial Narrow" w:eastAsia="Arial Narrow" w:hAnsi="Arial Narrow"/>
          <w:sz w:val="22"/>
          <w:szCs w:val="20"/>
        </w:rPr>
        <w:t>, sprememba iz druge alineje pa od 1. 7. 2019</w:t>
      </w:r>
      <w:r w:rsidRPr="007F49F3">
        <w:rPr>
          <w:rFonts w:ascii="Arial Narrow" w:eastAsia="Arial Narrow" w:hAnsi="Arial Narrow"/>
          <w:sz w:val="22"/>
          <w:szCs w:val="20"/>
        </w:rPr>
        <w:t xml:space="preserve"> naprej.</w:t>
      </w:r>
    </w:p>
    <w:p w14:paraId="4089424C" w14:textId="77777777" w:rsidR="00711AEC" w:rsidRPr="007F49F3" w:rsidRDefault="00711AEC" w:rsidP="0017379C">
      <w:pPr>
        <w:spacing w:line="240" w:lineRule="exact"/>
        <w:rPr>
          <w:rFonts w:ascii="Arial Narrow" w:eastAsia="Arial Narrow" w:hAnsi="Arial Narrow"/>
          <w:sz w:val="22"/>
          <w:szCs w:val="20"/>
        </w:rPr>
      </w:pPr>
    </w:p>
    <w:p w14:paraId="1FFD31FE" w14:textId="77777777" w:rsidR="00101FDE" w:rsidRPr="007F49F3" w:rsidRDefault="00101FDE" w:rsidP="0017379C">
      <w:pPr>
        <w:spacing w:line="240" w:lineRule="exact"/>
        <w:rPr>
          <w:rFonts w:ascii="Arial Narrow" w:eastAsia="Arial Narrow" w:hAnsi="Arial Narrow"/>
          <w:sz w:val="22"/>
          <w:szCs w:val="20"/>
        </w:rPr>
      </w:pPr>
    </w:p>
    <w:p w14:paraId="5EFEFAAC" w14:textId="77777777" w:rsidR="009224F7" w:rsidRPr="007F49F3" w:rsidRDefault="009224F7" w:rsidP="0017379C">
      <w:pPr>
        <w:spacing w:line="240" w:lineRule="exact"/>
        <w:rPr>
          <w:rFonts w:ascii="Arial Narrow" w:eastAsia="Arial Narrow" w:hAnsi="Arial Narrow"/>
          <w:sz w:val="22"/>
          <w:szCs w:val="20"/>
        </w:rPr>
      </w:pPr>
    </w:p>
    <w:p w14:paraId="76E38055" w14:textId="77777777" w:rsidR="009224F7" w:rsidRPr="007F49F3" w:rsidRDefault="009224F7" w:rsidP="009224F7">
      <w:pPr>
        <w:spacing w:line="240" w:lineRule="exact"/>
        <w:rPr>
          <w:rFonts w:ascii="Arial Narrow" w:eastAsia="Arial Narrow" w:hAnsi="Arial Narrow"/>
          <w:b/>
          <w:sz w:val="22"/>
          <w:szCs w:val="20"/>
        </w:rPr>
      </w:pPr>
      <w:bookmarkStart w:id="2" w:name="_Hlk9418184"/>
      <w:r w:rsidRPr="007F49F3">
        <w:rPr>
          <w:rFonts w:ascii="Arial Narrow" w:eastAsia="Arial Narrow" w:hAnsi="Arial Narrow"/>
          <w:b/>
          <w:sz w:val="22"/>
          <w:szCs w:val="20"/>
        </w:rPr>
        <w:t>V Prilogi III v (2) odstavku v obstoječi točki 2.1.:</w:t>
      </w:r>
    </w:p>
    <w:p w14:paraId="10BF33A5" w14:textId="77777777" w:rsidR="009224F7" w:rsidRPr="007F49F3" w:rsidRDefault="009224F7" w:rsidP="009224F7">
      <w:pPr>
        <w:spacing w:line="60" w:lineRule="exact"/>
        <w:rPr>
          <w:rFonts w:ascii="Arial Narrow" w:eastAsia="Arial Narrow" w:hAnsi="Arial Narrow"/>
          <w:sz w:val="22"/>
          <w:szCs w:val="20"/>
        </w:rPr>
      </w:pPr>
    </w:p>
    <w:p w14:paraId="122CF0AD" w14:textId="77777777" w:rsidR="009224F7" w:rsidRPr="007F49F3" w:rsidRDefault="009224F7" w:rsidP="000761E9">
      <w:pPr>
        <w:pStyle w:val="Odstavekseznama"/>
        <w:numPr>
          <w:ilvl w:val="0"/>
          <w:numId w:val="5"/>
        </w:numPr>
        <w:spacing w:line="240" w:lineRule="auto"/>
        <w:ind w:left="360"/>
        <w:rPr>
          <w:rFonts w:ascii="Arial Narrow" w:hAnsi="Arial Narrow"/>
          <w:b/>
          <w:sz w:val="22"/>
          <w:szCs w:val="22"/>
        </w:rPr>
      </w:pPr>
      <w:r w:rsidRPr="007F49F3">
        <w:rPr>
          <w:rFonts w:ascii="Arial Narrow" w:hAnsi="Arial Narrow"/>
          <w:b/>
          <w:sz w:val="22"/>
          <w:szCs w:val="22"/>
        </w:rPr>
        <w:t>se prva alineja spremeni tako, da se glasi:</w:t>
      </w:r>
    </w:p>
    <w:p w14:paraId="6119C502" w14:textId="77777777" w:rsidR="009224F7" w:rsidRPr="007F49F3" w:rsidRDefault="009224F7" w:rsidP="000761E9">
      <w:pPr>
        <w:spacing w:line="40" w:lineRule="exact"/>
        <w:jc w:val="both"/>
        <w:rPr>
          <w:rFonts w:ascii="Arial Narrow" w:hAnsi="Arial Narrow"/>
          <w:sz w:val="22"/>
          <w:szCs w:val="20"/>
        </w:rPr>
      </w:pPr>
    </w:p>
    <w:p w14:paraId="34A7C55A" w14:textId="77777777" w:rsidR="009224F7" w:rsidRPr="007F49F3" w:rsidRDefault="009224F7" w:rsidP="000761E9">
      <w:pPr>
        <w:ind w:left="349"/>
        <w:jc w:val="both"/>
        <w:rPr>
          <w:rFonts w:ascii="Arial Narrow" w:hAnsi="Arial Narrow"/>
          <w:sz w:val="22"/>
        </w:rPr>
      </w:pPr>
      <w:r w:rsidRPr="007F49F3">
        <w:rPr>
          <w:rFonts w:ascii="Arial Narrow" w:hAnsi="Arial Narrow"/>
          <w:sz w:val="22"/>
        </w:rPr>
        <w:t>»</w:t>
      </w:r>
      <w:r w:rsidR="00FF0D9B" w:rsidRPr="007F49F3">
        <w:rPr>
          <w:rFonts w:ascii="Arial Narrow" w:hAnsi="Arial Narrow"/>
          <w:sz w:val="22"/>
        </w:rPr>
        <w:t xml:space="preserve"> </w:t>
      </w:r>
      <w:r w:rsidRPr="007F49F3">
        <w:rPr>
          <w:rFonts w:ascii="Arial Narrow" w:hAnsi="Arial Narrow"/>
          <w:sz w:val="22"/>
        </w:rPr>
        <w:t xml:space="preserve">Zavod plača celotno realizacijo točk za prve preglede v specialistični </w:t>
      </w:r>
      <w:proofErr w:type="spellStart"/>
      <w:r w:rsidRPr="007F49F3">
        <w:rPr>
          <w:rFonts w:ascii="Arial Narrow" w:hAnsi="Arial Narrow"/>
          <w:sz w:val="22"/>
        </w:rPr>
        <w:t>zunajbolnišnični</w:t>
      </w:r>
      <w:proofErr w:type="spellEnd"/>
      <w:r w:rsidRPr="007F49F3">
        <w:rPr>
          <w:rFonts w:ascii="Arial Narrow" w:hAnsi="Arial Narrow"/>
          <w:sz w:val="22"/>
        </w:rPr>
        <w:t xml:space="preserve"> dejavnosti:</w:t>
      </w:r>
    </w:p>
    <w:p w14:paraId="234AEF8E" w14:textId="77777777" w:rsidR="006231FB" w:rsidRPr="007F49F3" w:rsidRDefault="006231FB" w:rsidP="000761E9">
      <w:pPr>
        <w:spacing w:line="60" w:lineRule="exact"/>
        <w:rPr>
          <w:rFonts w:ascii="Arial Narrow" w:hAnsi="Arial Narrow"/>
          <w:sz w:val="22"/>
        </w:rPr>
      </w:pPr>
    </w:p>
    <w:p w14:paraId="0CD4D69B" w14:textId="0DF2C0C8" w:rsidR="009224F7" w:rsidRPr="007F49F3" w:rsidRDefault="009224F7" w:rsidP="00FF0D9B">
      <w:pPr>
        <w:pStyle w:val="Odstavekseznama"/>
        <w:numPr>
          <w:ilvl w:val="0"/>
          <w:numId w:val="6"/>
        </w:numPr>
        <w:spacing w:line="240" w:lineRule="exact"/>
        <w:ind w:left="924" w:hanging="425"/>
        <w:jc w:val="both"/>
        <w:rPr>
          <w:rFonts w:ascii="Arial Narrow" w:hAnsi="Arial Narrow"/>
          <w:sz w:val="22"/>
        </w:rPr>
      </w:pPr>
      <w:r w:rsidRPr="007F49F3">
        <w:rPr>
          <w:rFonts w:ascii="Arial Narrow" w:hAnsi="Arial Narrow"/>
          <w:sz w:val="22"/>
        </w:rPr>
        <w:t xml:space="preserve">za dejavnosti, kjer </w:t>
      </w:r>
      <w:r w:rsidR="00025D5F" w:rsidRPr="007F49F3">
        <w:rPr>
          <w:rFonts w:ascii="Arial Narrow" w:hAnsi="Arial Narrow"/>
          <w:sz w:val="22"/>
        </w:rPr>
        <w:t>je določeno minimalno število prvih</w:t>
      </w:r>
      <w:r w:rsidRPr="007F49F3">
        <w:rPr>
          <w:rFonts w:ascii="Arial Narrow" w:hAnsi="Arial Narrow"/>
          <w:sz w:val="22"/>
        </w:rPr>
        <w:t xml:space="preserve"> pregledov, ob evidenčni šifri E0273 obračunani pregled in začetna oskrba oz. v dejavnosti okulistike (220 229) še storitve 12220, 12240, 12241, 12251 in 12255,</w:t>
      </w:r>
    </w:p>
    <w:p w14:paraId="5C39BEBD" w14:textId="77777777" w:rsidR="009224F7" w:rsidRPr="007F49F3" w:rsidRDefault="009224F7" w:rsidP="00FF0D9B">
      <w:pPr>
        <w:pStyle w:val="Odstavekseznama"/>
        <w:numPr>
          <w:ilvl w:val="0"/>
          <w:numId w:val="6"/>
        </w:numPr>
        <w:spacing w:line="240" w:lineRule="exact"/>
        <w:ind w:left="924" w:hanging="425"/>
        <w:jc w:val="both"/>
        <w:rPr>
          <w:rFonts w:ascii="Arial Narrow" w:hAnsi="Arial Narrow"/>
          <w:sz w:val="22"/>
        </w:rPr>
      </w:pPr>
      <w:r w:rsidRPr="007F49F3">
        <w:rPr>
          <w:rFonts w:ascii="Arial Narrow" w:hAnsi="Arial Narrow"/>
          <w:sz w:val="22"/>
        </w:rPr>
        <w:t>za ostale dejavnosti, ob evidenčni šifri E0273 obračunane točke.</w:t>
      </w:r>
    </w:p>
    <w:p w14:paraId="2E574EF9" w14:textId="77777777" w:rsidR="009224F7" w:rsidRPr="007F49F3" w:rsidRDefault="009224F7" w:rsidP="00FF0D9B">
      <w:pPr>
        <w:spacing w:line="60" w:lineRule="exact"/>
        <w:ind w:left="924"/>
        <w:rPr>
          <w:rFonts w:ascii="Arial Narrow" w:hAnsi="Arial Narrow"/>
          <w:sz w:val="22"/>
        </w:rPr>
      </w:pPr>
    </w:p>
    <w:p w14:paraId="667D7907" w14:textId="77777777" w:rsidR="009224F7" w:rsidRPr="007F49F3" w:rsidRDefault="009224F7" w:rsidP="000761E9">
      <w:pPr>
        <w:spacing w:line="240" w:lineRule="exact"/>
        <w:ind w:left="349"/>
        <w:jc w:val="both"/>
        <w:rPr>
          <w:rFonts w:ascii="Arial Narrow" w:hAnsi="Arial Narrow"/>
          <w:sz w:val="22"/>
        </w:rPr>
      </w:pPr>
      <w:r w:rsidRPr="007F49F3">
        <w:rPr>
          <w:rFonts w:ascii="Arial Narrow" w:hAnsi="Arial Narrow"/>
          <w:sz w:val="22"/>
        </w:rPr>
        <w:t>Če izvajalec v dejavnostih, za katere je določeno minimalno število prvih pregledov, teh ne doseže, mu Zavod pri končnem letnem obračunu plača realizirane prve preglede tako, da ne upošteva 10 % povišanje točkovne vrednosti storitev pregledi in oskrbe iz tretje alineje 5.1. točke prvega odstavka 3. člena.«</w:t>
      </w:r>
    </w:p>
    <w:p w14:paraId="7698E1D3" w14:textId="77777777" w:rsidR="009224F7" w:rsidRPr="007F49F3" w:rsidRDefault="009224F7" w:rsidP="000761E9">
      <w:pPr>
        <w:pStyle w:val="Odstavekseznama"/>
        <w:spacing w:line="120" w:lineRule="exact"/>
        <w:ind w:left="0"/>
        <w:rPr>
          <w:rFonts w:ascii="Arial Narrow" w:hAnsi="Arial Narrow"/>
          <w:sz w:val="22"/>
        </w:rPr>
      </w:pPr>
    </w:p>
    <w:p w14:paraId="621C4526" w14:textId="77777777" w:rsidR="009224F7" w:rsidRPr="007F49F3" w:rsidRDefault="009224F7" w:rsidP="000761E9">
      <w:pPr>
        <w:pStyle w:val="Odstavekseznama"/>
        <w:numPr>
          <w:ilvl w:val="0"/>
          <w:numId w:val="5"/>
        </w:numPr>
        <w:spacing w:line="240" w:lineRule="auto"/>
        <w:ind w:left="360"/>
        <w:rPr>
          <w:rFonts w:ascii="Arial Narrow" w:hAnsi="Arial Narrow"/>
          <w:b/>
          <w:sz w:val="22"/>
          <w:szCs w:val="22"/>
        </w:rPr>
      </w:pPr>
      <w:r w:rsidRPr="007F49F3">
        <w:rPr>
          <w:rFonts w:ascii="Arial Narrow" w:hAnsi="Arial Narrow"/>
          <w:b/>
          <w:sz w:val="22"/>
          <w:szCs w:val="22"/>
        </w:rPr>
        <w:t>se tretja alineja spremeni, tako da se glasi:</w:t>
      </w:r>
    </w:p>
    <w:p w14:paraId="7195B96A" w14:textId="77777777" w:rsidR="009224F7" w:rsidRPr="007F49F3" w:rsidRDefault="009224F7" w:rsidP="000761E9">
      <w:pPr>
        <w:pStyle w:val="Odstavekseznama"/>
        <w:ind w:left="360"/>
        <w:jc w:val="both"/>
        <w:rPr>
          <w:rFonts w:ascii="Arial Narrow" w:hAnsi="Arial Narrow"/>
          <w:sz w:val="22"/>
          <w:szCs w:val="20"/>
        </w:rPr>
      </w:pPr>
      <w:r w:rsidRPr="007F49F3">
        <w:rPr>
          <w:rFonts w:ascii="Arial Narrow" w:hAnsi="Arial Narrow"/>
          <w:sz w:val="22"/>
        </w:rPr>
        <w:t>»Nedoseganja programa za prve preglede je mogoče nadomestiti z večjo realizacijo drugih storitev, vendar največ do plana točk za prve preglede«.</w:t>
      </w:r>
    </w:p>
    <w:p w14:paraId="17F705F4" w14:textId="77777777" w:rsidR="009224F7" w:rsidRPr="007F49F3" w:rsidRDefault="009224F7" w:rsidP="009224F7">
      <w:pPr>
        <w:spacing w:line="120" w:lineRule="exact"/>
        <w:rPr>
          <w:rFonts w:ascii="Arial Narrow" w:hAnsi="Arial Narrow"/>
          <w:sz w:val="22"/>
        </w:rPr>
      </w:pPr>
    </w:p>
    <w:p w14:paraId="7AAC3196" w14:textId="77777777" w:rsidR="009224F7" w:rsidRPr="007F49F3" w:rsidRDefault="009224F7" w:rsidP="009224F7">
      <w:pPr>
        <w:jc w:val="both"/>
        <w:rPr>
          <w:rFonts w:ascii="Arial Narrow" w:hAnsi="Arial Narrow"/>
          <w:sz w:val="22"/>
        </w:rPr>
      </w:pPr>
      <w:r w:rsidRPr="007F49F3">
        <w:rPr>
          <w:rFonts w:ascii="Arial Narrow" w:hAnsi="Arial Narrow"/>
          <w:sz w:val="22"/>
        </w:rPr>
        <w:t>Sprememb</w:t>
      </w:r>
      <w:r w:rsidR="00735D63" w:rsidRPr="007F49F3">
        <w:rPr>
          <w:rFonts w:ascii="Arial Narrow" w:hAnsi="Arial Narrow"/>
          <w:sz w:val="22"/>
        </w:rPr>
        <w:t>e</w:t>
      </w:r>
      <w:r w:rsidRPr="007F49F3">
        <w:rPr>
          <w:rFonts w:ascii="Arial Narrow" w:hAnsi="Arial Narrow"/>
          <w:sz w:val="22"/>
        </w:rPr>
        <w:t xml:space="preserve"> velja</w:t>
      </w:r>
      <w:r w:rsidR="00735D63" w:rsidRPr="007F49F3">
        <w:rPr>
          <w:rFonts w:ascii="Arial Narrow" w:hAnsi="Arial Narrow"/>
          <w:sz w:val="22"/>
        </w:rPr>
        <w:t>jo</w:t>
      </w:r>
      <w:r w:rsidRPr="007F49F3">
        <w:rPr>
          <w:rFonts w:ascii="Arial Narrow" w:hAnsi="Arial Narrow"/>
          <w:sz w:val="22"/>
        </w:rPr>
        <w:t xml:space="preserve"> od 1. 1. 2019 naprej.</w:t>
      </w:r>
      <w:bookmarkEnd w:id="2"/>
    </w:p>
    <w:p w14:paraId="1FB2E55B" w14:textId="77777777" w:rsidR="00101FDE" w:rsidRPr="007F49F3" w:rsidRDefault="00101FDE" w:rsidP="009224F7">
      <w:pPr>
        <w:jc w:val="both"/>
        <w:rPr>
          <w:rFonts w:ascii="Arial Narrow" w:hAnsi="Arial Narrow"/>
          <w:sz w:val="22"/>
        </w:rPr>
      </w:pPr>
    </w:p>
    <w:p w14:paraId="3AF7406D" w14:textId="77777777" w:rsidR="00735D63" w:rsidRPr="007F49F3" w:rsidRDefault="00735D63" w:rsidP="00735D63">
      <w:pPr>
        <w:pStyle w:val="Naslov3"/>
        <w:jc w:val="left"/>
      </w:pPr>
      <w:r w:rsidRPr="007F49F3">
        <w:t>člen</w:t>
      </w:r>
    </w:p>
    <w:p w14:paraId="3A6F7608" w14:textId="77777777" w:rsidR="00CE5054" w:rsidRPr="007F49F3" w:rsidRDefault="00735D63" w:rsidP="00735D63">
      <w:pPr>
        <w:pStyle w:val="Slog1"/>
        <w:jc w:val="both"/>
        <w:rPr>
          <w:szCs w:val="22"/>
        </w:rPr>
      </w:pPr>
      <w:r w:rsidRPr="007F49F3">
        <w:rPr>
          <w:b/>
          <w:szCs w:val="22"/>
        </w:rPr>
        <w:t xml:space="preserve">V Prilogi III/a v 1. točki </w:t>
      </w:r>
      <w:r w:rsidRPr="007F49F3">
        <w:rPr>
          <w:szCs w:val="22"/>
        </w:rPr>
        <w:t>(Ambulanta splošne oz. družinske medicine, otroški in šolski dispanzer, dispanzer</w:t>
      </w:r>
    </w:p>
    <w:p w14:paraId="610FE1FA" w14:textId="77777777" w:rsidR="00735D63" w:rsidRPr="007F49F3" w:rsidRDefault="00CE5054" w:rsidP="00CE5054">
      <w:pPr>
        <w:spacing w:line="240" w:lineRule="auto"/>
        <w:jc w:val="both"/>
        <w:rPr>
          <w:rFonts w:ascii="Arial Narrow" w:hAnsi="Arial Narrow"/>
          <w:b/>
          <w:sz w:val="22"/>
          <w:szCs w:val="22"/>
        </w:rPr>
      </w:pPr>
      <w:r w:rsidRPr="007F49F3">
        <w:rPr>
          <w:rFonts w:ascii="Arial Narrow" w:hAnsi="Arial Narrow"/>
          <w:sz w:val="22"/>
          <w:szCs w:val="22"/>
        </w:rPr>
        <w:t xml:space="preserve">                                        </w:t>
      </w:r>
      <w:r w:rsidR="00735D63" w:rsidRPr="007F49F3">
        <w:rPr>
          <w:rFonts w:ascii="Arial Narrow" w:hAnsi="Arial Narrow"/>
          <w:sz w:val="22"/>
          <w:szCs w:val="22"/>
        </w:rPr>
        <w:t xml:space="preserve"> za ženske, ambulanta splošne medicine v socialnovarstvenem zavodu):</w:t>
      </w:r>
    </w:p>
    <w:p w14:paraId="395D2231" w14:textId="784BDB04" w:rsidR="00735D63" w:rsidRPr="007F49F3" w:rsidRDefault="00735D63" w:rsidP="00735D63">
      <w:pPr>
        <w:spacing w:line="120" w:lineRule="exact"/>
        <w:rPr>
          <w:rFonts w:ascii="Arial Narrow" w:hAnsi="Arial Narrow"/>
          <w:sz w:val="22"/>
          <w:szCs w:val="22"/>
        </w:rPr>
      </w:pPr>
    </w:p>
    <w:p w14:paraId="111E1CD2" w14:textId="47C6915F" w:rsidR="002834A2" w:rsidRPr="007F49F3" w:rsidRDefault="002834A2" w:rsidP="002834A2">
      <w:pPr>
        <w:spacing w:line="240" w:lineRule="exact"/>
        <w:rPr>
          <w:rFonts w:ascii="Arial Narrow" w:hAnsi="Arial Narrow"/>
          <w:sz w:val="22"/>
          <w:szCs w:val="22"/>
        </w:rPr>
      </w:pPr>
    </w:p>
    <w:p w14:paraId="0FC2F538" w14:textId="69F17EE4" w:rsidR="002834A2" w:rsidRPr="007F49F3" w:rsidRDefault="002834A2" w:rsidP="002834A2">
      <w:pPr>
        <w:pStyle w:val="Odstavekseznama"/>
        <w:numPr>
          <w:ilvl w:val="0"/>
          <w:numId w:val="4"/>
        </w:numPr>
        <w:spacing w:line="240" w:lineRule="auto"/>
        <w:ind w:left="360"/>
        <w:jc w:val="both"/>
        <w:rPr>
          <w:rFonts w:ascii="Arial Narrow" w:hAnsi="Arial Narrow"/>
          <w:b/>
          <w:sz w:val="22"/>
          <w:szCs w:val="22"/>
        </w:rPr>
      </w:pPr>
      <w:r w:rsidRPr="007F49F3">
        <w:rPr>
          <w:rFonts w:ascii="Arial Narrow" w:hAnsi="Arial Narrow"/>
          <w:b/>
          <w:sz w:val="22"/>
          <w:szCs w:val="22"/>
        </w:rPr>
        <w:t>se (2) odstavek spremeni tako, da se glasi:</w:t>
      </w:r>
    </w:p>
    <w:p w14:paraId="45461081" w14:textId="77777777" w:rsidR="002834A2" w:rsidRPr="007F49F3" w:rsidRDefault="002834A2" w:rsidP="002834A2">
      <w:pPr>
        <w:spacing w:line="120" w:lineRule="exact"/>
        <w:jc w:val="both"/>
        <w:rPr>
          <w:rFonts w:eastAsia="Arial Narrow" w:cs="Arial"/>
          <w:szCs w:val="20"/>
        </w:rPr>
      </w:pPr>
    </w:p>
    <w:p w14:paraId="2BF3F051" w14:textId="2F93917B" w:rsidR="002834A2" w:rsidRPr="007F49F3" w:rsidRDefault="002834A2" w:rsidP="002834A2">
      <w:pPr>
        <w:spacing w:line="260" w:lineRule="exact"/>
        <w:ind w:left="426"/>
        <w:jc w:val="both"/>
        <w:rPr>
          <w:rFonts w:ascii="Arial Narrow" w:eastAsia="Arial Narrow" w:hAnsi="Arial Narrow" w:cs="Arial"/>
          <w:sz w:val="22"/>
          <w:szCs w:val="20"/>
        </w:rPr>
      </w:pPr>
      <w:r w:rsidRPr="007F49F3">
        <w:rPr>
          <w:rFonts w:ascii="Arial Narrow" w:eastAsia="Arial Narrow" w:hAnsi="Arial Narrow" w:cs="Arial"/>
          <w:sz w:val="22"/>
          <w:szCs w:val="20"/>
        </w:rPr>
        <w:t>»(2) Od 1. 1. 2024 se količniki iz glavarine priznajo v celoti do 110% limita</w:t>
      </w:r>
      <w:r w:rsidR="00312FF5" w:rsidRPr="007F49F3">
        <w:rPr>
          <w:rFonts w:ascii="Arial Narrow" w:eastAsia="Arial Narrow" w:hAnsi="Arial Narrow" w:cs="Arial"/>
          <w:sz w:val="22"/>
          <w:szCs w:val="20"/>
        </w:rPr>
        <w:t>, pri čemer je</w:t>
      </w:r>
      <w:r w:rsidRPr="007F49F3">
        <w:rPr>
          <w:rFonts w:ascii="Arial Narrow" w:eastAsia="Arial Narrow" w:hAnsi="Arial Narrow" w:cs="Arial"/>
          <w:sz w:val="22"/>
          <w:szCs w:val="20"/>
        </w:rPr>
        <w:t xml:space="preserve"> limit 1.895 </w:t>
      </w:r>
      <w:proofErr w:type="spellStart"/>
      <w:r w:rsidRPr="007F49F3">
        <w:rPr>
          <w:rFonts w:ascii="Arial Narrow" w:eastAsia="Arial Narrow" w:hAnsi="Arial Narrow" w:cs="Arial"/>
          <w:sz w:val="22"/>
          <w:szCs w:val="20"/>
        </w:rPr>
        <w:t>glavarinskih</w:t>
      </w:r>
      <w:proofErr w:type="spellEnd"/>
      <w:r w:rsidRPr="007F49F3">
        <w:rPr>
          <w:rFonts w:ascii="Arial Narrow" w:eastAsia="Arial Narrow" w:hAnsi="Arial Narrow" w:cs="Arial"/>
          <w:sz w:val="22"/>
          <w:szCs w:val="20"/>
        </w:rPr>
        <w:t xml:space="preserve"> količnikov, nato pa po regresijski lestvici, in sicer:</w:t>
      </w:r>
    </w:p>
    <w:p w14:paraId="485729E5" w14:textId="77777777" w:rsidR="002834A2" w:rsidRPr="007F49F3" w:rsidRDefault="002834A2" w:rsidP="002834A2">
      <w:pPr>
        <w:spacing w:line="120" w:lineRule="exact"/>
        <w:jc w:val="both"/>
        <w:rPr>
          <w:rFonts w:ascii="Arial Narrow" w:hAnsi="Arial Narrow" w:cs="Arial"/>
          <w:sz w:val="22"/>
          <w:szCs w:val="20"/>
        </w:rPr>
      </w:pPr>
    </w:p>
    <w:tbl>
      <w:tblPr>
        <w:tblW w:w="3020" w:type="dxa"/>
        <w:tblInd w:w="1631"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510"/>
        <w:gridCol w:w="518"/>
        <w:gridCol w:w="510"/>
        <w:gridCol w:w="518"/>
        <w:gridCol w:w="964"/>
      </w:tblGrid>
      <w:tr w:rsidR="007F49F3" w:rsidRPr="007F49F3" w14:paraId="22CBECF0" w14:textId="77777777" w:rsidTr="00E90949">
        <w:trPr>
          <w:trHeight w:val="227"/>
        </w:trPr>
        <w:tc>
          <w:tcPr>
            <w:tcW w:w="510" w:type="dxa"/>
            <w:tcBorders>
              <w:top w:val="single" w:sz="4" w:space="0" w:color="0070C0"/>
              <w:bottom w:val="single" w:sz="6" w:space="0" w:color="0070C0"/>
              <w:right w:val="nil"/>
            </w:tcBorders>
            <w:shd w:val="clear" w:color="auto" w:fill="auto"/>
            <w:noWrap/>
            <w:vAlign w:val="center"/>
            <w:hideMark/>
          </w:tcPr>
          <w:p w14:paraId="52EF0132"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nad </w:t>
            </w:r>
          </w:p>
        </w:tc>
        <w:tc>
          <w:tcPr>
            <w:tcW w:w="518" w:type="dxa"/>
            <w:tcBorders>
              <w:top w:val="single" w:sz="4" w:space="0" w:color="0070C0"/>
              <w:left w:val="nil"/>
              <w:bottom w:val="single" w:sz="6" w:space="0" w:color="0070C0"/>
              <w:right w:val="nil"/>
            </w:tcBorders>
            <w:shd w:val="clear" w:color="auto" w:fill="auto"/>
            <w:noWrap/>
            <w:vAlign w:val="center"/>
            <w:hideMark/>
          </w:tcPr>
          <w:p w14:paraId="360DAE2F"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100%</w:t>
            </w:r>
          </w:p>
        </w:tc>
        <w:tc>
          <w:tcPr>
            <w:tcW w:w="510" w:type="dxa"/>
            <w:tcBorders>
              <w:top w:val="single" w:sz="4" w:space="0" w:color="0070C0"/>
              <w:left w:val="nil"/>
              <w:bottom w:val="single" w:sz="6" w:space="0" w:color="0070C0"/>
              <w:right w:val="nil"/>
            </w:tcBorders>
            <w:shd w:val="clear" w:color="auto" w:fill="auto"/>
            <w:noWrap/>
            <w:vAlign w:val="center"/>
            <w:hideMark/>
          </w:tcPr>
          <w:p w14:paraId="45E024CE"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do </w:t>
            </w:r>
          </w:p>
        </w:tc>
        <w:tc>
          <w:tcPr>
            <w:tcW w:w="518" w:type="dxa"/>
            <w:tcBorders>
              <w:top w:val="single" w:sz="4" w:space="0" w:color="0070C0"/>
              <w:left w:val="nil"/>
              <w:bottom w:val="single" w:sz="6" w:space="0" w:color="0070C0"/>
            </w:tcBorders>
            <w:shd w:val="clear" w:color="auto" w:fill="auto"/>
            <w:noWrap/>
            <w:vAlign w:val="center"/>
            <w:hideMark/>
          </w:tcPr>
          <w:p w14:paraId="42F0C39C"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110%</w:t>
            </w:r>
          </w:p>
        </w:tc>
        <w:tc>
          <w:tcPr>
            <w:tcW w:w="964" w:type="dxa"/>
            <w:tcBorders>
              <w:top w:val="single" w:sz="4" w:space="0" w:color="0070C0"/>
              <w:left w:val="nil"/>
              <w:bottom w:val="single" w:sz="6" w:space="0" w:color="0070C0"/>
              <w:right w:val="single" w:sz="6" w:space="0" w:color="0070C0"/>
            </w:tcBorders>
            <w:shd w:val="clear" w:color="auto" w:fill="auto"/>
            <w:noWrap/>
            <w:vAlign w:val="center"/>
            <w:hideMark/>
          </w:tcPr>
          <w:p w14:paraId="298D0A2B" w14:textId="77777777" w:rsidR="002834A2" w:rsidRPr="007F49F3" w:rsidRDefault="002834A2" w:rsidP="00E90949">
            <w:pPr>
              <w:widowControl w:val="0"/>
              <w:spacing w:line="260" w:lineRule="exact"/>
              <w:jc w:val="right"/>
              <w:rPr>
                <w:rFonts w:ascii="Arial Narrow" w:hAnsi="Arial Narrow" w:cs="Arial"/>
                <w:i/>
                <w:iCs/>
                <w:sz w:val="18"/>
                <w:szCs w:val="18"/>
                <w:lang w:eastAsia="sl-SI"/>
              </w:rPr>
            </w:pPr>
            <w:r w:rsidRPr="007F49F3">
              <w:rPr>
                <w:rFonts w:ascii="Arial Narrow" w:hAnsi="Arial Narrow" w:cs="Arial"/>
                <w:i/>
                <w:iCs/>
                <w:sz w:val="18"/>
                <w:szCs w:val="18"/>
                <w:lang w:eastAsia="sl-SI"/>
              </w:rPr>
              <w:t>100%</w:t>
            </w:r>
          </w:p>
        </w:tc>
      </w:tr>
      <w:tr w:rsidR="007F49F3" w:rsidRPr="007F49F3" w14:paraId="4B69D7B0" w14:textId="77777777" w:rsidTr="00E90949">
        <w:trPr>
          <w:trHeight w:val="227"/>
        </w:trPr>
        <w:tc>
          <w:tcPr>
            <w:tcW w:w="510" w:type="dxa"/>
            <w:tcBorders>
              <w:top w:val="single" w:sz="6" w:space="0" w:color="0070C0"/>
              <w:bottom w:val="single" w:sz="6" w:space="0" w:color="0070C0"/>
              <w:right w:val="nil"/>
            </w:tcBorders>
            <w:shd w:val="clear" w:color="auto" w:fill="auto"/>
            <w:noWrap/>
            <w:vAlign w:val="center"/>
            <w:hideMark/>
          </w:tcPr>
          <w:p w14:paraId="044D7A73"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nad </w:t>
            </w:r>
          </w:p>
        </w:tc>
        <w:tc>
          <w:tcPr>
            <w:tcW w:w="518" w:type="dxa"/>
            <w:tcBorders>
              <w:top w:val="single" w:sz="6" w:space="0" w:color="0070C0"/>
              <w:left w:val="nil"/>
              <w:bottom w:val="single" w:sz="6" w:space="0" w:color="0070C0"/>
              <w:right w:val="nil"/>
            </w:tcBorders>
            <w:shd w:val="clear" w:color="auto" w:fill="auto"/>
            <w:noWrap/>
            <w:vAlign w:val="center"/>
            <w:hideMark/>
          </w:tcPr>
          <w:p w14:paraId="2B5F374A"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110%</w:t>
            </w:r>
          </w:p>
        </w:tc>
        <w:tc>
          <w:tcPr>
            <w:tcW w:w="510" w:type="dxa"/>
            <w:tcBorders>
              <w:top w:val="single" w:sz="6" w:space="0" w:color="0070C0"/>
              <w:left w:val="nil"/>
              <w:bottom w:val="single" w:sz="6" w:space="0" w:color="0070C0"/>
              <w:right w:val="nil"/>
            </w:tcBorders>
            <w:shd w:val="clear" w:color="auto" w:fill="auto"/>
            <w:noWrap/>
            <w:vAlign w:val="center"/>
            <w:hideMark/>
          </w:tcPr>
          <w:p w14:paraId="7ED8DD7B"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do </w:t>
            </w:r>
          </w:p>
        </w:tc>
        <w:tc>
          <w:tcPr>
            <w:tcW w:w="518" w:type="dxa"/>
            <w:tcBorders>
              <w:top w:val="single" w:sz="6" w:space="0" w:color="0070C0"/>
              <w:left w:val="nil"/>
              <w:bottom w:val="single" w:sz="6" w:space="0" w:color="0070C0"/>
            </w:tcBorders>
            <w:shd w:val="clear" w:color="auto" w:fill="auto"/>
            <w:noWrap/>
            <w:vAlign w:val="center"/>
            <w:hideMark/>
          </w:tcPr>
          <w:p w14:paraId="60B5C273"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120%</w:t>
            </w:r>
          </w:p>
        </w:tc>
        <w:tc>
          <w:tcPr>
            <w:tcW w:w="964" w:type="dxa"/>
            <w:tcBorders>
              <w:top w:val="single" w:sz="6" w:space="0" w:color="0070C0"/>
              <w:left w:val="nil"/>
              <w:bottom w:val="single" w:sz="6" w:space="0" w:color="0070C0"/>
              <w:right w:val="single" w:sz="6" w:space="0" w:color="0070C0"/>
            </w:tcBorders>
            <w:shd w:val="clear" w:color="auto" w:fill="auto"/>
            <w:noWrap/>
            <w:vAlign w:val="center"/>
            <w:hideMark/>
          </w:tcPr>
          <w:p w14:paraId="37F19EE7" w14:textId="77777777" w:rsidR="002834A2" w:rsidRPr="007F49F3" w:rsidRDefault="002834A2" w:rsidP="00E90949">
            <w:pPr>
              <w:widowControl w:val="0"/>
              <w:spacing w:line="260" w:lineRule="exact"/>
              <w:jc w:val="right"/>
              <w:rPr>
                <w:rFonts w:ascii="Arial Narrow" w:hAnsi="Arial Narrow" w:cs="Arial"/>
                <w:i/>
                <w:iCs/>
                <w:sz w:val="18"/>
                <w:szCs w:val="18"/>
                <w:lang w:eastAsia="sl-SI"/>
              </w:rPr>
            </w:pPr>
            <w:r w:rsidRPr="007F49F3">
              <w:rPr>
                <w:rFonts w:ascii="Arial Narrow" w:hAnsi="Arial Narrow" w:cs="Arial"/>
                <w:i/>
                <w:iCs/>
                <w:sz w:val="18"/>
                <w:szCs w:val="18"/>
                <w:lang w:eastAsia="sl-SI"/>
              </w:rPr>
              <w:t>80%</w:t>
            </w:r>
          </w:p>
        </w:tc>
      </w:tr>
      <w:tr w:rsidR="007F49F3" w:rsidRPr="007F49F3" w14:paraId="699083C1" w14:textId="77777777" w:rsidTr="00E90949">
        <w:trPr>
          <w:trHeight w:val="227"/>
        </w:trPr>
        <w:tc>
          <w:tcPr>
            <w:tcW w:w="510" w:type="dxa"/>
            <w:tcBorders>
              <w:top w:val="single" w:sz="6" w:space="0" w:color="0070C0"/>
              <w:bottom w:val="single" w:sz="6" w:space="0" w:color="0070C0"/>
              <w:right w:val="nil"/>
            </w:tcBorders>
            <w:shd w:val="clear" w:color="auto" w:fill="auto"/>
            <w:noWrap/>
            <w:vAlign w:val="center"/>
            <w:hideMark/>
          </w:tcPr>
          <w:p w14:paraId="368457A0"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nad </w:t>
            </w:r>
          </w:p>
        </w:tc>
        <w:tc>
          <w:tcPr>
            <w:tcW w:w="518" w:type="dxa"/>
            <w:tcBorders>
              <w:top w:val="single" w:sz="6" w:space="0" w:color="0070C0"/>
              <w:left w:val="nil"/>
              <w:bottom w:val="single" w:sz="6" w:space="0" w:color="0070C0"/>
              <w:right w:val="nil"/>
            </w:tcBorders>
            <w:shd w:val="clear" w:color="auto" w:fill="auto"/>
            <w:noWrap/>
            <w:vAlign w:val="center"/>
            <w:hideMark/>
          </w:tcPr>
          <w:p w14:paraId="0E22630E"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120%</w:t>
            </w:r>
          </w:p>
        </w:tc>
        <w:tc>
          <w:tcPr>
            <w:tcW w:w="510" w:type="dxa"/>
            <w:tcBorders>
              <w:top w:val="single" w:sz="6" w:space="0" w:color="0070C0"/>
              <w:left w:val="nil"/>
              <w:bottom w:val="single" w:sz="6" w:space="0" w:color="0070C0"/>
              <w:right w:val="nil"/>
            </w:tcBorders>
            <w:shd w:val="clear" w:color="auto" w:fill="auto"/>
            <w:noWrap/>
            <w:vAlign w:val="center"/>
            <w:hideMark/>
          </w:tcPr>
          <w:p w14:paraId="583EBFF7"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do </w:t>
            </w:r>
          </w:p>
        </w:tc>
        <w:tc>
          <w:tcPr>
            <w:tcW w:w="518" w:type="dxa"/>
            <w:tcBorders>
              <w:top w:val="single" w:sz="6" w:space="0" w:color="0070C0"/>
              <w:left w:val="nil"/>
              <w:bottom w:val="single" w:sz="6" w:space="0" w:color="0070C0"/>
            </w:tcBorders>
            <w:shd w:val="clear" w:color="auto" w:fill="auto"/>
            <w:noWrap/>
            <w:vAlign w:val="center"/>
            <w:hideMark/>
          </w:tcPr>
          <w:p w14:paraId="7A574330"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130%</w:t>
            </w:r>
          </w:p>
        </w:tc>
        <w:tc>
          <w:tcPr>
            <w:tcW w:w="964" w:type="dxa"/>
            <w:tcBorders>
              <w:top w:val="single" w:sz="6" w:space="0" w:color="0070C0"/>
              <w:left w:val="nil"/>
              <w:bottom w:val="single" w:sz="6" w:space="0" w:color="0070C0"/>
              <w:right w:val="single" w:sz="6" w:space="0" w:color="0070C0"/>
            </w:tcBorders>
            <w:shd w:val="clear" w:color="auto" w:fill="auto"/>
            <w:noWrap/>
            <w:vAlign w:val="center"/>
            <w:hideMark/>
          </w:tcPr>
          <w:p w14:paraId="00B98E30" w14:textId="77777777" w:rsidR="002834A2" w:rsidRPr="007F49F3" w:rsidRDefault="002834A2" w:rsidP="00E90949">
            <w:pPr>
              <w:widowControl w:val="0"/>
              <w:spacing w:line="260" w:lineRule="exact"/>
              <w:jc w:val="right"/>
              <w:rPr>
                <w:rFonts w:ascii="Arial Narrow" w:hAnsi="Arial Narrow" w:cs="Arial"/>
                <w:i/>
                <w:iCs/>
                <w:sz w:val="18"/>
                <w:szCs w:val="18"/>
                <w:lang w:eastAsia="sl-SI"/>
              </w:rPr>
            </w:pPr>
            <w:r w:rsidRPr="007F49F3">
              <w:rPr>
                <w:rFonts w:ascii="Arial Narrow" w:hAnsi="Arial Narrow" w:cs="Arial"/>
                <w:i/>
                <w:iCs/>
                <w:sz w:val="18"/>
                <w:szCs w:val="18"/>
                <w:lang w:eastAsia="sl-SI"/>
              </w:rPr>
              <w:t>60%</w:t>
            </w:r>
          </w:p>
        </w:tc>
      </w:tr>
      <w:tr w:rsidR="007F49F3" w:rsidRPr="007F49F3" w14:paraId="5256DCAB" w14:textId="77777777" w:rsidTr="00E90949">
        <w:trPr>
          <w:trHeight w:val="227"/>
        </w:trPr>
        <w:tc>
          <w:tcPr>
            <w:tcW w:w="510" w:type="dxa"/>
            <w:tcBorders>
              <w:top w:val="single" w:sz="6" w:space="0" w:color="0070C0"/>
              <w:bottom w:val="single" w:sz="6" w:space="0" w:color="0070C0"/>
              <w:right w:val="nil"/>
            </w:tcBorders>
            <w:shd w:val="clear" w:color="auto" w:fill="auto"/>
            <w:noWrap/>
            <w:vAlign w:val="center"/>
            <w:hideMark/>
          </w:tcPr>
          <w:p w14:paraId="681B656B"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nad </w:t>
            </w:r>
          </w:p>
        </w:tc>
        <w:tc>
          <w:tcPr>
            <w:tcW w:w="518" w:type="dxa"/>
            <w:tcBorders>
              <w:top w:val="single" w:sz="6" w:space="0" w:color="0070C0"/>
              <w:left w:val="nil"/>
              <w:bottom w:val="single" w:sz="6" w:space="0" w:color="0070C0"/>
              <w:right w:val="nil"/>
            </w:tcBorders>
            <w:shd w:val="clear" w:color="auto" w:fill="auto"/>
            <w:noWrap/>
            <w:vAlign w:val="center"/>
            <w:hideMark/>
          </w:tcPr>
          <w:p w14:paraId="7E0EAB29"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130%</w:t>
            </w:r>
          </w:p>
        </w:tc>
        <w:tc>
          <w:tcPr>
            <w:tcW w:w="510" w:type="dxa"/>
            <w:tcBorders>
              <w:top w:val="single" w:sz="6" w:space="0" w:color="0070C0"/>
              <w:left w:val="nil"/>
              <w:bottom w:val="single" w:sz="6" w:space="0" w:color="0070C0"/>
              <w:right w:val="nil"/>
            </w:tcBorders>
            <w:shd w:val="clear" w:color="auto" w:fill="auto"/>
            <w:noWrap/>
            <w:vAlign w:val="center"/>
            <w:hideMark/>
          </w:tcPr>
          <w:p w14:paraId="13C93650"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do </w:t>
            </w:r>
          </w:p>
        </w:tc>
        <w:tc>
          <w:tcPr>
            <w:tcW w:w="518" w:type="dxa"/>
            <w:tcBorders>
              <w:top w:val="single" w:sz="6" w:space="0" w:color="0070C0"/>
              <w:left w:val="nil"/>
              <w:bottom w:val="single" w:sz="6" w:space="0" w:color="0070C0"/>
            </w:tcBorders>
            <w:shd w:val="clear" w:color="auto" w:fill="auto"/>
            <w:noWrap/>
            <w:vAlign w:val="center"/>
            <w:hideMark/>
          </w:tcPr>
          <w:p w14:paraId="29355CA0"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140%</w:t>
            </w:r>
          </w:p>
        </w:tc>
        <w:tc>
          <w:tcPr>
            <w:tcW w:w="964" w:type="dxa"/>
            <w:tcBorders>
              <w:top w:val="single" w:sz="6" w:space="0" w:color="0070C0"/>
              <w:left w:val="nil"/>
              <w:bottom w:val="single" w:sz="6" w:space="0" w:color="0070C0"/>
              <w:right w:val="single" w:sz="6" w:space="0" w:color="0070C0"/>
            </w:tcBorders>
            <w:shd w:val="clear" w:color="auto" w:fill="auto"/>
            <w:noWrap/>
            <w:vAlign w:val="center"/>
            <w:hideMark/>
          </w:tcPr>
          <w:p w14:paraId="7F2F3D7D" w14:textId="77777777" w:rsidR="002834A2" w:rsidRPr="007F49F3" w:rsidRDefault="002834A2" w:rsidP="00E90949">
            <w:pPr>
              <w:widowControl w:val="0"/>
              <w:spacing w:line="260" w:lineRule="exact"/>
              <w:jc w:val="right"/>
              <w:rPr>
                <w:rFonts w:ascii="Arial Narrow" w:hAnsi="Arial Narrow" w:cs="Arial"/>
                <w:i/>
                <w:iCs/>
                <w:sz w:val="18"/>
                <w:szCs w:val="18"/>
                <w:lang w:eastAsia="sl-SI"/>
              </w:rPr>
            </w:pPr>
            <w:r w:rsidRPr="007F49F3">
              <w:rPr>
                <w:rFonts w:ascii="Arial Narrow" w:hAnsi="Arial Narrow" w:cs="Arial"/>
                <w:i/>
                <w:iCs/>
                <w:sz w:val="18"/>
                <w:szCs w:val="18"/>
                <w:lang w:eastAsia="sl-SI"/>
              </w:rPr>
              <w:t>40%</w:t>
            </w:r>
          </w:p>
        </w:tc>
      </w:tr>
      <w:tr w:rsidR="007F49F3" w:rsidRPr="007F49F3" w14:paraId="036E9E1E" w14:textId="77777777" w:rsidTr="00E90949">
        <w:trPr>
          <w:trHeight w:val="227"/>
        </w:trPr>
        <w:tc>
          <w:tcPr>
            <w:tcW w:w="510" w:type="dxa"/>
            <w:tcBorders>
              <w:top w:val="single" w:sz="6" w:space="0" w:color="0070C0"/>
              <w:bottom w:val="single" w:sz="6" w:space="0" w:color="0070C0"/>
              <w:right w:val="nil"/>
            </w:tcBorders>
            <w:shd w:val="clear" w:color="auto" w:fill="auto"/>
            <w:noWrap/>
            <w:vAlign w:val="center"/>
            <w:hideMark/>
          </w:tcPr>
          <w:p w14:paraId="695C7A7D"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nad </w:t>
            </w:r>
          </w:p>
        </w:tc>
        <w:tc>
          <w:tcPr>
            <w:tcW w:w="518" w:type="dxa"/>
            <w:tcBorders>
              <w:top w:val="single" w:sz="6" w:space="0" w:color="0070C0"/>
              <w:left w:val="nil"/>
              <w:bottom w:val="single" w:sz="6" w:space="0" w:color="0070C0"/>
              <w:right w:val="nil"/>
            </w:tcBorders>
            <w:shd w:val="clear" w:color="auto" w:fill="auto"/>
            <w:noWrap/>
            <w:vAlign w:val="center"/>
            <w:hideMark/>
          </w:tcPr>
          <w:p w14:paraId="1BD3FC9B"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140%</w:t>
            </w:r>
          </w:p>
        </w:tc>
        <w:tc>
          <w:tcPr>
            <w:tcW w:w="510" w:type="dxa"/>
            <w:tcBorders>
              <w:top w:val="single" w:sz="6" w:space="0" w:color="0070C0"/>
              <w:left w:val="nil"/>
              <w:bottom w:val="single" w:sz="6" w:space="0" w:color="0070C0"/>
              <w:right w:val="nil"/>
            </w:tcBorders>
            <w:shd w:val="clear" w:color="auto" w:fill="auto"/>
            <w:noWrap/>
            <w:vAlign w:val="center"/>
            <w:hideMark/>
          </w:tcPr>
          <w:p w14:paraId="2E8E8F11"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do </w:t>
            </w:r>
          </w:p>
        </w:tc>
        <w:tc>
          <w:tcPr>
            <w:tcW w:w="518" w:type="dxa"/>
            <w:tcBorders>
              <w:top w:val="single" w:sz="6" w:space="0" w:color="0070C0"/>
              <w:left w:val="nil"/>
              <w:bottom w:val="single" w:sz="6" w:space="0" w:color="0070C0"/>
            </w:tcBorders>
            <w:shd w:val="clear" w:color="auto" w:fill="auto"/>
            <w:noWrap/>
            <w:vAlign w:val="center"/>
            <w:hideMark/>
          </w:tcPr>
          <w:p w14:paraId="2E1340F7"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150%</w:t>
            </w:r>
          </w:p>
        </w:tc>
        <w:tc>
          <w:tcPr>
            <w:tcW w:w="964" w:type="dxa"/>
            <w:tcBorders>
              <w:top w:val="single" w:sz="6" w:space="0" w:color="0070C0"/>
              <w:left w:val="nil"/>
              <w:bottom w:val="single" w:sz="6" w:space="0" w:color="0070C0"/>
              <w:right w:val="single" w:sz="6" w:space="0" w:color="0070C0"/>
            </w:tcBorders>
            <w:shd w:val="clear" w:color="auto" w:fill="auto"/>
            <w:noWrap/>
            <w:vAlign w:val="center"/>
            <w:hideMark/>
          </w:tcPr>
          <w:p w14:paraId="33B009A4" w14:textId="77777777" w:rsidR="002834A2" w:rsidRPr="007F49F3" w:rsidRDefault="002834A2" w:rsidP="00E90949">
            <w:pPr>
              <w:widowControl w:val="0"/>
              <w:spacing w:line="260" w:lineRule="exact"/>
              <w:jc w:val="right"/>
              <w:rPr>
                <w:rFonts w:ascii="Arial Narrow" w:hAnsi="Arial Narrow" w:cs="Arial"/>
                <w:i/>
                <w:iCs/>
                <w:sz w:val="18"/>
                <w:szCs w:val="18"/>
                <w:lang w:eastAsia="sl-SI"/>
              </w:rPr>
            </w:pPr>
            <w:r w:rsidRPr="007F49F3">
              <w:rPr>
                <w:rFonts w:ascii="Arial Narrow" w:hAnsi="Arial Narrow" w:cs="Arial"/>
                <w:i/>
                <w:iCs/>
                <w:sz w:val="18"/>
                <w:szCs w:val="18"/>
                <w:lang w:eastAsia="sl-SI"/>
              </w:rPr>
              <w:t>20%</w:t>
            </w:r>
          </w:p>
        </w:tc>
      </w:tr>
      <w:tr w:rsidR="007F49F3" w:rsidRPr="007F49F3" w14:paraId="1D38FAEA" w14:textId="77777777" w:rsidTr="00E90949">
        <w:trPr>
          <w:trHeight w:val="227"/>
        </w:trPr>
        <w:tc>
          <w:tcPr>
            <w:tcW w:w="510" w:type="dxa"/>
            <w:tcBorders>
              <w:top w:val="single" w:sz="6" w:space="0" w:color="0070C0"/>
              <w:bottom w:val="single" w:sz="4" w:space="0" w:color="0070C0"/>
              <w:right w:val="nil"/>
            </w:tcBorders>
            <w:shd w:val="clear" w:color="auto" w:fill="auto"/>
            <w:noWrap/>
            <w:vAlign w:val="center"/>
            <w:hideMark/>
          </w:tcPr>
          <w:p w14:paraId="45B48797"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xml:space="preserve">nad </w:t>
            </w:r>
          </w:p>
        </w:tc>
        <w:tc>
          <w:tcPr>
            <w:tcW w:w="518" w:type="dxa"/>
            <w:tcBorders>
              <w:top w:val="single" w:sz="6" w:space="0" w:color="0070C0"/>
              <w:left w:val="nil"/>
              <w:bottom w:val="single" w:sz="4" w:space="0" w:color="0070C0"/>
              <w:right w:val="nil"/>
            </w:tcBorders>
            <w:shd w:val="clear" w:color="auto" w:fill="auto"/>
            <w:noWrap/>
            <w:vAlign w:val="center"/>
            <w:hideMark/>
          </w:tcPr>
          <w:p w14:paraId="39C28984" w14:textId="77777777" w:rsidR="002834A2" w:rsidRPr="007F49F3" w:rsidRDefault="002834A2" w:rsidP="00E90949">
            <w:pPr>
              <w:widowControl w:val="0"/>
              <w:spacing w:line="260" w:lineRule="exact"/>
              <w:jc w:val="right"/>
              <w:rPr>
                <w:rFonts w:ascii="Arial Narrow" w:hAnsi="Arial Narrow" w:cs="Arial"/>
                <w:sz w:val="18"/>
                <w:szCs w:val="18"/>
                <w:lang w:eastAsia="sl-SI"/>
              </w:rPr>
            </w:pPr>
            <w:r w:rsidRPr="007F49F3">
              <w:rPr>
                <w:rFonts w:ascii="Arial Narrow" w:hAnsi="Arial Narrow" w:cs="Arial"/>
                <w:sz w:val="18"/>
                <w:szCs w:val="18"/>
                <w:lang w:eastAsia="sl-SI"/>
              </w:rPr>
              <w:t>150%</w:t>
            </w:r>
          </w:p>
        </w:tc>
        <w:tc>
          <w:tcPr>
            <w:tcW w:w="510" w:type="dxa"/>
            <w:tcBorders>
              <w:top w:val="single" w:sz="6" w:space="0" w:color="0070C0"/>
              <w:left w:val="nil"/>
              <w:bottom w:val="single" w:sz="4" w:space="0" w:color="0070C0"/>
              <w:right w:val="nil"/>
            </w:tcBorders>
            <w:shd w:val="clear" w:color="auto" w:fill="auto"/>
            <w:noWrap/>
            <w:vAlign w:val="center"/>
            <w:hideMark/>
          </w:tcPr>
          <w:p w14:paraId="772268BD" w14:textId="77777777" w:rsidR="002834A2" w:rsidRPr="007F49F3" w:rsidRDefault="002834A2" w:rsidP="00E90949">
            <w:pPr>
              <w:widowControl w:val="0"/>
              <w:spacing w:line="260" w:lineRule="exact"/>
              <w:jc w:val="center"/>
              <w:rPr>
                <w:rFonts w:ascii="Arial Narrow" w:hAnsi="Arial Narrow" w:cs="Arial"/>
                <w:sz w:val="18"/>
                <w:szCs w:val="18"/>
                <w:lang w:eastAsia="sl-SI"/>
              </w:rPr>
            </w:pPr>
            <w:r w:rsidRPr="007F49F3">
              <w:rPr>
                <w:rFonts w:ascii="Arial Narrow" w:hAnsi="Arial Narrow" w:cs="Arial"/>
                <w:sz w:val="18"/>
                <w:szCs w:val="18"/>
                <w:lang w:eastAsia="sl-SI"/>
              </w:rPr>
              <w:t> </w:t>
            </w:r>
          </w:p>
        </w:tc>
        <w:tc>
          <w:tcPr>
            <w:tcW w:w="518" w:type="dxa"/>
            <w:tcBorders>
              <w:top w:val="single" w:sz="6" w:space="0" w:color="0070C0"/>
              <w:left w:val="nil"/>
              <w:bottom w:val="single" w:sz="4" w:space="0" w:color="0070C0"/>
            </w:tcBorders>
            <w:shd w:val="clear" w:color="auto" w:fill="auto"/>
            <w:noWrap/>
            <w:vAlign w:val="center"/>
            <w:hideMark/>
          </w:tcPr>
          <w:p w14:paraId="7E19080D" w14:textId="77777777" w:rsidR="002834A2" w:rsidRPr="007F49F3" w:rsidRDefault="002834A2" w:rsidP="00E90949">
            <w:pPr>
              <w:widowControl w:val="0"/>
              <w:spacing w:line="260" w:lineRule="exact"/>
              <w:rPr>
                <w:rFonts w:ascii="Arial Narrow" w:hAnsi="Arial Narrow" w:cs="Arial"/>
                <w:sz w:val="18"/>
                <w:szCs w:val="18"/>
                <w:lang w:eastAsia="sl-SI"/>
              </w:rPr>
            </w:pPr>
            <w:r w:rsidRPr="007F49F3">
              <w:rPr>
                <w:rFonts w:ascii="Arial Narrow" w:hAnsi="Arial Narrow" w:cs="Arial"/>
                <w:sz w:val="18"/>
                <w:szCs w:val="18"/>
                <w:lang w:eastAsia="sl-SI"/>
              </w:rPr>
              <w:t> </w:t>
            </w:r>
          </w:p>
        </w:tc>
        <w:tc>
          <w:tcPr>
            <w:tcW w:w="964" w:type="dxa"/>
            <w:tcBorders>
              <w:top w:val="single" w:sz="6" w:space="0" w:color="0070C0"/>
              <w:left w:val="nil"/>
              <w:bottom w:val="single" w:sz="4" w:space="0" w:color="0070C0"/>
              <w:right w:val="single" w:sz="6" w:space="0" w:color="0070C0"/>
            </w:tcBorders>
            <w:shd w:val="clear" w:color="auto" w:fill="auto"/>
            <w:noWrap/>
            <w:vAlign w:val="center"/>
            <w:hideMark/>
          </w:tcPr>
          <w:p w14:paraId="2156E26C" w14:textId="77777777" w:rsidR="002834A2" w:rsidRPr="007F49F3" w:rsidRDefault="002834A2" w:rsidP="00E90949">
            <w:pPr>
              <w:widowControl w:val="0"/>
              <w:spacing w:line="260" w:lineRule="exact"/>
              <w:jc w:val="right"/>
              <w:rPr>
                <w:rFonts w:ascii="Arial Narrow" w:hAnsi="Arial Narrow" w:cs="Arial"/>
                <w:i/>
                <w:iCs/>
                <w:sz w:val="18"/>
                <w:szCs w:val="18"/>
                <w:lang w:eastAsia="sl-SI"/>
              </w:rPr>
            </w:pPr>
            <w:r w:rsidRPr="007F49F3">
              <w:rPr>
                <w:rFonts w:ascii="Arial Narrow" w:hAnsi="Arial Narrow" w:cs="Arial"/>
                <w:i/>
                <w:iCs/>
                <w:sz w:val="18"/>
                <w:szCs w:val="18"/>
                <w:lang w:eastAsia="sl-SI"/>
              </w:rPr>
              <w:t>0%</w:t>
            </w:r>
          </w:p>
        </w:tc>
      </w:tr>
    </w:tbl>
    <w:p w14:paraId="68AB7B7A" w14:textId="47BC7469" w:rsidR="002834A2" w:rsidRPr="007F49F3" w:rsidRDefault="00312FF5" w:rsidP="00312FF5">
      <w:pPr>
        <w:spacing w:line="240" w:lineRule="exact"/>
        <w:jc w:val="right"/>
        <w:rPr>
          <w:rFonts w:ascii="Arial Narrow" w:hAnsi="Arial Narrow"/>
          <w:sz w:val="22"/>
          <w:szCs w:val="22"/>
        </w:rPr>
      </w:pPr>
      <w:r w:rsidRPr="007F49F3">
        <w:rPr>
          <w:rFonts w:ascii="Arial Narrow" w:eastAsia="Arial Narrow" w:hAnsi="Arial Narrow" w:cs="Arial"/>
          <w:sz w:val="22"/>
        </w:rPr>
        <w:t>«</w:t>
      </w:r>
    </w:p>
    <w:p w14:paraId="3FE91FCC" w14:textId="084A4BD8" w:rsidR="00985F9A" w:rsidRPr="007F49F3" w:rsidRDefault="00985F9A">
      <w:pPr>
        <w:spacing w:after="160" w:line="259" w:lineRule="auto"/>
        <w:rPr>
          <w:rFonts w:ascii="Arial Narrow" w:hAnsi="Arial Narrow"/>
          <w:sz w:val="22"/>
          <w:szCs w:val="22"/>
        </w:rPr>
      </w:pPr>
      <w:r w:rsidRPr="007F49F3">
        <w:rPr>
          <w:rFonts w:ascii="Arial Narrow" w:hAnsi="Arial Narrow"/>
          <w:sz w:val="22"/>
          <w:szCs w:val="22"/>
        </w:rPr>
        <w:br w:type="page"/>
      </w:r>
    </w:p>
    <w:p w14:paraId="254C40D6" w14:textId="77777777" w:rsidR="00312FF5" w:rsidRPr="007F49F3" w:rsidRDefault="00312FF5" w:rsidP="002834A2">
      <w:pPr>
        <w:spacing w:line="240" w:lineRule="exact"/>
        <w:rPr>
          <w:rFonts w:ascii="Arial Narrow" w:hAnsi="Arial Narrow"/>
          <w:sz w:val="22"/>
          <w:szCs w:val="22"/>
        </w:rPr>
      </w:pPr>
    </w:p>
    <w:p w14:paraId="5BC4943C" w14:textId="6E56310C" w:rsidR="00BC1B6A" w:rsidRPr="007F49F3" w:rsidRDefault="00BC1B6A" w:rsidP="00BC1B6A">
      <w:pPr>
        <w:pStyle w:val="Odstavekseznama"/>
        <w:numPr>
          <w:ilvl w:val="0"/>
          <w:numId w:val="4"/>
        </w:numPr>
        <w:spacing w:line="240" w:lineRule="auto"/>
        <w:ind w:left="360"/>
        <w:jc w:val="both"/>
        <w:rPr>
          <w:rFonts w:ascii="Arial Narrow" w:hAnsi="Arial Narrow"/>
          <w:b/>
          <w:sz w:val="22"/>
          <w:szCs w:val="22"/>
        </w:rPr>
      </w:pPr>
      <w:r w:rsidRPr="007F49F3">
        <w:rPr>
          <w:rFonts w:ascii="Arial Narrow" w:hAnsi="Arial Narrow"/>
          <w:b/>
          <w:sz w:val="22"/>
          <w:szCs w:val="22"/>
        </w:rPr>
        <w:t>se</w:t>
      </w:r>
      <w:r w:rsidR="00251240" w:rsidRPr="007F49F3">
        <w:rPr>
          <w:rFonts w:ascii="Arial Narrow" w:hAnsi="Arial Narrow"/>
          <w:b/>
          <w:sz w:val="22"/>
          <w:szCs w:val="22"/>
        </w:rPr>
        <w:t xml:space="preserve"> doda nov</w:t>
      </w:r>
      <w:r w:rsidRPr="007F49F3">
        <w:rPr>
          <w:rFonts w:ascii="Arial Narrow" w:hAnsi="Arial Narrow"/>
          <w:b/>
          <w:sz w:val="22"/>
          <w:szCs w:val="22"/>
        </w:rPr>
        <w:t xml:space="preserve"> (</w:t>
      </w:r>
      <w:r w:rsidR="002442CB" w:rsidRPr="007F49F3">
        <w:rPr>
          <w:rFonts w:ascii="Arial Narrow" w:hAnsi="Arial Narrow"/>
          <w:b/>
          <w:sz w:val="22"/>
          <w:szCs w:val="22"/>
        </w:rPr>
        <w:t>3</w:t>
      </w:r>
      <w:r w:rsidRPr="007F49F3">
        <w:rPr>
          <w:rFonts w:ascii="Arial Narrow" w:hAnsi="Arial Narrow"/>
          <w:b/>
          <w:sz w:val="22"/>
          <w:szCs w:val="22"/>
        </w:rPr>
        <w:t>) odstavek</w:t>
      </w:r>
      <w:r w:rsidR="00251240" w:rsidRPr="007F49F3">
        <w:rPr>
          <w:rFonts w:ascii="Arial Narrow" w:hAnsi="Arial Narrow"/>
          <w:b/>
          <w:sz w:val="22"/>
          <w:szCs w:val="22"/>
        </w:rPr>
        <w:t xml:space="preserve">, ki </w:t>
      </w:r>
      <w:r w:rsidRPr="007F49F3">
        <w:rPr>
          <w:rFonts w:ascii="Arial Narrow" w:hAnsi="Arial Narrow"/>
          <w:b/>
          <w:sz w:val="22"/>
          <w:szCs w:val="22"/>
        </w:rPr>
        <w:t>se glasi:</w:t>
      </w:r>
    </w:p>
    <w:p w14:paraId="60986266" w14:textId="1206838D" w:rsidR="00BC1B6A" w:rsidRPr="007F49F3" w:rsidRDefault="00BC1B6A" w:rsidP="007B1959">
      <w:pPr>
        <w:spacing w:line="120" w:lineRule="exact"/>
        <w:jc w:val="both"/>
        <w:rPr>
          <w:rFonts w:ascii="Arial Narrow" w:hAnsi="Arial Narrow"/>
          <w:b/>
          <w:sz w:val="22"/>
          <w:szCs w:val="22"/>
        </w:rPr>
      </w:pPr>
    </w:p>
    <w:p w14:paraId="103F74B0" w14:textId="387FAA6E" w:rsidR="00A86AB1" w:rsidRPr="007F49F3" w:rsidRDefault="00A86AB1" w:rsidP="0095248B">
      <w:pPr>
        <w:spacing w:line="260" w:lineRule="exact"/>
        <w:ind w:left="426"/>
        <w:jc w:val="both"/>
        <w:rPr>
          <w:rFonts w:ascii="Arial Narrow" w:eastAsia="Arial Narrow" w:hAnsi="Arial Narrow" w:cs="Arial"/>
          <w:sz w:val="22"/>
          <w:szCs w:val="20"/>
        </w:rPr>
      </w:pPr>
      <w:r w:rsidRPr="007F49F3">
        <w:rPr>
          <w:rFonts w:ascii="Arial Narrow" w:eastAsia="Arial Narrow" w:hAnsi="Arial Narrow" w:cs="Arial"/>
          <w:sz w:val="22"/>
          <w:szCs w:val="20"/>
        </w:rPr>
        <w:t>»(</w:t>
      </w:r>
      <w:r w:rsidR="002442CB" w:rsidRPr="007F49F3">
        <w:rPr>
          <w:rFonts w:ascii="Arial Narrow" w:eastAsia="Arial Narrow" w:hAnsi="Arial Narrow" w:cs="Arial"/>
          <w:sz w:val="22"/>
          <w:szCs w:val="20"/>
        </w:rPr>
        <w:t>3</w:t>
      </w:r>
      <w:r w:rsidRPr="007F49F3">
        <w:rPr>
          <w:rFonts w:ascii="Arial Narrow" w:eastAsia="Arial Narrow" w:hAnsi="Arial Narrow" w:cs="Arial"/>
          <w:sz w:val="22"/>
          <w:szCs w:val="20"/>
        </w:rPr>
        <w:t xml:space="preserve">) </w:t>
      </w:r>
      <w:r w:rsidRPr="007F49F3">
        <w:rPr>
          <w:rFonts w:ascii="Arial Narrow" w:eastAsia="Arial Narrow" w:hAnsi="Arial Narrow" w:cs="Arial"/>
          <w:sz w:val="22"/>
        </w:rPr>
        <w:t xml:space="preserve">Izvajalcem </w:t>
      </w:r>
      <w:r w:rsidR="002442CB" w:rsidRPr="007F49F3">
        <w:rPr>
          <w:rFonts w:ascii="Arial Narrow" w:eastAsia="Arial Narrow" w:hAnsi="Arial Narrow" w:cs="Arial"/>
          <w:sz w:val="22"/>
        </w:rPr>
        <w:t xml:space="preserve">družinske medicine ter otroškega in šolskega dispanzerja </w:t>
      </w:r>
      <w:r w:rsidR="0078092E" w:rsidRPr="007F49F3">
        <w:rPr>
          <w:rFonts w:ascii="Arial Narrow" w:eastAsia="Arial Narrow" w:hAnsi="Arial Narrow" w:cs="Arial"/>
          <w:sz w:val="22"/>
        </w:rPr>
        <w:t>Zavod pri obdobnih obračunih</w:t>
      </w:r>
      <w:r w:rsidRPr="007F49F3">
        <w:rPr>
          <w:rFonts w:ascii="Arial Narrow" w:eastAsia="Arial Narrow" w:hAnsi="Arial Narrow" w:cs="Arial"/>
          <w:sz w:val="22"/>
        </w:rPr>
        <w:t xml:space="preserve"> zagotovi dodatna sredstva za plače zdravstvenih delavcev v timu (zdravnik, tehnik zdravstvene nege</w:t>
      </w:r>
      <w:r w:rsidR="002442CB" w:rsidRPr="007F49F3">
        <w:rPr>
          <w:rFonts w:ascii="Arial Narrow" w:eastAsia="Arial Narrow" w:hAnsi="Arial Narrow" w:cs="Arial"/>
          <w:sz w:val="22"/>
        </w:rPr>
        <w:t xml:space="preserve"> in diplomirana medicinska sestra v otroških in šolskih dispanzerjih</w:t>
      </w:r>
      <w:r w:rsidRPr="007F49F3">
        <w:rPr>
          <w:rFonts w:ascii="Arial Narrow" w:eastAsia="Arial Narrow" w:hAnsi="Arial Narrow" w:cs="Arial"/>
          <w:sz w:val="22"/>
        </w:rPr>
        <w:t xml:space="preserve">), ki </w:t>
      </w:r>
      <w:r w:rsidR="007B1959" w:rsidRPr="007F49F3">
        <w:rPr>
          <w:rFonts w:ascii="Arial Narrow" w:eastAsia="Arial Narrow" w:hAnsi="Arial Narrow" w:cs="Arial"/>
          <w:sz w:val="22"/>
        </w:rPr>
        <w:t xml:space="preserve">na </w:t>
      </w:r>
      <w:r w:rsidR="00025D5F" w:rsidRPr="007F49F3">
        <w:rPr>
          <w:rFonts w:ascii="Arial Narrow" w:eastAsia="Arial Narrow" w:hAnsi="Arial Narrow" w:cs="Arial"/>
          <w:sz w:val="22"/>
        </w:rPr>
        <w:t>prvi</w:t>
      </w:r>
      <w:r w:rsidR="007B1959" w:rsidRPr="007F49F3">
        <w:rPr>
          <w:rFonts w:ascii="Arial Narrow" w:eastAsia="Arial Narrow" w:hAnsi="Arial Narrow" w:cs="Arial"/>
          <w:sz w:val="22"/>
        </w:rPr>
        <w:t xml:space="preserve"> dan v mesecu </w:t>
      </w:r>
      <w:r w:rsidRPr="007F49F3">
        <w:rPr>
          <w:rFonts w:ascii="Arial Narrow" w:eastAsia="Arial Narrow" w:hAnsi="Arial Narrow" w:cs="Arial"/>
          <w:sz w:val="22"/>
        </w:rPr>
        <w:t xml:space="preserve">presega 1.895 </w:t>
      </w:r>
      <w:proofErr w:type="spellStart"/>
      <w:r w:rsidR="002442CB" w:rsidRPr="007F49F3">
        <w:rPr>
          <w:rFonts w:ascii="Arial Narrow" w:eastAsia="Arial Narrow" w:hAnsi="Arial Narrow" w:cs="Arial"/>
          <w:sz w:val="22"/>
        </w:rPr>
        <w:t>glavarinskih</w:t>
      </w:r>
      <w:proofErr w:type="spellEnd"/>
      <w:r w:rsidR="002442CB" w:rsidRPr="007F49F3">
        <w:rPr>
          <w:rFonts w:ascii="Arial Narrow" w:eastAsia="Arial Narrow" w:hAnsi="Arial Narrow" w:cs="Arial"/>
          <w:sz w:val="22"/>
        </w:rPr>
        <w:t xml:space="preserve"> količnikov</w:t>
      </w:r>
      <w:r w:rsidRPr="007F49F3">
        <w:rPr>
          <w:rFonts w:ascii="Arial Narrow" w:eastAsia="Arial Narrow" w:hAnsi="Arial Narrow" w:cs="Arial"/>
          <w:sz w:val="22"/>
        </w:rPr>
        <w:t xml:space="preserve"> do republiškega povprečja </w:t>
      </w:r>
      <w:proofErr w:type="spellStart"/>
      <w:r w:rsidR="002442CB" w:rsidRPr="007F49F3">
        <w:rPr>
          <w:rFonts w:ascii="Arial Narrow" w:eastAsia="Arial Narrow" w:hAnsi="Arial Narrow" w:cs="Arial"/>
          <w:sz w:val="22"/>
        </w:rPr>
        <w:t>glavarinskih</w:t>
      </w:r>
      <w:proofErr w:type="spellEnd"/>
      <w:r w:rsidR="002442CB" w:rsidRPr="007F49F3">
        <w:rPr>
          <w:rFonts w:ascii="Arial Narrow" w:eastAsia="Arial Narrow" w:hAnsi="Arial Narrow" w:cs="Arial"/>
          <w:sz w:val="22"/>
        </w:rPr>
        <w:t xml:space="preserve"> količnikov</w:t>
      </w:r>
      <w:r w:rsidR="007B1959" w:rsidRPr="007F49F3">
        <w:rPr>
          <w:rFonts w:ascii="Arial Narrow" w:eastAsia="Arial Narrow" w:hAnsi="Arial Narrow" w:cs="Arial"/>
          <w:sz w:val="22"/>
        </w:rPr>
        <w:t>, in sicer</w:t>
      </w:r>
      <w:r w:rsidR="0078092E" w:rsidRPr="007F49F3">
        <w:rPr>
          <w:rFonts w:ascii="Arial Narrow" w:eastAsia="Arial Narrow" w:hAnsi="Arial Narrow" w:cs="Arial"/>
          <w:sz w:val="22"/>
        </w:rPr>
        <w:t xml:space="preserve"> v skladu s kriteriji v tabeli tega odstavka in</w:t>
      </w:r>
      <w:r w:rsidRPr="007F49F3">
        <w:rPr>
          <w:rFonts w:ascii="Arial Narrow" w:eastAsia="Arial Narrow" w:hAnsi="Arial Narrow" w:cs="Arial"/>
          <w:sz w:val="22"/>
        </w:rPr>
        <w:t xml:space="preserve"> ob ustreznem podaljšanju </w:t>
      </w:r>
      <w:proofErr w:type="spellStart"/>
      <w:r w:rsidRPr="007F49F3">
        <w:rPr>
          <w:rFonts w:ascii="Arial Narrow" w:eastAsia="Arial Narrow" w:hAnsi="Arial Narrow" w:cs="Arial"/>
          <w:sz w:val="22"/>
        </w:rPr>
        <w:t>ordinacijskega</w:t>
      </w:r>
      <w:proofErr w:type="spellEnd"/>
      <w:r w:rsidRPr="007F49F3">
        <w:rPr>
          <w:rFonts w:ascii="Arial Narrow" w:eastAsia="Arial Narrow" w:hAnsi="Arial Narrow" w:cs="Arial"/>
          <w:sz w:val="22"/>
        </w:rPr>
        <w:t xml:space="preserve"> časa</w:t>
      </w:r>
      <w:r w:rsidR="0078092E" w:rsidRPr="007F49F3">
        <w:rPr>
          <w:rFonts w:ascii="Arial Narrow" w:eastAsia="Arial Narrow" w:hAnsi="Arial Narrow" w:cs="Arial"/>
          <w:sz w:val="22"/>
        </w:rPr>
        <w:t xml:space="preserve">. </w:t>
      </w:r>
    </w:p>
    <w:p w14:paraId="6D6C365D" w14:textId="77777777" w:rsidR="00A86AB1" w:rsidRPr="007F49F3" w:rsidRDefault="00A86AB1" w:rsidP="00A86AB1">
      <w:pPr>
        <w:pStyle w:val="Navaden1"/>
        <w:spacing w:after="0" w:line="260" w:lineRule="exact"/>
        <w:rPr>
          <w:rFonts w:ascii="Arial" w:eastAsia="Arial Narrow" w:hAnsi="Arial" w:cs="Arial"/>
          <w:color w:val="auto"/>
          <w:sz w:val="20"/>
          <w:lang w:eastAsia="en-US"/>
        </w:rPr>
      </w:pPr>
    </w:p>
    <w:tbl>
      <w:tblPr>
        <w:tblpPr w:leftFromText="141" w:rightFromText="141" w:vertAnchor="text" w:horzAnchor="page" w:tblpX="2666" w:tblpY="-77"/>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02"/>
        <w:gridCol w:w="1446"/>
      </w:tblGrid>
      <w:tr w:rsidR="007F49F3" w:rsidRPr="007F49F3" w14:paraId="7AC6BDE7" w14:textId="77777777" w:rsidTr="0095248B">
        <w:trPr>
          <w:trHeight w:hRule="exact" w:val="283"/>
        </w:trPr>
        <w:tc>
          <w:tcPr>
            <w:tcW w:w="2802" w:type="dxa"/>
            <w:shd w:val="clear" w:color="auto" w:fill="auto"/>
            <w:vAlign w:val="center"/>
          </w:tcPr>
          <w:p w14:paraId="6B6E70FD" w14:textId="34DA73DA" w:rsidR="00A86AB1" w:rsidRPr="007F49F3" w:rsidRDefault="00A86AB1" w:rsidP="003E044C">
            <w:pPr>
              <w:widowControl w:val="0"/>
              <w:spacing w:line="260" w:lineRule="exact"/>
              <w:rPr>
                <w:rFonts w:ascii="Arial Narrow" w:hAnsi="Arial Narrow" w:cs="Arial"/>
                <w:sz w:val="18"/>
                <w:szCs w:val="18"/>
              </w:rPr>
            </w:pPr>
            <w:r w:rsidRPr="007F49F3">
              <w:rPr>
                <w:rFonts w:ascii="Arial Narrow" w:hAnsi="Arial Narrow" w:cs="Arial"/>
                <w:sz w:val="18"/>
                <w:szCs w:val="18"/>
              </w:rPr>
              <w:t>Kriterij</w:t>
            </w:r>
            <w:r w:rsidR="00025D5F" w:rsidRPr="007F49F3">
              <w:rPr>
                <w:rFonts w:ascii="Arial Narrow" w:hAnsi="Arial Narrow" w:cs="Arial"/>
                <w:sz w:val="18"/>
                <w:szCs w:val="18"/>
              </w:rPr>
              <w:t xml:space="preserve"> preseganja</w:t>
            </w:r>
          </w:p>
        </w:tc>
        <w:tc>
          <w:tcPr>
            <w:tcW w:w="1446" w:type="dxa"/>
            <w:shd w:val="clear" w:color="auto" w:fill="auto"/>
            <w:vAlign w:val="center"/>
          </w:tcPr>
          <w:p w14:paraId="06F186A3" w14:textId="77777777" w:rsidR="00A86AB1" w:rsidRPr="007F49F3" w:rsidRDefault="00A86AB1" w:rsidP="003E044C">
            <w:pPr>
              <w:widowControl w:val="0"/>
              <w:spacing w:line="260" w:lineRule="exact"/>
              <w:jc w:val="right"/>
              <w:rPr>
                <w:rFonts w:ascii="Arial Narrow" w:hAnsi="Arial Narrow" w:cs="Arial"/>
                <w:sz w:val="18"/>
                <w:szCs w:val="18"/>
              </w:rPr>
            </w:pPr>
            <w:r w:rsidRPr="007F49F3">
              <w:rPr>
                <w:rFonts w:ascii="Arial Narrow" w:hAnsi="Arial Narrow" w:cs="Arial"/>
                <w:sz w:val="18"/>
                <w:szCs w:val="18"/>
              </w:rPr>
              <w:t>% od osnovne plače</w:t>
            </w:r>
          </w:p>
        </w:tc>
      </w:tr>
      <w:tr w:rsidR="007F49F3" w:rsidRPr="007F49F3" w14:paraId="52AC1F61" w14:textId="77777777" w:rsidTr="00025D5F">
        <w:trPr>
          <w:trHeight w:val="227"/>
        </w:trPr>
        <w:tc>
          <w:tcPr>
            <w:tcW w:w="2802" w:type="dxa"/>
            <w:shd w:val="clear" w:color="auto" w:fill="auto"/>
            <w:vAlign w:val="center"/>
          </w:tcPr>
          <w:p w14:paraId="35704AF1" w14:textId="4D881D46" w:rsidR="00A86AB1" w:rsidRPr="007F49F3" w:rsidRDefault="00A86AB1" w:rsidP="00025D5F">
            <w:pPr>
              <w:widowControl w:val="0"/>
              <w:spacing w:line="260" w:lineRule="exact"/>
              <w:jc w:val="both"/>
              <w:rPr>
                <w:rFonts w:ascii="Arial Narrow" w:hAnsi="Arial Narrow" w:cs="Arial"/>
                <w:sz w:val="18"/>
                <w:szCs w:val="18"/>
              </w:rPr>
            </w:pPr>
            <w:r w:rsidRPr="007F49F3">
              <w:rPr>
                <w:rFonts w:ascii="Arial Narrow" w:hAnsi="Arial Narrow" w:cs="Arial"/>
                <w:sz w:val="18"/>
                <w:szCs w:val="18"/>
              </w:rPr>
              <w:t>od 100 do 200</w:t>
            </w:r>
            <w:r w:rsidR="00025D5F" w:rsidRPr="007F49F3">
              <w:rPr>
                <w:rFonts w:ascii="Arial Narrow" w:hAnsi="Arial Narrow" w:cs="Arial"/>
                <w:sz w:val="18"/>
                <w:szCs w:val="18"/>
              </w:rPr>
              <w:t xml:space="preserve"> </w:t>
            </w:r>
            <w:proofErr w:type="spellStart"/>
            <w:r w:rsidR="00025D5F" w:rsidRPr="007F49F3">
              <w:rPr>
                <w:rFonts w:ascii="Arial Narrow" w:hAnsi="Arial Narrow" w:cs="Arial"/>
                <w:sz w:val="18"/>
                <w:szCs w:val="18"/>
              </w:rPr>
              <w:t>glavarinskih</w:t>
            </w:r>
            <w:proofErr w:type="spellEnd"/>
            <w:r w:rsidR="00025D5F" w:rsidRPr="007F49F3">
              <w:rPr>
                <w:rFonts w:ascii="Arial Narrow" w:hAnsi="Arial Narrow" w:cs="Arial"/>
                <w:sz w:val="18"/>
                <w:szCs w:val="18"/>
              </w:rPr>
              <w:t xml:space="preserve"> količnikov</w:t>
            </w:r>
          </w:p>
        </w:tc>
        <w:tc>
          <w:tcPr>
            <w:tcW w:w="1446" w:type="dxa"/>
            <w:shd w:val="clear" w:color="auto" w:fill="auto"/>
            <w:vAlign w:val="center"/>
          </w:tcPr>
          <w:p w14:paraId="2FF7DB7D" w14:textId="77777777" w:rsidR="00A86AB1" w:rsidRPr="007F49F3" w:rsidRDefault="00A86AB1" w:rsidP="003E044C">
            <w:pPr>
              <w:widowControl w:val="0"/>
              <w:spacing w:line="260" w:lineRule="exact"/>
              <w:jc w:val="center"/>
              <w:rPr>
                <w:rFonts w:ascii="Arial Narrow" w:hAnsi="Arial Narrow" w:cs="Arial"/>
                <w:sz w:val="18"/>
                <w:szCs w:val="18"/>
              </w:rPr>
            </w:pPr>
            <w:r w:rsidRPr="007F49F3">
              <w:rPr>
                <w:rFonts w:ascii="Arial Narrow" w:hAnsi="Arial Narrow" w:cs="Arial"/>
                <w:sz w:val="18"/>
                <w:szCs w:val="18"/>
              </w:rPr>
              <w:t>4 %</w:t>
            </w:r>
          </w:p>
        </w:tc>
      </w:tr>
      <w:tr w:rsidR="007F49F3" w:rsidRPr="007F49F3" w14:paraId="7A3B93AB" w14:textId="77777777" w:rsidTr="00025D5F">
        <w:trPr>
          <w:trHeight w:val="227"/>
        </w:trPr>
        <w:tc>
          <w:tcPr>
            <w:tcW w:w="2802" w:type="dxa"/>
            <w:shd w:val="clear" w:color="auto" w:fill="auto"/>
            <w:vAlign w:val="center"/>
          </w:tcPr>
          <w:p w14:paraId="303CA554" w14:textId="427D7CA5" w:rsidR="00A86AB1" w:rsidRPr="007F49F3" w:rsidRDefault="00A86AB1" w:rsidP="003E044C">
            <w:pPr>
              <w:widowControl w:val="0"/>
              <w:spacing w:line="260" w:lineRule="exact"/>
              <w:jc w:val="both"/>
              <w:rPr>
                <w:rFonts w:ascii="Arial Narrow" w:hAnsi="Arial Narrow" w:cs="Arial"/>
                <w:sz w:val="18"/>
                <w:szCs w:val="18"/>
              </w:rPr>
            </w:pPr>
            <w:r w:rsidRPr="007F49F3">
              <w:rPr>
                <w:rFonts w:ascii="Arial Narrow" w:hAnsi="Arial Narrow" w:cs="Arial"/>
                <w:sz w:val="18"/>
                <w:szCs w:val="18"/>
              </w:rPr>
              <w:t xml:space="preserve">od 201 do 300 </w:t>
            </w:r>
            <w:r w:rsidR="00025D5F" w:rsidRPr="007F49F3">
              <w:rPr>
                <w:rFonts w:ascii="Arial Narrow" w:hAnsi="Arial Narrow" w:cs="Arial"/>
                <w:sz w:val="18"/>
                <w:szCs w:val="18"/>
              </w:rPr>
              <w:t xml:space="preserve"> </w:t>
            </w:r>
            <w:proofErr w:type="spellStart"/>
            <w:r w:rsidR="00025D5F" w:rsidRPr="007F49F3">
              <w:rPr>
                <w:rFonts w:ascii="Arial Narrow" w:hAnsi="Arial Narrow" w:cs="Arial"/>
                <w:sz w:val="18"/>
                <w:szCs w:val="18"/>
              </w:rPr>
              <w:t>glavarinskih</w:t>
            </w:r>
            <w:proofErr w:type="spellEnd"/>
            <w:r w:rsidR="00025D5F" w:rsidRPr="007F49F3">
              <w:rPr>
                <w:rFonts w:ascii="Arial Narrow" w:hAnsi="Arial Narrow" w:cs="Arial"/>
                <w:sz w:val="18"/>
                <w:szCs w:val="18"/>
              </w:rPr>
              <w:t xml:space="preserve"> količnikov</w:t>
            </w:r>
          </w:p>
        </w:tc>
        <w:tc>
          <w:tcPr>
            <w:tcW w:w="1446" w:type="dxa"/>
            <w:shd w:val="clear" w:color="auto" w:fill="auto"/>
            <w:vAlign w:val="center"/>
          </w:tcPr>
          <w:p w14:paraId="219F603C" w14:textId="77777777" w:rsidR="00A86AB1" w:rsidRPr="007F49F3" w:rsidRDefault="00A86AB1" w:rsidP="003E044C">
            <w:pPr>
              <w:widowControl w:val="0"/>
              <w:spacing w:line="260" w:lineRule="exact"/>
              <w:jc w:val="center"/>
              <w:rPr>
                <w:rFonts w:ascii="Arial Narrow" w:hAnsi="Arial Narrow" w:cs="Arial"/>
                <w:sz w:val="18"/>
                <w:szCs w:val="18"/>
              </w:rPr>
            </w:pPr>
            <w:r w:rsidRPr="007F49F3">
              <w:rPr>
                <w:rFonts w:ascii="Arial Narrow" w:hAnsi="Arial Narrow" w:cs="Arial"/>
                <w:sz w:val="18"/>
                <w:szCs w:val="18"/>
              </w:rPr>
              <w:t>8 %</w:t>
            </w:r>
          </w:p>
        </w:tc>
      </w:tr>
      <w:tr w:rsidR="007F49F3" w:rsidRPr="007F49F3" w14:paraId="31178833" w14:textId="77777777" w:rsidTr="00025D5F">
        <w:trPr>
          <w:trHeight w:val="227"/>
        </w:trPr>
        <w:tc>
          <w:tcPr>
            <w:tcW w:w="2802" w:type="dxa"/>
            <w:shd w:val="clear" w:color="auto" w:fill="auto"/>
            <w:vAlign w:val="center"/>
          </w:tcPr>
          <w:p w14:paraId="5A9CF7F6" w14:textId="5B52736D" w:rsidR="00A86AB1" w:rsidRPr="007F49F3" w:rsidRDefault="00A86AB1" w:rsidP="003E044C">
            <w:pPr>
              <w:widowControl w:val="0"/>
              <w:spacing w:line="260" w:lineRule="exact"/>
              <w:jc w:val="both"/>
              <w:rPr>
                <w:rFonts w:ascii="Arial Narrow" w:hAnsi="Arial Narrow" w:cs="Arial"/>
                <w:sz w:val="18"/>
                <w:szCs w:val="18"/>
              </w:rPr>
            </w:pPr>
            <w:r w:rsidRPr="007F49F3">
              <w:rPr>
                <w:rFonts w:ascii="Arial Narrow" w:hAnsi="Arial Narrow" w:cs="Arial"/>
                <w:sz w:val="18"/>
                <w:szCs w:val="18"/>
              </w:rPr>
              <w:t xml:space="preserve">od 301 do 400 </w:t>
            </w:r>
            <w:r w:rsidR="00025D5F" w:rsidRPr="007F49F3">
              <w:rPr>
                <w:rFonts w:ascii="Arial Narrow" w:hAnsi="Arial Narrow" w:cs="Arial"/>
                <w:sz w:val="18"/>
                <w:szCs w:val="18"/>
              </w:rPr>
              <w:t xml:space="preserve"> </w:t>
            </w:r>
            <w:proofErr w:type="spellStart"/>
            <w:r w:rsidR="00025D5F" w:rsidRPr="007F49F3">
              <w:rPr>
                <w:rFonts w:ascii="Arial Narrow" w:hAnsi="Arial Narrow" w:cs="Arial"/>
                <w:sz w:val="18"/>
                <w:szCs w:val="18"/>
              </w:rPr>
              <w:t>glavarinskih</w:t>
            </w:r>
            <w:proofErr w:type="spellEnd"/>
            <w:r w:rsidR="00025D5F" w:rsidRPr="007F49F3">
              <w:rPr>
                <w:rFonts w:ascii="Arial Narrow" w:hAnsi="Arial Narrow" w:cs="Arial"/>
                <w:sz w:val="18"/>
                <w:szCs w:val="18"/>
              </w:rPr>
              <w:t xml:space="preserve"> količnikov</w:t>
            </w:r>
          </w:p>
        </w:tc>
        <w:tc>
          <w:tcPr>
            <w:tcW w:w="1446" w:type="dxa"/>
            <w:shd w:val="clear" w:color="auto" w:fill="auto"/>
            <w:vAlign w:val="center"/>
          </w:tcPr>
          <w:p w14:paraId="52E1877C" w14:textId="77777777" w:rsidR="00A86AB1" w:rsidRPr="007F49F3" w:rsidRDefault="00A86AB1" w:rsidP="003E044C">
            <w:pPr>
              <w:widowControl w:val="0"/>
              <w:spacing w:line="260" w:lineRule="exact"/>
              <w:jc w:val="center"/>
              <w:rPr>
                <w:rFonts w:ascii="Arial Narrow" w:hAnsi="Arial Narrow" w:cs="Arial"/>
                <w:sz w:val="18"/>
                <w:szCs w:val="18"/>
              </w:rPr>
            </w:pPr>
            <w:r w:rsidRPr="007F49F3">
              <w:rPr>
                <w:rFonts w:ascii="Arial Narrow" w:hAnsi="Arial Narrow" w:cs="Arial"/>
                <w:sz w:val="18"/>
                <w:szCs w:val="18"/>
              </w:rPr>
              <w:t>12 %</w:t>
            </w:r>
          </w:p>
        </w:tc>
      </w:tr>
      <w:tr w:rsidR="007F49F3" w:rsidRPr="007F49F3" w14:paraId="32E4CBC3" w14:textId="77777777" w:rsidTr="00025D5F">
        <w:trPr>
          <w:trHeight w:val="227"/>
        </w:trPr>
        <w:tc>
          <w:tcPr>
            <w:tcW w:w="2802" w:type="dxa"/>
            <w:shd w:val="clear" w:color="auto" w:fill="auto"/>
            <w:vAlign w:val="center"/>
          </w:tcPr>
          <w:p w14:paraId="6ED0D26F" w14:textId="6E53EA6E" w:rsidR="00A86AB1" w:rsidRPr="007F49F3" w:rsidRDefault="00A86AB1" w:rsidP="003E044C">
            <w:pPr>
              <w:widowControl w:val="0"/>
              <w:spacing w:line="260" w:lineRule="exact"/>
              <w:jc w:val="both"/>
              <w:rPr>
                <w:rFonts w:ascii="Arial Narrow" w:hAnsi="Arial Narrow" w:cs="Arial"/>
                <w:sz w:val="18"/>
                <w:szCs w:val="18"/>
              </w:rPr>
            </w:pPr>
            <w:r w:rsidRPr="007F49F3">
              <w:rPr>
                <w:rFonts w:ascii="Arial Narrow" w:hAnsi="Arial Narrow" w:cs="Arial"/>
                <w:sz w:val="18"/>
                <w:szCs w:val="18"/>
              </w:rPr>
              <w:t xml:space="preserve">od 401 do 500 </w:t>
            </w:r>
            <w:r w:rsidR="00025D5F" w:rsidRPr="007F49F3">
              <w:rPr>
                <w:rFonts w:ascii="Arial Narrow" w:hAnsi="Arial Narrow" w:cs="Arial"/>
                <w:sz w:val="18"/>
                <w:szCs w:val="18"/>
              </w:rPr>
              <w:t xml:space="preserve"> </w:t>
            </w:r>
            <w:proofErr w:type="spellStart"/>
            <w:r w:rsidR="00025D5F" w:rsidRPr="007F49F3">
              <w:rPr>
                <w:rFonts w:ascii="Arial Narrow" w:hAnsi="Arial Narrow" w:cs="Arial"/>
                <w:sz w:val="18"/>
                <w:szCs w:val="18"/>
              </w:rPr>
              <w:t>glavarinskih</w:t>
            </w:r>
            <w:proofErr w:type="spellEnd"/>
            <w:r w:rsidR="00025D5F" w:rsidRPr="007F49F3">
              <w:rPr>
                <w:rFonts w:ascii="Arial Narrow" w:hAnsi="Arial Narrow" w:cs="Arial"/>
                <w:sz w:val="18"/>
                <w:szCs w:val="18"/>
              </w:rPr>
              <w:t xml:space="preserve"> količnikov</w:t>
            </w:r>
          </w:p>
        </w:tc>
        <w:tc>
          <w:tcPr>
            <w:tcW w:w="1446" w:type="dxa"/>
            <w:shd w:val="clear" w:color="auto" w:fill="auto"/>
            <w:vAlign w:val="center"/>
          </w:tcPr>
          <w:p w14:paraId="5C25D838" w14:textId="77777777" w:rsidR="00A86AB1" w:rsidRPr="007F49F3" w:rsidRDefault="00A86AB1" w:rsidP="003E044C">
            <w:pPr>
              <w:widowControl w:val="0"/>
              <w:spacing w:line="260" w:lineRule="exact"/>
              <w:jc w:val="center"/>
              <w:rPr>
                <w:rFonts w:ascii="Arial Narrow" w:hAnsi="Arial Narrow" w:cs="Arial"/>
                <w:sz w:val="18"/>
                <w:szCs w:val="18"/>
              </w:rPr>
            </w:pPr>
            <w:r w:rsidRPr="007F49F3">
              <w:rPr>
                <w:rFonts w:ascii="Arial Narrow" w:hAnsi="Arial Narrow" w:cs="Arial"/>
                <w:sz w:val="18"/>
                <w:szCs w:val="18"/>
              </w:rPr>
              <w:t>16 %</w:t>
            </w:r>
          </w:p>
        </w:tc>
      </w:tr>
      <w:tr w:rsidR="007F49F3" w:rsidRPr="007F49F3" w14:paraId="1590BCEB" w14:textId="77777777" w:rsidTr="00025D5F">
        <w:trPr>
          <w:trHeight w:val="227"/>
        </w:trPr>
        <w:tc>
          <w:tcPr>
            <w:tcW w:w="2802" w:type="dxa"/>
            <w:shd w:val="clear" w:color="auto" w:fill="auto"/>
            <w:vAlign w:val="center"/>
          </w:tcPr>
          <w:p w14:paraId="0E69D581" w14:textId="000CF6BA" w:rsidR="00A86AB1" w:rsidRPr="007F49F3" w:rsidRDefault="00A86AB1" w:rsidP="003E044C">
            <w:pPr>
              <w:widowControl w:val="0"/>
              <w:spacing w:line="260" w:lineRule="exact"/>
              <w:jc w:val="both"/>
              <w:rPr>
                <w:rFonts w:ascii="Arial Narrow" w:hAnsi="Arial Narrow" w:cs="Arial"/>
                <w:sz w:val="18"/>
                <w:szCs w:val="18"/>
              </w:rPr>
            </w:pPr>
            <w:r w:rsidRPr="007F49F3">
              <w:rPr>
                <w:rFonts w:ascii="Arial Narrow" w:hAnsi="Arial Narrow" w:cs="Arial"/>
                <w:sz w:val="18"/>
                <w:szCs w:val="18"/>
              </w:rPr>
              <w:t xml:space="preserve">nad 500 </w:t>
            </w:r>
            <w:r w:rsidR="00025D5F" w:rsidRPr="007F49F3">
              <w:rPr>
                <w:rFonts w:ascii="Arial Narrow" w:hAnsi="Arial Narrow" w:cs="Arial"/>
                <w:sz w:val="18"/>
                <w:szCs w:val="18"/>
              </w:rPr>
              <w:t xml:space="preserve"> </w:t>
            </w:r>
            <w:proofErr w:type="spellStart"/>
            <w:r w:rsidR="00025D5F" w:rsidRPr="007F49F3">
              <w:rPr>
                <w:rFonts w:ascii="Arial Narrow" w:hAnsi="Arial Narrow" w:cs="Arial"/>
                <w:sz w:val="18"/>
                <w:szCs w:val="18"/>
              </w:rPr>
              <w:t>glavarinskih</w:t>
            </w:r>
            <w:proofErr w:type="spellEnd"/>
            <w:r w:rsidR="00025D5F" w:rsidRPr="007F49F3">
              <w:rPr>
                <w:rFonts w:ascii="Arial Narrow" w:hAnsi="Arial Narrow" w:cs="Arial"/>
                <w:sz w:val="18"/>
                <w:szCs w:val="18"/>
              </w:rPr>
              <w:t xml:space="preserve"> količnikov</w:t>
            </w:r>
          </w:p>
        </w:tc>
        <w:tc>
          <w:tcPr>
            <w:tcW w:w="1446" w:type="dxa"/>
            <w:shd w:val="clear" w:color="auto" w:fill="auto"/>
            <w:vAlign w:val="center"/>
          </w:tcPr>
          <w:p w14:paraId="0D306B4A" w14:textId="77777777" w:rsidR="00A86AB1" w:rsidRPr="007F49F3" w:rsidRDefault="00A86AB1" w:rsidP="003E044C">
            <w:pPr>
              <w:widowControl w:val="0"/>
              <w:spacing w:line="260" w:lineRule="exact"/>
              <w:jc w:val="center"/>
              <w:rPr>
                <w:rFonts w:ascii="Arial Narrow" w:hAnsi="Arial Narrow" w:cs="Arial"/>
                <w:sz w:val="18"/>
                <w:szCs w:val="18"/>
              </w:rPr>
            </w:pPr>
            <w:r w:rsidRPr="007F49F3">
              <w:rPr>
                <w:rFonts w:ascii="Arial Narrow" w:hAnsi="Arial Narrow" w:cs="Arial"/>
                <w:sz w:val="18"/>
                <w:szCs w:val="18"/>
              </w:rPr>
              <w:t>20 %</w:t>
            </w:r>
          </w:p>
        </w:tc>
      </w:tr>
    </w:tbl>
    <w:p w14:paraId="6CAC3E56" w14:textId="77777777" w:rsidR="00A86AB1" w:rsidRPr="007F49F3" w:rsidRDefault="00A86AB1" w:rsidP="00A86AB1">
      <w:pPr>
        <w:pStyle w:val="Navaden1"/>
        <w:spacing w:after="0" w:line="260" w:lineRule="exact"/>
        <w:rPr>
          <w:rFonts w:ascii="Arial" w:eastAsia="Arial Narrow" w:hAnsi="Arial" w:cs="Arial"/>
          <w:color w:val="auto"/>
          <w:sz w:val="20"/>
          <w:lang w:eastAsia="en-US"/>
        </w:rPr>
      </w:pPr>
    </w:p>
    <w:p w14:paraId="26E06793" w14:textId="77777777" w:rsidR="00A86AB1" w:rsidRPr="007F49F3" w:rsidRDefault="00A86AB1" w:rsidP="00A86AB1">
      <w:pPr>
        <w:pStyle w:val="Odstavekseznama"/>
        <w:spacing w:line="260" w:lineRule="exact"/>
        <w:ind w:left="1276"/>
        <w:jc w:val="both"/>
        <w:rPr>
          <w:rFonts w:eastAsia="Arial Narrow" w:cs="Arial"/>
        </w:rPr>
      </w:pPr>
    </w:p>
    <w:p w14:paraId="09F22F79" w14:textId="77777777" w:rsidR="00A86AB1" w:rsidRPr="007F49F3" w:rsidRDefault="00A86AB1" w:rsidP="00A86AB1">
      <w:pPr>
        <w:pStyle w:val="Odstavekseznama"/>
        <w:spacing w:line="260" w:lineRule="exact"/>
        <w:ind w:left="1276"/>
        <w:jc w:val="both"/>
        <w:rPr>
          <w:rFonts w:eastAsia="Arial Narrow" w:cs="Arial"/>
        </w:rPr>
      </w:pPr>
    </w:p>
    <w:p w14:paraId="2B13E9DC" w14:textId="77777777" w:rsidR="00A86AB1" w:rsidRPr="007F49F3" w:rsidRDefault="00A86AB1" w:rsidP="00A86AB1">
      <w:pPr>
        <w:pStyle w:val="Odstavekseznama"/>
        <w:spacing w:line="260" w:lineRule="exact"/>
        <w:ind w:left="1276"/>
        <w:jc w:val="both"/>
        <w:rPr>
          <w:rFonts w:eastAsia="Arial Narrow" w:cs="Arial"/>
        </w:rPr>
      </w:pPr>
    </w:p>
    <w:p w14:paraId="35FF598A" w14:textId="77777777" w:rsidR="00A86AB1" w:rsidRPr="007F49F3" w:rsidRDefault="00A86AB1" w:rsidP="00A86AB1">
      <w:pPr>
        <w:pStyle w:val="Odstavekseznama"/>
        <w:spacing w:line="260" w:lineRule="exact"/>
        <w:ind w:left="1276"/>
        <w:jc w:val="both"/>
        <w:rPr>
          <w:rFonts w:eastAsia="Arial Narrow" w:cs="Arial"/>
        </w:rPr>
      </w:pPr>
    </w:p>
    <w:p w14:paraId="201ADAF3" w14:textId="77777777" w:rsidR="00A86AB1" w:rsidRPr="007F49F3" w:rsidRDefault="00A86AB1" w:rsidP="00A86AB1">
      <w:pPr>
        <w:pStyle w:val="Odstavekseznama"/>
        <w:spacing w:line="260" w:lineRule="exact"/>
        <w:ind w:left="1276"/>
        <w:jc w:val="both"/>
        <w:rPr>
          <w:rFonts w:eastAsia="Arial Narrow" w:cs="Arial"/>
        </w:rPr>
      </w:pPr>
    </w:p>
    <w:p w14:paraId="700B797E" w14:textId="77777777" w:rsidR="003E044C" w:rsidRPr="007F49F3" w:rsidRDefault="003E044C" w:rsidP="00A86AB1">
      <w:pPr>
        <w:pStyle w:val="Odstavekseznama"/>
        <w:spacing w:line="260" w:lineRule="exact"/>
        <w:ind w:left="1276"/>
        <w:jc w:val="both"/>
        <w:rPr>
          <w:rFonts w:eastAsia="Arial Narrow" w:cs="Arial"/>
        </w:rPr>
      </w:pPr>
    </w:p>
    <w:p w14:paraId="17F934EC" w14:textId="61670821" w:rsidR="00A86AB1" w:rsidRPr="007F49F3" w:rsidRDefault="0078092E" w:rsidP="00543124">
      <w:pPr>
        <w:spacing w:line="260" w:lineRule="exact"/>
        <w:ind w:left="426"/>
        <w:jc w:val="both"/>
        <w:rPr>
          <w:rFonts w:ascii="Arial Narrow" w:eastAsia="Arial Narrow" w:hAnsi="Arial Narrow" w:cs="Arial"/>
          <w:sz w:val="22"/>
        </w:rPr>
      </w:pPr>
      <w:r w:rsidRPr="007F49F3">
        <w:rPr>
          <w:rFonts w:ascii="Arial Narrow" w:eastAsia="Arial Narrow" w:hAnsi="Arial Narrow" w:cs="Arial"/>
          <w:sz w:val="22"/>
        </w:rPr>
        <w:t>Pri izračunu višine plačila se upošteva osnovne plače zdravnika, tehnika zdravstvene nege in diplomirane medicinske sestre</w:t>
      </w:r>
      <w:r w:rsidR="00013A8C" w:rsidRPr="007F49F3">
        <w:rPr>
          <w:rFonts w:ascii="Arial Narrow" w:eastAsia="Arial Narrow" w:hAnsi="Arial Narrow" w:cs="Arial"/>
          <w:sz w:val="22"/>
        </w:rPr>
        <w:t>/višje medicinske sestre</w:t>
      </w:r>
      <w:r w:rsidRPr="007F49F3">
        <w:rPr>
          <w:rFonts w:ascii="Arial Narrow" w:eastAsia="Arial Narrow" w:hAnsi="Arial Narrow" w:cs="Arial"/>
          <w:sz w:val="22"/>
        </w:rPr>
        <w:t xml:space="preserve"> v otroškem in šolskem dispanzerju</w:t>
      </w:r>
      <w:r w:rsidR="00DF33DA" w:rsidRPr="007F49F3">
        <w:rPr>
          <w:rFonts w:ascii="Arial Narrow" w:eastAsia="Arial Narrow" w:hAnsi="Arial Narrow" w:cs="Arial"/>
          <w:sz w:val="22"/>
        </w:rPr>
        <w:t>,</w:t>
      </w:r>
      <w:r w:rsidRPr="007F49F3">
        <w:rPr>
          <w:rFonts w:ascii="Arial Narrow" w:eastAsia="Arial Narrow" w:hAnsi="Arial Narrow" w:cs="Arial"/>
          <w:sz w:val="22"/>
        </w:rPr>
        <w:t xml:space="preserve"> vključno z zakonskimi obveznostmi iz tega Dogovora</w:t>
      </w:r>
      <w:r w:rsidR="00DF33DA" w:rsidRPr="007F49F3">
        <w:rPr>
          <w:rFonts w:ascii="Arial Narrow" w:eastAsia="Arial Narrow" w:hAnsi="Arial Narrow" w:cs="Arial"/>
          <w:sz w:val="22"/>
        </w:rPr>
        <w:t>,</w:t>
      </w:r>
      <w:r w:rsidRPr="007F49F3">
        <w:rPr>
          <w:rFonts w:ascii="Arial Narrow" w:eastAsia="Arial Narrow" w:hAnsi="Arial Narrow" w:cs="Arial"/>
          <w:sz w:val="22"/>
        </w:rPr>
        <w:t xml:space="preserve"> po kalkulaciji iz Priloge I.</w:t>
      </w:r>
      <w:r w:rsidR="007B1959" w:rsidRPr="007F49F3">
        <w:rPr>
          <w:rFonts w:ascii="Arial Narrow" w:eastAsia="Arial Narrow" w:hAnsi="Arial Narrow" w:cs="Arial"/>
          <w:sz w:val="22"/>
        </w:rPr>
        <w:t xml:space="preserve"> Timi</w:t>
      </w:r>
      <w:r w:rsidR="00A86AB1" w:rsidRPr="007F49F3">
        <w:rPr>
          <w:rFonts w:ascii="Arial Narrow" w:eastAsia="Arial Narrow" w:hAnsi="Arial Narrow" w:cs="Arial"/>
          <w:sz w:val="22"/>
        </w:rPr>
        <w:t xml:space="preserve">, ki presegajo število </w:t>
      </w:r>
      <w:proofErr w:type="spellStart"/>
      <w:r w:rsidR="00A86AB1" w:rsidRPr="007F49F3">
        <w:rPr>
          <w:rFonts w:ascii="Arial Narrow" w:eastAsia="Arial Narrow" w:hAnsi="Arial Narrow" w:cs="Arial"/>
          <w:sz w:val="22"/>
        </w:rPr>
        <w:t>glavarinskih</w:t>
      </w:r>
      <w:proofErr w:type="spellEnd"/>
      <w:r w:rsidR="00A86AB1" w:rsidRPr="007F49F3">
        <w:rPr>
          <w:rFonts w:ascii="Arial Narrow" w:eastAsia="Arial Narrow" w:hAnsi="Arial Narrow" w:cs="Arial"/>
          <w:sz w:val="22"/>
        </w:rPr>
        <w:t xml:space="preserve"> količnikov in želijo prejeti dodatna sredstva, morajo sorazmerno s predvideno višino doda</w:t>
      </w:r>
      <w:r w:rsidR="007B1959" w:rsidRPr="007F49F3">
        <w:rPr>
          <w:rFonts w:ascii="Arial Narrow" w:eastAsia="Arial Narrow" w:hAnsi="Arial Narrow" w:cs="Arial"/>
          <w:sz w:val="22"/>
        </w:rPr>
        <w:t xml:space="preserve">tka podaljšati </w:t>
      </w:r>
      <w:proofErr w:type="spellStart"/>
      <w:r w:rsidR="007B1959" w:rsidRPr="007F49F3">
        <w:rPr>
          <w:rFonts w:ascii="Arial Narrow" w:eastAsia="Arial Narrow" w:hAnsi="Arial Narrow" w:cs="Arial"/>
          <w:sz w:val="22"/>
        </w:rPr>
        <w:t>ordinacijski</w:t>
      </w:r>
      <w:proofErr w:type="spellEnd"/>
      <w:r w:rsidR="007B1959" w:rsidRPr="007F49F3">
        <w:rPr>
          <w:rFonts w:ascii="Arial Narrow" w:eastAsia="Arial Narrow" w:hAnsi="Arial Narrow" w:cs="Arial"/>
          <w:sz w:val="22"/>
        </w:rPr>
        <w:t xml:space="preserve"> čas za</w:t>
      </w:r>
      <w:r w:rsidR="00A86AB1" w:rsidRPr="007F49F3">
        <w:rPr>
          <w:rFonts w:ascii="Arial Narrow" w:eastAsia="Arial Narrow" w:hAnsi="Arial Narrow" w:cs="Arial"/>
          <w:sz w:val="22"/>
        </w:rPr>
        <w:t xml:space="preserve"> vsaj en</w:t>
      </w:r>
      <w:r w:rsidR="007B1959" w:rsidRPr="007F49F3">
        <w:rPr>
          <w:rFonts w:ascii="Arial Narrow" w:eastAsia="Arial Narrow" w:hAnsi="Arial Narrow" w:cs="Arial"/>
          <w:sz w:val="22"/>
        </w:rPr>
        <w:t>o</w:t>
      </w:r>
      <w:r w:rsidR="00A86AB1" w:rsidRPr="007F49F3">
        <w:rPr>
          <w:rFonts w:ascii="Arial Narrow" w:eastAsia="Arial Narrow" w:hAnsi="Arial Narrow" w:cs="Arial"/>
          <w:sz w:val="22"/>
        </w:rPr>
        <w:t xml:space="preserve"> dodatn</w:t>
      </w:r>
      <w:r w:rsidR="007B1959" w:rsidRPr="007F49F3">
        <w:rPr>
          <w:rFonts w:ascii="Arial Narrow" w:eastAsia="Arial Narrow" w:hAnsi="Arial Narrow" w:cs="Arial"/>
          <w:sz w:val="22"/>
        </w:rPr>
        <w:t xml:space="preserve">o </w:t>
      </w:r>
      <w:proofErr w:type="spellStart"/>
      <w:r w:rsidR="007B1959" w:rsidRPr="007F49F3">
        <w:rPr>
          <w:rFonts w:ascii="Arial Narrow" w:eastAsia="Arial Narrow" w:hAnsi="Arial Narrow" w:cs="Arial"/>
          <w:sz w:val="22"/>
        </w:rPr>
        <w:t>ordinacijsko</w:t>
      </w:r>
      <w:proofErr w:type="spellEnd"/>
      <w:r w:rsidR="007B1959" w:rsidRPr="007F49F3">
        <w:rPr>
          <w:rFonts w:ascii="Arial Narrow" w:eastAsia="Arial Narrow" w:hAnsi="Arial Narrow" w:cs="Arial"/>
          <w:sz w:val="22"/>
        </w:rPr>
        <w:t xml:space="preserve"> uro</w:t>
      </w:r>
      <w:r w:rsidR="00A86AB1" w:rsidRPr="007F49F3">
        <w:rPr>
          <w:rFonts w:ascii="Arial Narrow" w:eastAsia="Arial Narrow" w:hAnsi="Arial Narrow" w:cs="Arial"/>
          <w:sz w:val="22"/>
        </w:rPr>
        <w:t xml:space="preserve"> mesečno oziroma ustrezno v</w:t>
      </w:r>
      <w:r w:rsidR="007B1959" w:rsidRPr="007F49F3">
        <w:rPr>
          <w:rFonts w:ascii="Arial Narrow" w:eastAsia="Arial Narrow" w:hAnsi="Arial Narrow" w:cs="Arial"/>
          <w:sz w:val="22"/>
        </w:rPr>
        <w:t xml:space="preserve">eč, skladno s strokovno presojo. Dodatna </w:t>
      </w:r>
      <w:r w:rsidR="00A86AB1" w:rsidRPr="007F49F3">
        <w:rPr>
          <w:rFonts w:ascii="Arial Narrow" w:eastAsia="Arial Narrow" w:hAnsi="Arial Narrow" w:cs="Arial"/>
          <w:sz w:val="22"/>
        </w:rPr>
        <w:t xml:space="preserve">sredstva se lahko porabijo le za plače </w:t>
      </w:r>
      <w:r w:rsidR="007B1959" w:rsidRPr="007F49F3">
        <w:rPr>
          <w:rFonts w:ascii="Arial Narrow" w:eastAsia="Arial Narrow" w:hAnsi="Arial Narrow" w:cs="Arial"/>
          <w:sz w:val="22"/>
        </w:rPr>
        <w:t>navedenih delavcev</w:t>
      </w:r>
      <w:r w:rsidR="00A86AB1" w:rsidRPr="007F49F3">
        <w:rPr>
          <w:rFonts w:ascii="Arial Narrow" w:eastAsia="Arial Narrow" w:hAnsi="Arial Narrow" w:cs="Arial"/>
          <w:sz w:val="22"/>
        </w:rPr>
        <w:t>, ki so dejansko opravljali delo (za čas odso</w:t>
      </w:r>
      <w:r w:rsidR="007B1959" w:rsidRPr="007F49F3">
        <w:rPr>
          <w:rFonts w:ascii="Arial Narrow" w:eastAsia="Arial Narrow" w:hAnsi="Arial Narrow" w:cs="Arial"/>
          <w:sz w:val="22"/>
        </w:rPr>
        <w:t xml:space="preserve">tnosti se dodatek ne izplačuje). Za </w:t>
      </w:r>
      <w:r w:rsidR="00A86AB1" w:rsidRPr="007F49F3">
        <w:rPr>
          <w:rFonts w:ascii="Arial Narrow" w:eastAsia="Arial Narrow" w:hAnsi="Arial Narrow" w:cs="Arial"/>
          <w:sz w:val="22"/>
        </w:rPr>
        <w:t>namensko porabo sredstev so odgovorni direktorji zdravstvenih domov oz</w:t>
      </w:r>
      <w:r w:rsidR="007B1959" w:rsidRPr="007F49F3">
        <w:rPr>
          <w:rFonts w:ascii="Arial Narrow" w:eastAsia="Arial Narrow" w:hAnsi="Arial Narrow" w:cs="Arial"/>
          <w:sz w:val="22"/>
        </w:rPr>
        <w:t>iroma</w:t>
      </w:r>
      <w:r w:rsidR="00A86AB1" w:rsidRPr="007F49F3">
        <w:rPr>
          <w:rFonts w:ascii="Arial Narrow" w:eastAsia="Arial Narrow" w:hAnsi="Arial Narrow" w:cs="Arial"/>
          <w:sz w:val="22"/>
        </w:rPr>
        <w:t xml:space="preserve"> koncesionarji, nadzor nad pravilnostjo izplačil pa izvaja pristojni inšpektorat.</w:t>
      </w:r>
      <w:r w:rsidR="007B1959" w:rsidRPr="007F49F3">
        <w:rPr>
          <w:rFonts w:ascii="Arial Narrow" w:eastAsia="Arial Narrow" w:hAnsi="Arial Narrow" w:cs="Arial"/>
          <w:sz w:val="22"/>
        </w:rPr>
        <w:t>«</w:t>
      </w:r>
    </w:p>
    <w:p w14:paraId="4E701248" w14:textId="732BDAC0" w:rsidR="00A86AB1" w:rsidRPr="007F49F3" w:rsidRDefault="00A86AB1" w:rsidP="0050700F">
      <w:pPr>
        <w:spacing w:line="120" w:lineRule="exact"/>
        <w:jc w:val="both"/>
        <w:rPr>
          <w:rFonts w:eastAsia="Arial Narrow" w:cs="Arial"/>
        </w:rPr>
      </w:pPr>
    </w:p>
    <w:p w14:paraId="5E9F6C23" w14:textId="0963142E" w:rsidR="00251240" w:rsidRPr="007F49F3" w:rsidRDefault="00251240" w:rsidP="00543124">
      <w:pPr>
        <w:spacing w:line="260" w:lineRule="exact"/>
        <w:ind w:left="426"/>
        <w:jc w:val="both"/>
        <w:rPr>
          <w:rFonts w:ascii="Arial Narrow" w:eastAsia="Arial Narrow" w:hAnsi="Arial Narrow" w:cs="Arial"/>
          <w:sz w:val="22"/>
        </w:rPr>
      </w:pPr>
      <w:r w:rsidRPr="007F49F3">
        <w:rPr>
          <w:rFonts w:ascii="Arial Narrow" w:eastAsia="Arial Narrow" w:hAnsi="Arial Narrow" w:cs="Arial"/>
          <w:sz w:val="22"/>
        </w:rPr>
        <w:t>Ostali odstavki se preštevilčijo.</w:t>
      </w:r>
    </w:p>
    <w:p w14:paraId="6D7B33C6" w14:textId="77777777" w:rsidR="00251240" w:rsidRPr="007F49F3" w:rsidRDefault="00251240" w:rsidP="0050700F">
      <w:pPr>
        <w:spacing w:line="120" w:lineRule="exact"/>
        <w:jc w:val="both"/>
        <w:rPr>
          <w:rFonts w:eastAsia="Arial Narrow" w:cs="Arial"/>
        </w:rPr>
      </w:pPr>
    </w:p>
    <w:p w14:paraId="7EACE243" w14:textId="34D02E3C" w:rsidR="00251240" w:rsidRPr="007F49F3" w:rsidRDefault="00251240" w:rsidP="00251240">
      <w:pPr>
        <w:spacing w:line="260" w:lineRule="exact"/>
        <w:ind w:left="426"/>
        <w:jc w:val="both"/>
        <w:rPr>
          <w:rFonts w:ascii="Arial Narrow" w:eastAsia="Arial Narrow" w:hAnsi="Arial Narrow" w:cs="Arial"/>
          <w:sz w:val="22"/>
          <w:szCs w:val="20"/>
        </w:rPr>
      </w:pPr>
      <w:r w:rsidRPr="007F49F3">
        <w:rPr>
          <w:rFonts w:ascii="Arial Narrow" w:eastAsia="Arial Narrow" w:hAnsi="Arial Narrow" w:cs="Arial"/>
          <w:sz w:val="22"/>
          <w:szCs w:val="20"/>
        </w:rPr>
        <w:t>Sprememb</w:t>
      </w:r>
      <w:r w:rsidR="00312FF5" w:rsidRPr="007F49F3">
        <w:rPr>
          <w:rFonts w:ascii="Arial Narrow" w:eastAsia="Arial Narrow" w:hAnsi="Arial Narrow" w:cs="Arial"/>
          <w:sz w:val="22"/>
          <w:szCs w:val="20"/>
        </w:rPr>
        <w:t>i</w:t>
      </w:r>
      <w:r w:rsidRPr="007F49F3">
        <w:rPr>
          <w:rFonts w:ascii="Arial Narrow" w:eastAsia="Arial Narrow" w:hAnsi="Arial Narrow" w:cs="Arial"/>
          <w:sz w:val="22"/>
          <w:szCs w:val="20"/>
        </w:rPr>
        <w:t xml:space="preserve"> velja</w:t>
      </w:r>
      <w:r w:rsidR="00312FF5" w:rsidRPr="007F49F3">
        <w:rPr>
          <w:rFonts w:ascii="Arial Narrow" w:eastAsia="Arial Narrow" w:hAnsi="Arial Narrow" w:cs="Arial"/>
          <w:sz w:val="22"/>
          <w:szCs w:val="20"/>
        </w:rPr>
        <w:t>ta</w:t>
      </w:r>
      <w:r w:rsidRPr="007F49F3">
        <w:rPr>
          <w:rFonts w:ascii="Arial Narrow" w:eastAsia="Arial Narrow" w:hAnsi="Arial Narrow" w:cs="Arial"/>
          <w:sz w:val="22"/>
          <w:szCs w:val="20"/>
        </w:rPr>
        <w:t xml:space="preserve"> od 1. 8. 2019.</w:t>
      </w:r>
    </w:p>
    <w:p w14:paraId="02AA6074" w14:textId="77777777" w:rsidR="005D1C26" w:rsidRPr="007F49F3" w:rsidRDefault="005D1C26" w:rsidP="00251240">
      <w:pPr>
        <w:spacing w:line="260" w:lineRule="exact"/>
        <w:ind w:left="426"/>
        <w:jc w:val="both"/>
        <w:rPr>
          <w:rFonts w:ascii="Arial Narrow" w:eastAsia="Arial Narrow" w:hAnsi="Arial Narrow" w:cs="Arial"/>
          <w:sz w:val="22"/>
          <w:szCs w:val="20"/>
        </w:rPr>
      </w:pPr>
    </w:p>
    <w:p w14:paraId="2D1591E0" w14:textId="77777777" w:rsidR="00101FDE" w:rsidRPr="007F49F3" w:rsidRDefault="00101FDE" w:rsidP="00251240">
      <w:pPr>
        <w:spacing w:line="260" w:lineRule="exact"/>
        <w:ind w:left="426"/>
        <w:jc w:val="both"/>
        <w:rPr>
          <w:rFonts w:ascii="Arial Narrow" w:eastAsia="Arial Narrow" w:hAnsi="Arial Narrow" w:cs="Arial"/>
          <w:sz w:val="22"/>
          <w:szCs w:val="20"/>
        </w:rPr>
      </w:pPr>
    </w:p>
    <w:p w14:paraId="09B5D16D" w14:textId="2D4CE63A" w:rsidR="00A86AB1" w:rsidRPr="007F49F3" w:rsidRDefault="00A86AB1" w:rsidP="007122BD">
      <w:pPr>
        <w:spacing w:line="260" w:lineRule="exact"/>
        <w:ind w:left="426"/>
        <w:jc w:val="both"/>
        <w:rPr>
          <w:rFonts w:ascii="Arial Narrow" w:eastAsia="Arial Narrow" w:hAnsi="Arial Narrow" w:cs="Arial"/>
          <w:sz w:val="22"/>
          <w:szCs w:val="20"/>
        </w:rPr>
      </w:pPr>
    </w:p>
    <w:p w14:paraId="44F57AA2" w14:textId="6CF9E34C" w:rsidR="00735D63" w:rsidRPr="007F49F3" w:rsidRDefault="00BC1B6A" w:rsidP="00735D63">
      <w:pPr>
        <w:pStyle w:val="Odstavekseznama"/>
        <w:numPr>
          <w:ilvl w:val="0"/>
          <w:numId w:val="4"/>
        </w:numPr>
        <w:spacing w:line="240" w:lineRule="auto"/>
        <w:ind w:left="360"/>
        <w:jc w:val="both"/>
        <w:rPr>
          <w:rFonts w:ascii="Arial Narrow" w:hAnsi="Arial Narrow"/>
          <w:b/>
          <w:sz w:val="22"/>
          <w:szCs w:val="22"/>
        </w:rPr>
      </w:pPr>
      <w:r w:rsidRPr="007F49F3">
        <w:rPr>
          <w:rFonts w:ascii="Arial Narrow" w:hAnsi="Arial Narrow"/>
          <w:b/>
          <w:sz w:val="22"/>
          <w:szCs w:val="22"/>
        </w:rPr>
        <w:t>v</w:t>
      </w:r>
      <w:r w:rsidR="00CE5054" w:rsidRPr="007F49F3">
        <w:rPr>
          <w:rFonts w:ascii="Arial Narrow" w:hAnsi="Arial Narrow"/>
          <w:b/>
          <w:sz w:val="22"/>
          <w:szCs w:val="22"/>
        </w:rPr>
        <w:t xml:space="preserve"> </w:t>
      </w:r>
      <w:r w:rsidR="00735D63" w:rsidRPr="007F49F3">
        <w:rPr>
          <w:rFonts w:ascii="Arial Narrow" w:hAnsi="Arial Narrow"/>
          <w:b/>
          <w:sz w:val="22"/>
          <w:szCs w:val="22"/>
        </w:rPr>
        <w:t>(9) odstavku se prvi, drugi</w:t>
      </w:r>
      <w:r w:rsidR="00BB1DE6" w:rsidRPr="007F49F3">
        <w:rPr>
          <w:rFonts w:ascii="Arial Narrow" w:hAnsi="Arial Narrow"/>
          <w:b/>
          <w:sz w:val="22"/>
          <w:szCs w:val="22"/>
        </w:rPr>
        <w:t>,</w:t>
      </w:r>
      <w:r w:rsidR="00735D63" w:rsidRPr="007F49F3">
        <w:rPr>
          <w:rFonts w:ascii="Arial Narrow" w:hAnsi="Arial Narrow"/>
          <w:b/>
          <w:sz w:val="22"/>
          <w:szCs w:val="22"/>
        </w:rPr>
        <w:t xml:space="preserve"> tretji</w:t>
      </w:r>
      <w:r w:rsidR="00BB1DE6" w:rsidRPr="007F49F3">
        <w:rPr>
          <w:rFonts w:ascii="Arial Narrow" w:hAnsi="Arial Narrow"/>
          <w:b/>
          <w:sz w:val="22"/>
          <w:szCs w:val="22"/>
        </w:rPr>
        <w:t xml:space="preserve"> in četrti</w:t>
      </w:r>
      <w:r w:rsidR="00735D63" w:rsidRPr="007F49F3">
        <w:rPr>
          <w:rFonts w:ascii="Arial Narrow" w:hAnsi="Arial Narrow"/>
          <w:b/>
          <w:sz w:val="22"/>
          <w:szCs w:val="22"/>
        </w:rPr>
        <w:t xml:space="preserve"> stavek nadomestijo z besedilom, ki se glasi:</w:t>
      </w:r>
    </w:p>
    <w:p w14:paraId="186E619C" w14:textId="77777777" w:rsidR="00735D63" w:rsidRPr="007F49F3" w:rsidRDefault="00735D63" w:rsidP="00735D63">
      <w:pPr>
        <w:spacing w:line="60" w:lineRule="exact"/>
        <w:rPr>
          <w:rFonts w:ascii="Arial Narrow" w:hAnsi="Arial Narrow"/>
          <w:sz w:val="22"/>
          <w:szCs w:val="22"/>
        </w:rPr>
      </w:pPr>
    </w:p>
    <w:p w14:paraId="62055812" w14:textId="1D1AE23C" w:rsidR="00735D63" w:rsidRPr="007F49F3" w:rsidRDefault="00735D63" w:rsidP="00BB1DE6">
      <w:pPr>
        <w:ind w:left="349"/>
        <w:jc w:val="both"/>
        <w:rPr>
          <w:rFonts w:ascii="Arial Narrow" w:hAnsi="Arial Narrow"/>
          <w:sz w:val="22"/>
          <w:szCs w:val="22"/>
        </w:rPr>
      </w:pPr>
      <w:r w:rsidRPr="007F49F3">
        <w:rPr>
          <w:rFonts w:ascii="Arial Narrow" w:hAnsi="Arial Narrow"/>
          <w:sz w:val="22"/>
          <w:szCs w:val="22"/>
        </w:rPr>
        <w:t>»Izvajalcem ambulante splošne in družinske medicine, ki jih Zavod financira na podlagi kombiniranega sistema glavarine in storitev, bo Zavod zagotovil polno vrednost programa, korigiranega z indeksom doseganja količnikov iz glavarine, če bodo opravili vsaj 13.000 količnikov iz obiskov na leto. V primeru, da izvajalec ne realizira v pogodbi dogovorjenega programa preventive v splošnih ambulantah, mu bo Zavod pri končnem letnem obračunu zmanjšal plačilo v višini nerealiziranih količnikov za preventivo.</w:t>
      </w:r>
      <w:r w:rsidR="00BB1DE6" w:rsidRPr="007F49F3">
        <w:rPr>
          <w:rFonts w:ascii="Arial Narrow" w:hAnsi="Arial Narrow"/>
          <w:sz w:val="22"/>
          <w:szCs w:val="22"/>
        </w:rPr>
        <w:t xml:space="preserve"> </w:t>
      </w:r>
      <w:r w:rsidRPr="007F49F3">
        <w:rPr>
          <w:rFonts w:ascii="Arial Narrow" w:hAnsi="Arial Narrow"/>
          <w:sz w:val="22"/>
          <w:szCs w:val="22"/>
        </w:rPr>
        <w:t>Izvajalcu splošne in družinske medicine, ki ima referenčno ambulanto, bo Zavod zagotovil sredstva skladno s 16. odstavkom tega člena, če bo vodil register obravnave bolnikov pri diplomirani medicinski sestri v skladu s smernicami za</w:t>
      </w:r>
      <w:r w:rsidR="00A86AB1" w:rsidRPr="007F49F3">
        <w:rPr>
          <w:rFonts w:ascii="Arial Narrow" w:hAnsi="Arial Narrow"/>
          <w:sz w:val="22"/>
          <w:szCs w:val="22"/>
        </w:rPr>
        <w:t xml:space="preserve"> bolnike z dejavniki tveganja.«</w:t>
      </w:r>
    </w:p>
    <w:p w14:paraId="66E3EC29" w14:textId="312CA58F" w:rsidR="00A86AB1" w:rsidRPr="007F49F3" w:rsidRDefault="00A86AB1" w:rsidP="00A86AB1">
      <w:pPr>
        <w:spacing w:line="60" w:lineRule="exact"/>
        <w:rPr>
          <w:rFonts w:ascii="Arial Narrow" w:hAnsi="Arial Narrow"/>
          <w:sz w:val="22"/>
          <w:szCs w:val="22"/>
        </w:rPr>
      </w:pPr>
    </w:p>
    <w:p w14:paraId="29581257" w14:textId="77777777" w:rsidR="00A86AB1" w:rsidRPr="007F49F3" w:rsidRDefault="00A86AB1" w:rsidP="00A86AB1">
      <w:pPr>
        <w:ind w:left="426"/>
        <w:jc w:val="both"/>
        <w:rPr>
          <w:rFonts w:ascii="Arial Narrow" w:hAnsi="Arial Narrow"/>
          <w:sz w:val="22"/>
          <w:szCs w:val="22"/>
        </w:rPr>
      </w:pPr>
      <w:r w:rsidRPr="007F49F3">
        <w:rPr>
          <w:rFonts w:ascii="Arial Narrow" w:hAnsi="Arial Narrow"/>
          <w:sz w:val="22"/>
          <w:szCs w:val="22"/>
        </w:rPr>
        <w:t>Sprememba velja od 1. 1. 2019 naprej.</w:t>
      </w:r>
    </w:p>
    <w:p w14:paraId="7A4684E1" w14:textId="77777777" w:rsidR="00985F9A" w:rsidRPr="007F49F3" w:rsidRDefault="00985F9A" w:rsidP="00A86AB1">
      <w:pPr>
        <w:ind w:left="426"/>
        <w:jc w:val="both"/>
        <w:rPr>
          <w:rFonts w:ascii="Arial Narrow" w:hAnsi="Arial Narrow"/>
          <w:sz w:val="22"/>
          <w:szCs w:val="22"/>
        </w:rPr>
      </w:pPr>
    </w:p>
    <w:p w14:paraId="2F8A1299" w14:textId="77777777" w:rsidR="00101FDE" w:rsidRPr="007F49F3" w:rsidRDefault="00101FDE" w:rsidP="00A86AB1">
      <w:pPr>
        <w:ind w:left="426"/>
        <w:jc w:val="both"/>
        <w:rPr>
          <w:rFonts w:ascii="Arial Narrow" w:hAnsi="Arial Narrow"/>
          <w:sz w:val="22"/>
          <w:szCs w:val="22"/>
        </w:rPr>
      </w:pPr>
    </w:p>
    <w:p w14:paraId="02108847" w14:textId="77777777" w:rsidR="00735D63" w:rsidRPr="007F49F3" w:rsidRDefault="00735D63" w:rsidP="00BB1DE6">
      <w:pPr>
        <w:spacing w:line="120" w:lineRule="exact"/>
        <w:jc w:val="both"/>
        <w:rPr>
          <w:rFonts w:ascii="Arial Narrow" w:hAnsi="Arial Narrow"/>
          <w:sz w:val="22"/>
          <w:szCs w:val="22"/>
        </w:rPr>
      </w:pPr>
    </w:p>
    <w:p w14:paraId="4F48C82F" w14:textId="77777777" w:rsidR="00735D63" w:rsidRPr="007F49F3" w:rsidRDefault="00735D63" w:rsidP="00735D63">
      <w:pPr>
        <w:pStyle w:val="Odstavekseznama"/>
        <w:numPr>
          <w:ilvl w:val="0"/>
          <w:numId w:val="4"/>
        </w:numPr>
        <w:spacing w:line="240" w:lineRule="auto"/>
        <w:ind w:left="360"/>
        <w:jc w:val="both"/>
        <w:rPr>
          <w:rFonts w:ascii="Arial Narrow" w:hAnsi="Arial Narrow"/>
          <w:sz w:val="22"/>
          <w:szCs w:val="22"/>
        </w:rPr>
      </w:pPr>
      <w:r w:rsidRPr="007F49F3">
        <w:rPr>
          <w:rFonts w:ascii="Arial Narrow" w:hAnsi="Arial Narrow"/>
          <w:b/>
          <w:sz w:val="22"/>
          <w:szCs w:val="22"/>
        </w:rPr>
        <w:t>(13) odstavek se briše.</w:t>
      </w:r>
    </w:p>
    <w:p w14:paraId="36349C5A" w14:textId="77777777" w:rsidR="00735D63" w:rsidRPr="007F49F3" w:rsidRDefault="00735D63" w:rsidP="00A86AB1">
      <w:pPr>
        <w:spacing w:line="60" w:lineRule="exact"/>
        <w:rPr>
          <w:rFonts w:ascii="Arial Narrow" w:hAnsi="Arial Narrow"/>
          <w:sz w:val="22"/>
          <w:szCs w:val="22"/>
        </w:rPr>
      </w:pPr>
    </w:p>
    <w:p w14:paraId="1B5EFB0B" w14:textId="320C6729" w:rsidR="00735D63" w:rsidRPr="007F49F3" w:rsidRDefault="00735D63" w:rsidP="00A86AB1">
      <w:pPr>
        <w:ind w:left="426"/>
        <w:jc w:val="both"/>
        <w:rPr>
          <w:rFonts w:ascii="Arial Narrow" w:hAnsi="Arial Narrow"/>
          <w:sz w:val="22"/>
          <w:szCs w:val="22"/>
        </w:rPr>
      </w:pPr>
      <w:r w:rsidRPr="007F49F3">
        <w:rPr>
          <w:rFonts w:ascii="Arial Narrow" w:hAnsi="Arial Narrow"/>
          <w:sz w:val="22"/>
          <w:szCs w:val="22"/>
        </w:rPr>
        <w:t>Sprememb</w:t>
      </w:r>
      <w:r w:rsidR="00A86AB1" w:rsidRPr="007F49F3">
        <w:rPr>
          <w:rFonts w:ascii="Arial Narrow" w:hAnsi="Arial Narrow"/>
          <w:sz w:val="22"/>
          <w:szCs w:val="22"/>
        </w:rPr>
        <w:t>a velja</w:t>
      </w:r>
      <w:r w:rsidRPr="007F49F3">
        <w:rPr>
          <w:rFonts w:ascii="Arial Narrow" w:hAnsi="Arial Narrow"/>
          <w:sz w:val="22"/>
          <w:szCs w:val="22"/>
        </w:rPr>
        <w:t xml:space="preserve"> od 1. 1. 2019 naprej.</w:t>
      </w:r>
    </w:p>
    <w:p w14:paraId="1340ED07" w14:textId="77777777" w:rsidR="005D1C26" w:rsidRPr="007F49F3" w:rsidRDefault="005D1C26" w:rsidP="00CE5054">
      <w:pPr>
        <w:spacing w:line="240" w:lineRule="exact"/>
        <w:rPr>
          <w:rFonts w:ascii="Arial Narrow" w:hAnsi="Arial Narrow"/>
          <w:b/>
          <w:sz w:val="22"/>
        </w:rPr>
      </w:pPr>
    </w:p>
    <w:p w14:paraId="3EFA512B" w14:textId="2B3B2E9A" w:rsidR="005D1C26" w:rsidRPr="007F49F3" w:rsidRDefault="005D1C26" w:rsidP="00312FF5">
      <w:pPr>
        <w:spacing w:line="240" w:lineRule="exact"/>
        <w:rPr>
          <w:rFonts w:ascii="Arial Narrow" w:hAnsi="Arial Narrow"/>
          <w:b/>
          <w:sz w:val="22"/>
        </w:rPr>
      </w:pPr>
    </w:p>
    <w:p w14:paraId="18778DFC" w14:textId="77777777" w:rsidR="00312FF5" w:rsidRPr="007F49F3" w:rsidRDefault="00312FF5" w:rsidP="00312FF5">
      <w:pPr>
        <w:spacing w:line="240" w:lineRule="exact"/>
        <w:rPr>
          <w:rFonts w:ascii="Arial Narrow" w:hAnsi="Arial Narrow"/>
          <w:b/>
          <w:sz w:val="22"/>
        </w:rPr>
      </w:pPr>
    </w:p>
    <w:p w14:paraId="759E1FE2" w14:textId="77777777" w:rsidR="00985F9A" w:rsidRPr="007F49F3" w:rsidRDefault="00985F9A">
      <w:pPr>
        <w:spacing w:after="160" w:line="259" w:lineRule="auto"/>
        <w:rPr>
          <w:rFonts w:ascii="Arial Narrow" w:hAnsi="Arial Narrow"/>
          <w:b/>
          <w:sz w:val="22"/>
        </w:rPr>
      </w:pPr>
      <w:r w:rsidRPr="007F49F3">
        <w:rPr>
          <w:rFonts w:ascii="Arial Narrow" w:hAnsi="Arial Narrow"/>
          <w:b/>
          <w:sz w:val="22"/>
        </w:rPr>
        <w:br w:type="page"/>
      </w:r>
    </w:p>
    <w:p w14:paraId="7602525F" w14:textId="7E64A1BF" w:rsidR="00131ACC" w:rsidRPr="007F49F3" w:rsidRDefault="00131ACC" w:rsidP="00CE5054">
      <w:pPr>
        <w:spacing w:line="240" w:lineRule="exact"/>
        <w:rPr>
          <w:rFonts w:ascii="Arial Narrow" w:hAnsi="Arial Narrow"/>
          <w:b/>
          <w:sz w:val="22"/>
        </w:rPr>
      </w:pPr>
      <w:r w:rsidRPr="007F49F3">
        <w:rPr>
          <w:rFonts w:ascii="Arial Narrow" w:hAnsi="Arial Narrow"/>
          <w:b/>
          <w:sz w:val="22"/>
        </w:rPr>
        <w:lastRenderedPageBreak/>
        <w:t xml:space="preserve">V Prilogi III/a </w:t>
      </w:r>
      <w:r w:rsidR="004F1E0C" w:rsidRPr="007F49F3">
        <w:rPr>
          <w:rFonts w:ascii="Arial Narrow" w:hAnsi="Arial Narrow"/>
          <w:b/>
          <w:sz w:val="22"/>
        </w:rPr>
        <w:t xml:space="preserve">v </w:t>
      </w:r>
      <w:r w:rsidRPr="007F49F3">
        <w:rPr>
          <w:rFonts w:ascii="Arial Narrow" w:hAnsi="Arial Narrow"/>
          <w:b/>
          <w:sz w:val="22"/>
        </w:rPr>
        <w:t>3. točk</w:t>
      </w:r>
      <w:r w:rsidR="004F1E0C" w:rsidRPr="007F49F3">
        <w:rPr>
          <w:rFonts w:ascii="Arial Narrow" w:hAnsi="Arial Narrow"/>
          <w:b/>
          <w:sz w:val="22"/>
        </w:rPr>
        <w:t>i</w:t>
      </w:r>
      <w:r w:rsidRPr="007F49F3">
        <w:rPr>
          <w:rFonts w:ascii="Arial Narrow" w:hAnsi="Arial Narrow"/>
          <w:b/>
          <w:sz w:val="22"/>
        </w:rPr>
        <w:t xml:space="preserve"> (Fizioterapija)</w:t>
      </w:r>
      <w:r w:rsidR="004F1E0C" w:rsidRPr="007F49F3">
        <w:rPr>
          <w:rFonts w:ascii="Arial Narrow" w:hAnsi="Arial Narrow"/>
          <w:b/>
          <w:sz w:val="22"/>
        </w:rPr>
        <w:t xml:space="preserve"> se (2) odstavek </w:t>
      </w:r>
      <w:r w:rsidRPr="007F49F3">
        <w:rPr>
          <w:rFonts w:ascii="Arial Narrow" w:hAnsi="Arial Narrow"/>
          <w:b/>
          <w:sz w:val="22"/>
        </w:rPr>
        <w:t>spremeni tako, da se glasi:</w:t>
      </w:r>
    </w:p>
    <w:p w14:paraId="521EFC00" w14:textId="77777777" w:rsidR="002371D8" w:rsidRPr="007F49F3" w:rsidRDefault="002371D8" w:rsidP="002371D8">
      <w:pPr>
        <w:spacing w:line="120" w:lineRule="exact"/>
        <w:rPr>
          <w:szCs w:val="22"/>
        </w:rPr>
      </w:pPr>
    </w:p>
    <w:p w14:paraId="09B65EA6" w14:textId="0B196702" w:rsidR="002371D8" w:rsidRPr="007F49F3" w:rsidRDefault="005D1C26" w:rsidP="002371D8">
      <w:pPr>
        <w:spacing w:line="240" w:lineRule="exact"/>
        <w:rPr>
          <w:rFonts w:ascii="Arial Narrow" w:hAnsi="Arial Narrow"/>
          <w:sz w:val="22"/>
        </w:rPr>
      </w:pPr>
      <w:r w:rsidRPr="007F49F3">
        <w:rPr>
          <w:rFonts w:ascii="Arial Narrow" w:hAnsi="Arial Narrow"/>
          <w:sz w:val="22"/>
        </w:rPr>
        <w:t>»</w:t>
      </w:r>
      <w:r w:rsidR="002371D8" w:rsidRPr="007F49F3">
        <w:rPr>
          <w:rFonts w:ascii="Arial Narrow" w:hAnsi="Arial Narrow"/>
          <w:sz w:val="22"/>
        </w:rPr>
        <w:t>(2) Zavod pri končnem letnem obračunu 1-12 upošteva kumulativni plan in realizacijo izvajalca v tekočem letu z upoštevanjem naslednjih kriterijev:</w:t>
      </w:r>
    </w:p>
    <w:p w14:paraId="3459C732" w14:textId="77777777" w:rsidR="002371D8" w:rsidRPr="007F49F3" w:rsidRDefault="002371D8" w:rsidP="002371D8">
      <w:pPr>
        <w:spacing w:line="120" w:lineRule="exact"/>
        <w:rPr>
          <w:rFonts w:ascii="Arial Narrow" w:hAnsi="Arial Narrow"/>
          <w:sz w:val="22"/>
        </w:rPr>
      </w:pPr>
    </w:p>
    <w:p w14:paraId="733B882D" w14:textId="77777777" w:rsidR="002371D8" w:rsidRPr="007F49F3" w:rsidRDefault="002371D8" w:rsidP="000761E9">
      <w:pPr>
        <w:spacing w:line="240" w:lineRule="exact"/>
        <w:rPr>
          <w:rFonts w:ascii="Arial Narrow" w:hAnsi="Arial Narrow"/>
          <w:sz w:val="22"/>
        </w:rPr>
      </w:pPr>
      <w:r w:rsidRPr="007F49F3">
        <w:rPr>
          <w:rFonts w:ascii="Arial Narrow" w:hAnsi="Arial Narrow"/>
          <w:sz w:val="22"/>
        </w:rPr>
        <w:t xml:space="preserve">a) Če izvajalec v obračunskem obdobju realizira pogodbeno dogovorjeno število primerov in uteži, si zagotovi plačilo pogodbeno dogovorjenega programa. </w:t>
      </w:r>
    </w:p>
    <w:p w14:paraId="4DE41D55" w14:textId="77777777" w:rsidR="002371D8" w:rsidRPr="007F49F3" w:rsidRDefault="002371D8" w:rsidP="000761E9">
      <w:pPr>
        <w:spacing w:line="120" w:lineRule="exact"/>
        <w:rPr>
          <w:rFonts w:ascii="Arial Narrow" w:hAnsi="Arial Narrow"/>
          <w:sz w:val="22"/>
        </w:rPr>
      </w:pPr>
    </w:p>
    <w:p w14:paraId="434630CD" w14:textId="77777777" w:rsidR="002371D8" w:rsidRPr="007F49F3" w:rsidRDefault="002371D8" w:rsidP="000761E9">
      <w:pPr>
        <w:spacing w:line="240" w:lineRule="exact"/>
        <w:rPr>
          <w:rFonts w:ascii="Arial Narrow" w:hAnsi="Arial Narrow"/>
          <w:sz w:val="22"/>
        </w:rPr>
      </w:pPr>
      <w:r w:rsidRPr="007F49F3">
        <w:rPr>
          <w:rFonts w:ascii="Arial Narrow" w:hAnsi="Arial Narrow"/>
          <w:sz w:val="22"/>
        </w:rPr>
        <w:t>b) Če izvajalec pogodbeno dogovorjenega števila primerov ne realizira, realizira pa pogodbeno dogovorjeno število uteži, se mu pri obračunu upošteva planirano število uteži, zmanjšano za odstotek nedoseganja načrtovanih primerov .</w:t>
      </w:r>
    </w:p>
    <w:p w14:paraId="76CB0A07" w14:textId="77777777" w:rsidR="002371D8" w:rsidRPr="007F49F3" w:rsidRDefault="002371D8" w:rsidP="000761E9">
      <w:pPr>
        <w:spacing w:line="120" w:lineRule="exact"/>
        <w:rPr>
          <w:rFonts w:ascii="Arial Narrow" w:hAnsi="Arial Narrow"/>
          <w:sz w:val="22"/>
        </w:rPr>
      </w:pPr>
    </w:p>
    <w:p w14:paraId="664C9B69" w14:textId="77777777" w:rsidR="002371D8" w:rsidRPr="007F49F3" w:rsidRDefault="002371D8" w:rsidP="000761E9">
      <w:pPr>
        <w:spacing w:line="240" w:lineRule="exact"/>
        <w:rPr>
          <w:rFonts w:ascii="Arial Narrow" w:hAnsi="Arial Narrow"/>
          <w:sz w:val="22"/>
        </w:rPr>
      </w:pPr>
      <w:r w:rsidRPr="007F49F3">
        <w:rPr>
          <w:rFonts w:ascii="Arial Narrow" w:hAnsi="Arial Narrow"/>
          <w:sz w:val="22"/>
        </w:rPr>
        <w:t>c) Če izvajalec ne realizira načrtovanega programa v številu uteži, se mu na novo izračuna plan števila primerov z upoštevanjem 2,062 uteži na primer. Če je realizirano število primerov manjše od na novo določenega plana primerov, se izvajalcu realizirani program v številu uteži zmanjša za odstotek nedoseganja na novo določenega plana primerov. V nasprotnem primeru se izvajalcu prizna realizirani program v številu uteži.</w:t>
      </w:r>
    </w:p>
    <w:p w14:paraId="23F30880" w14:textId="77777777" w:rsidR="002371D8" w:rsidRPr="007F49F3" w:rsidRDefault="002371D8" w:rsidP="000761E9">
      <w:pPr>
        <w:spacing w:line="120" w:lineRule="exact"/>
        <w:rPr>
          <w:rFonts w:ascii="Arial Narrow" w:hAnsi="Arial Narrow"/>
          <w:sz w:val="22"/>
        </w:rPr>
      </w:pPr>
    </w:p>
    <w:p w14:paraId="3D99EBEB" w14:textId="2ADB5E44" w:rsidR="00131ACC" w:rsidRPr="007F49F3" w:rsidRDefault="002371D8" w:rsidP="000761E9">
      <w:pPr>
        <w:spacing w:line="240" w:lineRule="exact"/>
        <w:rPr>
          <w:rFonts w:ascii="Arial Narrow" w:hAnsi="Arial Narrow"/>
          <w:sz w:val="22"/>
        </w:rPr>
      </w:pPr>
      <w:r w:rsidRPr="007F49F3">
        <w:rPr>
          <w:rFonts w:ascii="Arial Narrow" w:hAnsi="Arial Narrow"/>
          <w:sz w:val="22"/>
        </w:rPr>
        <w:t>č) Zavod izvajalcu plača vse specialne fizioterapevtske obravnave v realiziranem obsegu.</w:t>
      </w:r>
      <w:r w:rsidR="005D1C26" w:rsidRPr="007F49F3">
        <w:rPr>
          <w:rFonts w:ascii="Arial Narrow" w:hAnsi="Arial Narrow"/>
          <w:sz w:val="22"/>
        </w:rPr>
        <w:t>«</w:t>
      </w:r>
    </w:p>
    <w:p w14:paraId="54FC72E8" w14:textId="77777777" w:rsidR="002371D8" w:rsidRPr="007F49F3" w:rsidRDefault="002371D8" w:rsidP="00FE5172">
      <w:pPr>
        <w:spacing w:line="120" w:lineRule="exact"/>
        <w:rPr>
          <w:rFonts w:ascii="Arial Narrow" w:hAnsi="Arial Narrow"/>
          <w:b/>
          <w:sz w:val="22"/>
        </w:rPr>
      </w:pPr>
    </w:p>
    <w:p w14:paraId="73D114A1" w14:textId="77777777" w:rsidR="00FE5172" w:rsidRPr="007F49F3" w:rsidRDefault="00FE5172" w:rsidP="00D760A3">
      <w:pPr>
        <w:spacing w:line="240" w:lineRule="exact"/>
        <w:rPr>
          <w:rFonts w:ascii="Arial Narrow" w:hAnsi="Arial Narrow"/>
          <w:b/>
          <w:sz w:val="22"/>
        </w:rPr>
      </w:pPr>
      <w:r w:rsidRPr="007F49F3">
        <w:rPr>
          <w:rFonts w:ascii="Arial Narrow" w:hAnsi="Arial Narrow"/>
          <w:sz w:val="22"/>
        </w:rPr>
        <w:t>Sprememba velja od 1. 1. 2019 naprej.</w:t>
      </w:r>
    </w:p>
    <w:p w14:paraId="04FFBE30" w14:textId="4E3A18E9" w:rsidR="00543124" w:rsidRPr="007F49F3" w:rsidRDefault="00543124">
      <w:pPr>
        <w:spacing w:after="160" w:line="259" w:lineRule="auto"/>
        <w:rPr>
          <w:rFonts w:ascii="Arial Narrow" w:hAnsi="Arial Narrow"/>
          <w:b/>
          <w:sz w:val="22"/>
        </w:rPr>
      </w:pPr>
    </w:p>
    <w:p w14:paraId="7EC84F69" w14:textId="7F47EA98" w:rsidR="00FB35F3" w:rsidRPr="007F49F3" w:rsidRDefault="00FB35F3" w:rsidP="00FB35F3">
      <w:pPr>
        <w:spacing w:line="240" w:lineRule="exact"/>
        <w:rPr>
          <w:rFonts w:ascii="Arial Narrow" w:hAnsi="Arial Narrow"/>
          <w:b/>
          <w:sz w:val="22"/>
        </w:rPr>
      </w:pPr>
      <w:r w:rsidRPr="007F49F3">
        <w:rPr>
          <w:rFonts w:ascii="Arial Narrow" w:hAnsi="Arial Narrow"/>
          <w:b/>
          <w:sz w:val="22"/>
        </w:rPr>
        <w:t xml:space="preserve">V Prilogi III/a v 5. točki (Zdravstvena vzgoja) se spremenijo (4), (5) in (6) odstavek tako, da se glasijo: </w:t>
      </w:r>
    </w:p>
    <w:p w14:paraId="17574673" w14:textId="77777777" w:rsidR="00FB35F3" w:rsidRPr="007F49F3" w:rsidRDefault="00FB35F3" w:rsidP="00FB35F3">
      <w:pPr>
        <w:spacing w:line="120" w:lineRule="exact"/>
        <w:rPr>
          <w:rFonts w:ascii="Arial Narrow" w:hAnsi="Arial Narrow"/>
          <w:b/>
          <w:sz w:val="22"/>
        </w:rPr>
      </w:pPr>
    </w:p>
    <w:p w14:paraId="659B62AF" w14:textId="4C960A01" w:rsidR="00FB35F3" w:rsidRPr="007F49F3" w:rsidRDefault="00FB35F3" w:rsidP="00FB35F3">
      <w:pPr>
        <w:spacing w:line="240" w:lineRule="exact"/>
        <w:jc w:val="both"/>
        <w:rPr>
          <w:rFonts w:ascii="Arial Narrow" w:hAnsi="Arial Narrow"/>
          <w:sz w:val="22"/>
        </w:rPr>
      </w:pPr>
      <w:r w:rsidRPr="007F49F3">
        <w:rPr>
          <w:rFonts w:ascii="Arial Narrow" w:hAnsi="Arial Narrow"/>
          <w:sz w:val="22"/>
        </w:rPr>
        <w:t>»(4) Izvajalec si zagotovi plačilo celotnega pogodbeno dogovorjenega pavšala za izvajanje pogovornih ur, vodenje ZVC in koordinacijo programa svetovanja za zdravje ter aktivnosti krepitve zdravja v lokalni skupnosti in podpore implementaciji programa Svit na lokalni ravni v primeru pozitivnega mnenja NIJZ. Če izvajalec prejme negativno mnenje, se mu pri obračunu 1-3 tekočega leta odšteje 20 % vrednosti prejetega pavšala za preteklo leto. Seznam izvajalcev, katerim je potrebno odšteti 20 % pavšala, NIJZ sporoči Zavodu do 1. marca za preteklo leto.</w:t>
      </w:r>
    </w:p>
    <w:p w14:paraId="1525B103" w14:textId="77777777" w:rsidR="00FB35F3" w:rsidRPr="007F49F3" w:rsidRDefault="00FB35F3" w:rsidP="00FB35F3">
      <w:pPr>
        <w:spacing w:line="120" w:lineRule="exact"/>
        <w:rPr>
          <w:rFonts w:ascii="Arial Narrow" w:hAnsi="Arial Narrow"/>
          <w:sz w:val="22"/>
        </w:rPr>
      </w:pPr>
    </w:p>
    <w:p w14:paraId="620486F8" w14:textId="357EA12A" w:rsidR="00FB35F3" w:rsidRPr="007F49F3" w:rsidRDefault="00FB35F3" w:rsidP="00FB35F3">
      <w:pPr>
        <w:spacing w:line="240" w:lineRule="exact"/>
        <w:jc w:val="both"/>
        <w:rPr>
          <w:rFonts w:ascii="Arial Narrow" w:hAnsi="Arial Narrow"/>
          <w:sz w:val="22"/>
        </w:rPr>
      </w:pPr>
      <w:r w:rsidRPr="007F49F3">
        <w:rPr>
          <w:rFonts w:ascii="Arial Narrow" w:hAnsi="Arial Narrow"/>
          <w:sz w:val="22"/>
        </w:rPr>
        <w:t xml:space="preserve">(5) Določbe pravil obračuna iz </w:t>
      </w:r>
      <w:r w:rsidR="00171116" w:rsidRPr="007F49F3">
        <w:rPr>
          <w:rFonts w:ascii="Arial Narrow" w:hAnsi="Arial Narrow"/>
          <w:sz w:val="22"/>
        </w:rPr>
        <w:t>prvega, drugega, tretjega in četrtega odstavka</w:t>
      </w:r>
      <w:r w:rsidRPr="007F49F3">
        <w:rPr>
          <w:rFonts w:ascii="Arial Narrow" w:hAnsi="Arial Narrow"/>
          <w:sz w:val="22"/>
        </w:rPr>
        <w:t xml:space="preserve"> te točke, razen določbe, ki se nanaša na individualno svetovanje za zmanjšanje tveganega in škodljivega pitja alkohola, ne veljajo za CKZ.</w:t>
      </w:r>
    </w:p>
    <w:p w14:paraId="62BAD1DA" w14:textId="77777777" w:rsidR="00FB35F3" w:rsidRPr="007F49F3" w:rsidRDefault="00FB35F3" w:rsidP="00FB35F3">
      <w:pPr>
        <w:spacing w:line="120" w:lineRule="exact"/>
        <w:rPr>
          <w:rFonts w:ascii="Arial Narrow" w:hAnsi="Arial Narrow"/>
          <w:sz w:val="22"/>
        </w:rPr>
      </w:pPr>
    </w:p>
    <w:p w14:paraId="6C5A5463" w14:textId="34117867" w:rsidR="00FB35F3" w:rsidRPr="007F49F3" w:rsidRDefault="00FB35F3" w:rsidP="00FB35F3">
      <w:pPr>
        <w:spacing w:line="240" w:lineRule="exact"/>
        <w:jc w:val="both"/>
        <w:rPr>
          <w:rFonts w:ascii="Arial Narrow" w:hAnsi="Arial Narrow"/>
          <w:sz w:val="22"/>
        </w:rPr>
      </w:pPr>
      <w:r w:rsidRPr="007F49F3">
        <w:rPr>
          <w:rFonts w:ascii="Arial Narrow" w:hAnsi="Arial Narrow"/>
          <w:sz w:val="22"/>
        </w:rPr>
        <w:t>(6) Izvajalci CKZ pri končnem letnem obračunu prejmejo:</w:t>
      </w:r>
    </w:p>
    <w:p w14:paraId="531FC9BB" w14:textId="6D158894" w:rsidR="00FB35F3" w:rsidRPr="007F49F3" w:rsidRDefault="00FB35F3" w:rsidP="00FB35F3">
      <w:pPr>
        <w:spacing w:line="120" w:lineRule="exact"/>
        <w:rPr>
          <w:rFonts w:ascii="Arial Narrow" w:hAnsi="Arial Narrow"/>
          <w:sz w:val="22"/>
        </w:rPr>
      </w:pPr>
    </w:p>
    <w:tbl>
      <w:tblPr>
        <w:tblW w:w="6585"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286"/>
        <w:gridCol w:w="2299"/>
      </w:tblGrid>
      <w:tr w:rsidR="007F49F3" w:rsidRPr="007F49F3" w14:paraId="16D59EE1" w14:textId="77777777" w:rsidTr="00FB35F3">
        <w:trPr>
          <w:trHeight w:hRule="exact" w:val="567"/>
          <w:jc w:val="center"/>
        </w:trPr>
        <w:tc>
          <w:tcPr>
            <w:tcW w:w="4286" w:type="dxa"/>
            <w:vMerge w:val="restart"/>
            <w:tcBorders>
              <w:top w:val="single" w:sz="4" w:space="0" w:color="0070C0"/>
              <w:left w:val="single" w:sz="4" w:space="0" w:color="0070C0"/>
              <w:bottom w:val="single" w:sz="4" w:space="0" w:color="0070C0"/>
              <w:right w:val="single" w:sz="4" w:space="0" w:color="0070C0"/>
            </w:tcBorders>
            <w:vAlign w:val="center"/>
            <w:hideMark/>
          </w:tcPr>
          <w:p w14:paraId="1F2F3B87" w14:textId="77777777"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Realizacija plana</w:t>
            </w:r>
          </w:p>
          <w:p w14:paraId="3D95F4DF" w14:textId="4B4200EE" w:rsidR="00FB35F3" w:rsidRPr="007F49F3" w:rsidRDefault="00FB35F3" w:rsidP="00FB35F3">
            <w:pPr>
              <w:widowControl w:val="0"/>
              <w:spacing w:line="276" w:lineRule="auto"/>
              <w:rPr>
                <w:rFonts w:ascii="Arial Narrow" w:hAnsi="Arial Narrow" w:cs="Arial"/>
                <w:sz w:val="18"/>
                <w:szCs w:val="18"/>
              </w:rPr>
            </w:pPr>
            <w:proofErr w:type="spellStart"/>
            <w:r w:rsidRPr="007F49F3">
              <w:rPr>
                <w:rFonts w:ascii="Arial Narrow" w:hAnsi="Arial Narrow" w:cs="Arial"/>
                <w:sz w:val="18"/>
                <w:szCs w:val="18"/>
              </w:rPr>
              <w:t>zdravstvenovzgojnih</w:t>
            </w:r>
            <w:proofErr w:type="spellEnd"/>
            <w:r w:rsidRPr="007F49F3">
              <w:rPr>
                <w:rFonts w:ascii="Arial Narrow" w:hAnsi="Arial Narrow" w:cs="Arial"/>
                <w:sz w:val="18"/>
                <w:szCs w:val="18"/>
              </w:rPr>
              <w:t xml:space="preserve"> / </w:t>
            </w:r>
            <w:proofErr w:type="spellStart"/>
            <w:r w:rsidRPr="007F49F3">
              <w:rPr>
                <w:rFonts w:ascii="Arial Narrow" w:hAnsi="Arial Narrow" w:cs="Arial"/>
                <w:sz w:val="18"/>
                <w:szCs w:val="18"/>
              </w:rPr>
              <w:t>psihoedukativnih</w:t>
            </w:r>
            <w:proofErr w:type="spellEnd"/>
            <w:r w:rsidRPr="007F49F3">
              <w:rPr>
                <w:rFonts w:ascii="Arial Narrow" w:hAnsi="Arial Narrow" w:cs="Arial"/>
                <w:sz w:val="18"/>
                <w:szCs w:val="18"/>
              </w:rPr>
              <w:t xml:space="preserve"> delavnic in </w:t>
            </w:r>
            <w:proofErr w:type="spellStart"/>
            <w:r w:rsidRPr="007F49F3">
              <w:rPr>
                <w:rFonts w:ascii="Arial Narrow" w:hAnsi="Arial Narrow" w:cs="Arial"/>
                <w:sz w:val="18"/>
                <w:szCs w:val="18"/>
              </w:rPr>
              <w:t>ndividualnih</w:t>
            </w:r>
            <w:proofErr w:type="spellEnd"/>
            <w:r w:rsidRPr="007F49F3">
              <w:rPr>
                <w:rFonts w:ascii="Arial Narrow" w:hAnsi="Arial Narrow" w:cs="Arial"/>
                <w:sz w:val="18"/>
                <w:szCs w:val="18"/>
              </w:rPr>
              <w:t xml:space="preserve"> svetovanj v okviru Programa za krepitev zdravja</w:t>
            </w:r>
          </w:p>
        </w:tc>
        <w:tc>
          <w:tcPr>
            <w:tcW w:w="2299" w:type="dxa"/>
            <w:vMerge w:val="restart"/>
            <w:tcBorders>
              <w:top w:val="single" w:sz="4" w:space="0" w:color="0070C0"/>
              <w:left w:val="single" w:sz="4" w:space="0" w:color="0070C0"/>
              <w:bottom w:val="single" w:sz="4" w:space="0" w:color="0070C0"/>
              <w:right w:val="single" w:sz="4" w:space="0" w:color="0070C0"/>
            </w:tcBorders>
            <w:vAlign w:val="center"/>
            <w:hideMark/>
          </w:tcPr>
          <w:p w14:paraId="3CDFDD50" w14:textId="77777777"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 xml:space="preserve">Odstotek </w:t>
            </w:r>
          </w:p>
          <w:p w14:paraId="733A18C8" w14:textId="77777777" w:rsidR="00FB35F3" w:rsidRPr="007F49F3" w:rsidRDefault="00FB35F3">
            <w:pPr>
              <w:widowControl w:val="0"/>
              <w:spacing w:line="276" w:lineRule="auto"/>
              <w:rPr>
                <w:rFonts w:ascii="Arial Narrow" w:hAnsi="Arial Narrow" w:cs="Arial"/>
                <w:sz w:val="18"/>
                <w:szCs w:val="18"/>
                <w:vertAlign w:val="superscript"/>
              </w:rPr>
            </w:pPr>
            <w:r w:rsidRPr="007F49F3">
              <w:rPr>
                <w:rFonts w:ascii="Arial Narrow" w:hAnsi="Arial Narrow" w:cs="Arial"/>
                <w:sz w:val="18"/>
                <w:szCs w:val="18"/>
              </w:rPr>
              <w:t>pogodbeno dogovorjene vrednosti CKZ</w:t>
            </w:r>
          </w:p>
        </w:tc>
      </w:tr>
      <w:tr w:rsidR="007F49F3" w:rsidRPr="007F49F3" w14:paraId="2694C920" w14:textId="77777777" w:rsidTr="00FB35F3">
        <w:trPr>
          <w:trHeight w:hRule="exact" w:val="227"/>
          <w:jc w:val="center"/>
        </w:trPr>
        <w:tc>
          <w:tcPr>
            <w:tcW w:w="4286" w:type="dxa"/>
            <w:vMerge/>
            <w:tcBorders>
              <w:top w:val="single" w:sz="4" w:space="0" w:color="0070C0"/>
              <w:left w:val="single" w:sz="4" w:space="0" w:color="0070C0"/>
              <w:bottom w:val="single" w:sz="4" w:space="0" w:color="0070C0"/>
              <w:right w:val="single" w:sz="4" w:space="0" w:color="0070C0"/>
            </w:tcBorders>
            <w:vAlign w:val="center"/>
            <w:hideMark/>
          </w:tcPr>
          <w:p w14:paraId="1C3CD8B6" w14:textId="77777777" w:rsidR="00FB35F3" w:rsidRPr="007F49F3" w:rsidRDefault="00FB35F3">
            <w:pPr>
              <w:spacing w:line="276" w:lineRule="auto"/>
              <w:rPr>
                <w:rFonts w:ascii="Arial Narrow" w:hAnsi="Arial Narrow" w:cs="Arial"/>
                <w:b/>
                <w:sz w:val="22"/>
                <w:szCs w:val="18"/>
                <w:lang w:val="en-GB"/>
              </w:rPr>
            </w:pPr>
          </w:p>
        </w:tc>
        <w:tc>
          <w:tcPr>
            <w:tcW w:w="2299" w:type="dxa"/>
            <w:vMerge/>
            <w:tcBorders>
              <w:top w:val="single" w:sz="4" w:space="0" w:color="0070C0"/>
              <w:left w:val="single" w:sz="4" w:space="0" w:color="0070C0"/>
              <w:bottom w:val="single" w:sz="4" w:space="0" w:color="0070C0"/>
              <w:right w:val="single" w:sz="4" w:space="0" w:color="0070C0"/>
            </w:tcBorders>
            <w:vAlign w:val="center"/>
            <w:hideMark/>
          </w:tcPr>
          <w:p w14:paraId="65526FB8" w14:textId="77777777" w:rsidR="00FB35F3" w:rsidRPr="007F49F3" w:rsidRDefault="00FB35F3">
            <w:pPr>
              <w:spacing w:line="276" w:lineRule="auto"/>
              <w:rPr>
                <w:rFonts w:ascii="Arial Narrow" w:hAnsi="Arial Narrow" w:cs="Arial"/>
                <w:b/>
                <w:sz w:val="22"/>
                <w:szCs w:val="18"/>
                <w:vertAlign w:val="superscript"/>
                <w:lang w:val="en-GB"/>
              </w:rPr>
            </w:pPr>
          </w:p>
        </w:tc>
      </w:tr>
      <w:tr w:rsidR="007F49F3" w:rsidRPr="007F49F3" w14:paraId="1DA22B92" w14:textId="77777777" w:rsidTr="00FB35F3">
        <w:trPr>
          <w:trHeight w:hRule="exact" w:val="227"/>
          <w:jc w:val="center"/>
        </w:trPr>
        <w:tc>
          <w:tcPr>
            <w:tcW w:w="4286" w:type="dxa"/>
            <w:tcBorders>
              <w:top w:val="single" w:sz="4" w:space="0" w:color="0070C0"/>
              <w:left w:val="single" w:sz="4" w:space="0" w:color="0070C0"/>
              <w:bottom w:val="single" w:sz="4" w:space="0" w:color="0070C0"/>
              <w:right w:val="single" w:sz="4" w:space="0" w:color="0070C0"/>
            </w:tcBorders>
            <w:vAlign w:val="center"/>
            <w:hideMark/>
          </w:tcPr>
          <w:p w14:paraId="34F49DF4" w14:textId="2D7208A4"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 xml:space="preserve">     85,00 % in več</w:t>
            </w:r>
          </w:p>
        </w:tc>
        <w:tc>
          <w:tcPr>
            <w:tcW w:w="2299" w:type="dxa"/>
            <w:tcBorders>
              <w:top w:val="single" w:sz="4" w:space="0" w:color="0070C0"/>
              <w:left w:val="single" w:sz="4" w:space="0" w:color="0070C0"/>
              <w:bottom w:val="single" w:sz="4" w:space="0" w:color="0070C0"/>
              <w:right w:val="single" w:sz="4" w:space="0" w:color="0070C0"/>
            </w:tcBorders>
            <w:vAlign w:val="center"/>
            <w:hideMark/>
          </w:tcPr>
          <w:p w14:paraId="275C5E80" w14:textId="77777777" w:rsidR="00FB35F3" w:rsidRPr="007F49F3" w:rsidRDefault="00FB35F3" w:rsidP="00FB35F3">
            <w:pPr>
              <w:widowControl w:val="0"/>
              <w:spacing w:line="276" w:lineRule="auto"/>
              <w:jc w:val="center"/>
              <w:rPr>
                <w:rFonts w:ascii="Arial Narrow" w:hAnsi="Arial Narrow" w:cs="Arial"/>
                <w:sz w:val="18"/>
                <w:szCs w:val="18"/>
              </w:rPr>
            </w:pPr>
            <w:r w:rsidRPr="007F49F3">
              <w:rPr>
                <w:rFonts w:ascii="Arial Narrow" w:hAnsi="Arial Narrow" w:cs="Arial"/>
                <w:sz w:val="18"/>
                <w:szCs w:val="18"/>
              </w:rPr>
              <w:t>100 %</w:t>
            </w:r>
          </w:p>
        </w:tc>
      </w:tr>
      <w:tr w:rsidR="007F49F3" w:rsidRPr="007F49F3" w14:paraId="6A3983CB" w14:textId="77777777" w:rsidTr="00FB35F3">
        <w:trPr>
          <w:trHeight w:hRule="exact" w:val="227"/>
          <w:jc w:val="center"/>
        </w:trPr>
        <w:tc>
          <w:tcPr>
            <w:tcW w:w="4286" w:type="dxa"/>
            <w:tcBorders>
              <w:top w:val="single" w:sz="4" w:space="0" w:color="0070C0"/>
              <w:left w:val="single" w:sz="4" w:space="0" w:color="0070C0"/>
              <w:bottom w:val="single" w:sz="4" w:space="0" w:color="0070C0"/>
              <w:right w:val="single" w:sz="4" w:space="0" w:color="0070C0"/>
            </w:tcBorders>
            <w:vAlign w:val="center"/>
            <w:hideMark/>
          </w:tcPr>
          <w:p w14:paraId="716E360F" w14:textId="074C6C19"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od 75,00 % do 84,99 %</w:t>
            </w:r>
          </w:p>
        </w:tc>
        <w:tc>
          <w:tcPr>
            <w:tcW w:w="2299" w:type="dxa"/>
            <w:tcBorders>
              <w:top w:val="single" w:sz="4" w:space="0" w:color="0070C0"/>
              <w:left w:val="single" w:sz="4" w:space="0" w:color="0070C0"/>
              <w:bottom w:val="single" w:sz="4" w:space="0" w:color="0070C0"/>
              <w:right w:val="single" w:sz="4" w:space="0" w:color="0070C0"/>
            </w:tcBorders>
            <w:vAlign w:val="center"/>
            <w:hideMark/>
          </w:tcPr>
          <w:p w14:paraId="2C1CDC3B" w14:textId="77777777" w:rsidR="00FB35F3" w:rsidRPr="007F49F3" w:rsidRDefault="00FB35F3" w:rsidP="00FB35F3">
            <w:pPr>
              <w:widowControl w:val="0"/>
              <w:spacing w:line="276" w:lineRule="auto"/>
              <w:jc w:val="center"/>
              <w:rPr>
                <w:rFonts w:ascii="Arial Narrow" w:hAnsi="Arial Narrow" w:cs="Arial"/>
                <w:sz w:val="18"/>
                <w:szCs w:val="18"/>
              </w:rPr>
            </w:pPr>
            <w:r w:rsidRPr="007F49F3">
              <w:rPr>
                <w:rFonts w:ascii="Arial Narrow" w:hAnsi="Arial Narrow" w:cs="Arial"/>
                <w:sz w:val="18"/>
                <w:szCs w:val="18"/>
              </w:rPr>
              <w:t>90 %</w:t>
            </w:r>
          </w:p>
        </w:tc>
      </w:tr>
      <w:tr w:rsidR="007F49F3" w:rsidRPr="007F49F3" w14:paraId="73837906" w14:textId="77777777" w:rsidTr="00FB35F3">
        <w:trPr>
          <w:trHeight w:hRule="exact" w:val="227"/>
          <w:jc w:val="center"/>
        </w:trPr>
        <w:tc>
          <w:tcPr>
            <w:tcW w:w="4286" w:type="dxa"/>
            <w:tcBorders>
              <w:top w:val="single" w:sz="4" w:space="0" w:color="0070C0"/>
              <w:left w:val="single" w:sz="4" w:space="0" w:color="0070C0"/>
              <w:bottom w:val="single" w:sz="4" w:space="0" w:color="0070C0"/>
              <w:right w:val="single" w:sz="4" w:space="0" w:color="0070C0"/>
            </w:tcBorders>
            <w:vAlign w:val="center"/>
            <w:hideMark/>
          </w:tcPr>
          <w:p w14:paraId="3B820413" w14:textId="5C6C7218"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od 65,00 % do 74,99 %</w:t>
            </w:r>
          </w:p>
        </w:tc>
        <w:tc>
          <w:tcPr>
            <w:tcW w:w="2299" w:type="dxa"/>
            <w:tcBorders>
              <w:top w:val="single" w:sz="4" w:space="0" w:color="0070C0"/>
              <w:left w:val="single" w:sz="4" w:space="0" w:color="0070C0"/>
              <w:bottom w:val="single" w:sz="4" w:space="0" w:color="0070C0"/>
              <w:right w:val="single" w:sz="4" w:space="0" w:color="0070C0"/>
            </w:tcBorders>
            <w:vAlign w:val="center"/>
            <w:hideMark/>
          </w:tcPr>
          <w:p w14:paraId="05E31403" w14:textId="77777777" w:rsidR="00FB35F3" w:rsidRPr="007F49F3" w:rsidRDefault="00FB35F3" w:rsidP="00FB35F3">
            <w:pPr>
              <w:widowControl w:val="0"/>
              <w:spacing w:line="276" w:lineRule="auto"/>
              <w:jc w:val="center"/>
              <w:rPr>
                <w:rFonts w:ascii="Arial Narrow" w:hAnsi="Arial Narrow" w:cs="Arial"/>
                <w:sz w:val="18"/>
                <w:szCs w:val="18"/>
              </w:rPr>
            </w:pPr>
            <w:r w:rsidRPr="007F49F3">
              <w:rPr>
                <w:rFonts w:ascii="Arial Narrow" w:hAnsi="Arial Narrow" w:cs="Arial"/>
                <w:sz w:val="18"/>
                <w:szCs w:val="18"/>
              </w:rPr>
              <w:t>75 %</w:t>
            </w:r>
          </w:p>
        </w:tc>
      </w:tr>
      <w:tr w:rsidR="007F49F3" w:rsidRPr="007F49F3" w14:paraId="610DEF6F" w14:textId="77777777" w:rsidTr="00FB35F3">
        <w:trPr>
          <w:trHeight w:hRule="exact" w:val="227"/>
          <w:jc w:val="center"/>
        </w:trPr>
        <w:tc>
          <w:tcPr>
            <w:tcW w:w="4286" w:type="dxa"/>
            <w:tcBorders>
              <w:top w:val="single" w:sz="4" w:space="0" w:color="0070C0"/>
              <w:left w:val="single" w:sz="4" w:space="0" w:color="0070C0"/>
              <w:bottom w:val="single" w:sz="4" w:space="0" w:color="0070C0"/>
              <w:right w:val="single" w:sz="4" w:space="0" w:color="0070C0"/>
            </w:tcBorders>
            <w:vAlign w:val="center"/>
            <w:hideMark/>
          </w:tcPr>
          <w:p w14:paraId="15C6D564" w14:textId="569E7135"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od 55,00 % do 64,99 %</w:t>
            </w:r>
          </w:p>
        </w:tc>
        <w:tc>
          <w:tcPr>
            <w:tcW w:w="2299" w:type="dxa"/>
            <w:tcBorders>
              <w:top w:val="single" w:sz="4" w:space="0" w:color="0070C0"/>
              <w:left w:val="single" w:sz="4" w:space="0" w:color="0070C0"/>
              <w:bottom w:val="single" w:sz="4" w:space="0" w:color="0070C0"/>
              <w:right w:val="single" w:sz="4" w:space="0" w:color="0070C0"/>
            </w:tcBorders>
            <w:vAlign w:val="center"/>
            <w:hideMark/>
          </w:tcPr>
          <w:p w14:paraId="07F51AB3" w14:textId="77777777" w:rsidR="00FB35F3" w:rsidRPr="007F49F3" w:rsidRDefault="00FB35F3" w:rsidP="00FB35F3">
            <w:pPr>
              <w:widowControl w:val="0"/>
              <w:spacing w:line="276" w:lineRule="auto"/>
              <w:jc w:val="center"/>
              <w:rPr>
                <w:rFonts w:ascii="Arial Narrow" w:hAnsi="Arial Narrow" w:cs="Arial"/>
                <w:sz w:val="18"/>
                <w:szCs w:val="18"/>
              </w:rPr>
            </w:pPr>
            <w:r w:rsidRPr="007F49F3">
              <w:rPr>
                <w:rFonts w:ascii="Arial Narrow" w:hAnsi="Arial Narrow" w:cs="Arial"/>
                <w:sz w:val="18"/>
                <w:szCs w:val="18"/>
              </w:rPr>
              <w:t>65 %</w:t>
            </w:r>
          </w:p>
        </w:tc>
      </w:tr>
      <w:tr w:rsidR="007F49F3" w:rsidRPr="007F49F3" w14:paraId="74D8F595" w14:textId="77777777" w:rsidTr="00FB35F3">
        <w:trPr>
          <w:trHeight w:hRule="exact" w:val="227"/>
          <w:jc w:val="center"/>
        </w:trPr>
        <w:tc>
          <w:tcPr>
            <w:tcW w:w="4286" w:type="dxa"/>
            <w:tcBorders>
              <w:top w:val="single" w:sz="4" w:space="0" w:color="0070C0"/>
              <w:left w:val="single" w:sz="4" w:space="0" w:color="0070C0"/>
              <w:bottom w:val="single" w:sz="4" w:space="0" w:color="0070C0"/>
              <w:right w:val="single" w:sz="4" w:space="0" w:color="0070C0"/>
            </w:tcBorders>
            <w:vAlign w:val="center"/>
            <w:hideMark/>
          </w:tcPr>
          <w:p w14:paraId="6EA76E2E" w14:textId="602CF54C"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od 50,00 % do 54,99 %</w:t>
            </w:r>
          </w:p>
        </w:tc>
        <w:tc>
          <w:tcPr>
            <w:tcW w:w="2299" w:type="dxa"/>
            <w:tcBorders>
              <w:top w:val="single" w:sz="4" w:space="0" w:color="0070C0"/>
              <w:left w:val="single" w:sz="4" w:space="0" w:color="0070C0"/>
              <w:bottom w:val="single" w:sz="4" w:space="0" w:color="0070C0"/>
              <w:right w:val="single" w:sz="4" w:space="0" w:color="0070C0"/>
            </w:tcBorders>
            <w:vAlign w:val="center"/>
            <w:hideMark/>
          </w:tcPr>
          <w:p w14:paraId="283ADA64" w14:textId="77777777" w:rsidR="00FB35F3" w:rsidRPr="007F49F3" w:rsidRDefault="00FB35F3" w:rsidP="00FB35F3">
            <w:pPr>
              <w:widowControl w:val="0"/>
              <w:spacing w:line="276" w:lineRule="auto"/>
              <w:jc w:val="center"/>
              <w:rPr>
                <w:rFonts w:ascii="Arial Narrow" w:hAnsi="Arial Narrow" w:cs="Arial"/>
                <w:sz w:val="18"/>
                <w:szCs w:val="18"/>
              </w:rPr>
            </w:pPr>
            <w:r w:rsidRPr="007F49F3">
              <w:rPr>
                <w:rFonts w:ascii="Arial Narrow" w:hAnsi="Arial Narrow" w:cs="Arial"/>
                <w:sz w:val="18"/>
                <w:szCs w:val="18"/>
              </w:rPr>
              <w:t>55 %</w:t>
            </w:r>
          </w:p>
        </w:tc>
      </w:tr>
      <w:tr w:rsidR="00FB35F3" w:rsidRPr="007F49F3" w14:paraId="3A5509E5" w14:textId="77777777" w:rsidTr="00FB35F3">
        <w:trPr>
          <w:trHeight w:hRule="exact" w:val="227"/>
          <w:jc w:val="center"/>
        </w:trPr>
        <w:tc>
          <w:tcPr>
            <w:tcW w:w="4286" w:type="dxa"/>
            <w:tcBorders>
              <w:top w:val="single" w:sz="4" w:space="0" w:color="0070C0"/>
              <w:left w:val="single" w:sz="4" w:space="0" w:color="0070C0"/>
              <w:bottom w:val="single" w:sz="4" w:space="0" w:color="0070C0"/>
              <w:right w:val="single" w:sz="4" w:space="0" w:color="0070C0"/>
            </w:tcBorders>
            <w:vAlign w:val="center"/>
            <w:hideMark/>
          </w:tcPr>
          <w:p w14:paraId="42524B5E" w14:textId="3706CB2A" w:rsidR="00FB35F3" w:rsidRPr="007F49F3" w:rsidRDefault="00FB35F3">
            <w:pPr>
              <w:widowControl w:val="0"/>
              <w:spacing w:line="276" w:lineRule="auto"/>
              <w:rPr>
                <w:rFonts w:ascii="Arial Narrow" w:hAnsi="Arial Narrow" w:cs="Arial"/>
                <w:sz w:val="18"/>
                <w:szCs w:val="18"/>
              </w:rPr>
            </w:pPr>
            <w:r w:rsidRPr="007F49F3">
              <w:rPr>
                <w:rFonts w:ascii="Arial Narrow" w:hAnsi="Arial Narrow" w:cs="Arial"/>
                <w:sz w:val="18"/>
                <w:szCs w:val="18"/>
              </w:rPr>
              <w:t xml:space="preserve">              do 49,99 % </w:t>
            </w:r>
          </w:p>
        </w:tc>
        <w:tc>
          <w:tcPr>
            <w:tcW w:w="2299" w:type="dxa"/>
            <w:tcBorders>
              <w:top w:val="single" w:sz="4" w:space="0" w:color="0070C0"/>
              <w:left w:val="single" w:sz="4" w:space="0" w:color="0070C0"/>
              <w:bottom w:val="single" w:sz="4" w:space="0" w:color="0070C0"/>
              <w:right w:val="single" w:sz="4" w:space="0" w:color="0070C0"/>
            </w:tcBorders>
            <w:vAlign w:val="center"/>
            <w:hideMark/>
          </w:tcPr>
          <w:p w14:paraId="6A2220E6" w14:textId="77777777" w:rsidR="00FB35F3" w:rsidRPr="007F49F3" w:rsidRDefault="00FB35F3" w:rsidP="00FB35F3">
            <w:pPr>
              <w:widowControl w:val="0"/>
              <w:spacing w:line="276" w:lineRule="auto"/>
              <w:jc w:val="center"/>
              <w:rPr>
                <w:rFonts w:ascii="Arial Narrow" w:hAnsi="Arial Narrow" w:cs="Arial"/>
                <w:sz w:val="18"/>
                <w:szCs w:val="18"/>
              </w:rPr>
            </w:pPr>
            <w:r w:rsidRPr="007F49F3">
              <w:rPr>
                <w:rFonts w:ascii="Arial Narrow" w:hAnsi="Arial Narrow" w:cs="Arial"/>
                <w:sz w:val="18"/>
                <w:szCs w:val="18"/>
              </w:rPr>
              <w:t>50 %</w:t>
            </w:r>
          </w:p>
        </w:tc>
      </w:tr>
    </w:tbl>
    <w:p w14:paraId="6E2583AF" w14:textId="6AA07092" w:rsidR="00FB35F3" w:rsidRPr="007F49F3" w:rsidRDefault="00FB35F3" w:rsidP="00FB35F3">
      <w:pPr>
        <w:spacing w:line="120" w:lineRule="exact"/>
        <w:rPr>
          <w:rFonts w:ascii="Arial Narrow" w:hAnsi="Arial Narrow"/>
          <w:sz w:val="22"/>
        </w:rPr>
      </w:pPr>
    </w:p>
    <w:p w14:paraId="327DF0C1" w14:textId="694DDE0B" w:rsidR="00FB35F3" w:rsidRPr="007F49F3" w:rsidRDefault="00FB35F3" w:rsidP="00FB35F3">
      <w:pPr>
        <w:spacing w:line="240" w:lineRule="exact"/>
        <w:jc w:val="both"/>
        <w:rPr>
          <w:rFonts w:ascii="Arial Narrow" w:hAnsi="Arial Narrow"/>
          <w:sz w:val="22"/>
        </w:rPr>
      </w:pPr>
      <w:r w:rsidRPr="007F49F3">
        <w:rPr>
          <w:rFonts w:ascii="Arial Narrow" w:hAnsi="Arial Narrow"/>
          <w:sz w:val="22"/>
        </w:rPr>
        <w:t xml:space="preserve">Če izvajalec prejme negativno mnenje NIJZ za delovanje CKZ za preteklo leto, se mu pri obračunu 1-3 tekočega leta odšteje 7 % vrednosti končnega letnega obračuna za preteklo leto. Seznam izvajalcev, katerim je potrebno odšteti 7 % vrednosti končnega letnega obračuna </w:t>
      </w:r>
      <w:r w:rsidR="0050700F" w:rsidRPr="007F49F3">
        <w:rPr>
          <w:rFonts w:ascii="Arial Narrow" w:hAnsi="Arial Narrow"/>
          <w:sz w:val="22"/>
        </w:rPr>
        <w:t xml:space="preserve">te dejavnosti </w:t>
      </w:r>
      <w:r w:rsidRPr="007F49F3">
        <w:rPr>
          <w:rFonts w:ascii="Arial Narrow" w:hAnsi="Arial Narrow"/>
          <w:sz w:val="22"/>
        </w:rPr>
        <w:t>za preteklo leto, NIJZ sporoči Zavodu do 1. marca za preteklo leto.</w:t>
      </w:r>
      <w:r w:rsidR="00171116" w:rsidRPr="007F49F3">
        <w:rPr>
          <w:rFonts w:ascii="Arial Narrow" w:hAnsi="Arial Narrow"/>
          <w:sz w:val="22"/>
        </w:rPr>
        <w:t>«</w:t>
      </w:r>
    </w:p>
    <w:p w14:paraId="2489FA9A" w14:textId="77777777" w:rsidR="00FB35F3" w:rsidRPr="007F49F3" w:rsidRDefault="00FB35F3" w:rsidP="00FB35F3">
      <w:pPr>
        <w:spacing w:line="120" w:lineRule="exact"/>
        <w:rPr>
          <w:rFonts w:ascii="Arial Narrow" w:hAnsi="Arial Narrow"/>
          <w:sz w:val="22"/>
        </w:rPr>
      </w:pPr>
    </w:p>
    <w:p w14:paraId="280B931E" w14:textId="781FD1FC" w:rsidR="00FB35F3" w:rsidRPr="007F49F3" w:rsidRDefault="00FB35F3" w:rsidP="00FB35F3">
      <w:pPr>
        <w:spacing w:line="240" w:lineRule="exact"/>
        <w:jc w:val="both"/>
        <w:rPr>
          <w:rFonts w:ascii="Arial Narrow" w:hAnsi="Arial Narrow"/>
          <w:sz w:val="22"/>
        </w:rPr>
      </w:pPr>
      <w:r w:rsidRPr="007F49F3">
        <w:rPr>
          <w:rFonts w:ascii="Arial Narrow" w:hAnsi="Arial Narrow"/>
          <w:sz w:val="22"/>
        </w:rPr>
        <w:t>Spremembe veljajo od 1. 1. 2019 naprej.</w:t>
      </w:r>
    </w:p>
    <w:p w14:paraId="3202E408" w14:textId="77777777" w:rsidR="002371D8" w:rsidRPr="007F49F3" w:rsidRDefault="002371D8" w:rsidP="00D760A3">
      <w:pPr>
        <w:spacing w:line="240" w:lineRule="exact"/>
        <w:rPr>
          <w:rFonts w:ascii="Arial Narrow" w:hAnsi="Arial Narrow"/>
          <w:b/>
          <w:sz w:val="22"/>
        </w:rPr>
      </w:pPr>
    </w:p>
    <w:p w14:paraId="622FD961" w14:textId="77777777" w:rsidR="00543124" w:rsidRPr="007F49F3" w:rsidRDefault="00543124" w:rsidP="00D760A3">
      <w:pPr>
        <w:spacing w:line="240" w:lineRule="exact"/>
        <w:rPr>
          <w:rFonts w:ascii="Arial Narrow" w:hAnsi="Arial Narrow"/>
          <w:b/>
          <w:sz w:val="22"/>
        </w:rPr>
      </w:pPr>
    </w:p>
    <w:p w14:paraId="33F2CDF0" w14:textId="77777777" w:rsidR="00D760A3" w:rsidRPr="007F49F3" w:rsidRDefault="00D760A3" w:rsidP="00D760A3">
      <w:pPr>
        <w:spacing w:line="240" w:lineRule="exact"/>
        <w:rPr>
          <w:rFonts w:ascii="Arial Narrow" w:hAnsi="Arial Narrow"/>
          <w:b/>
          <w:sz w:val="22"/>
        </w:rPr>
      </w:pPr>
      <w:r w:rsidRPr="007F49F3">
        <w:rPr>
          <w:rFonts w:ascii="Arial Narrow" w:hAnsi="Arial Narrow"/>
          <w:b/>
          <w:sz w:val="22"/>
        </w:rPr>
        <w:t>V Prilogi III/a v 7. točki (Zobozdravstvo) v (1) odstavku se prvi stavek nadomesti z besedilom, ki se glasi:</w:t>
      </w:r>
    </w:p>
    <w:p w14:paraId="04D35186" w14:textId="77777777" w:rsidR="00D760A3" w:rsidRPr="007F49F3" w:rsidRDefault="00D760A3" w:rsidP="00D760A3">
      <w:pPr>
        <w:spacing w:line="60" w:lineRule="exact"/>
        <w:rPr>
          <w:rFonts w:ascii="Arial Narrow" w:hAnsi="Arial Narrow"/>
          <w:b/>
          <w:sz w:val="22"/>
        </w:rPr>
      </w:pPr>
    </w:p>
    <w:p w14:paraId="39EB3348" w14:textId="77777777" w:rsidR="00D760A3" w:rsidRPr="007F49F3" w:rsidRDefault="00D760A3" w:rsidP="00D760A3">
      <w:pPr>
        <w:spacing w:line="240" w:lineRule="exact"/>
        <w:jc w:val="both"/>
        <w:rPr>
          <w:rFonts w:ascii="Arial Narrow" w:hAnsi="Arial Narrow"/>
          <w:sz w:val="22"/>
        </w:rPr>
      </w:pPr>
      <w:r w:rsidRPr="007F49F3">
        <w:rPr>
          <w:rFonts w:ascii="Arial Narrow" w:hAnsi="Arial Narrow"/>
          <w:sz w:val="22"/>
        </w:rPr>
        <w:t>»Zavod v dejavnosti zobozdravstvo za mladino plača do 15 % preseganje pogodbeno dogovorjenega programa, pri čemer realizacijo točk za zavarovane osebe od vključno 19 let upošteva največ do 10 % pogodbeno dogovorjenega plana točk. Zavod v dejavnosti zobozdravstva za študente plača do 5 % preseganje pogodbeno dogovorjenega programa.«</w:t>
      </w:r>
    </w:p>
    <w:p w14:paraId="0F1B3471" w14:textId="77777777" w:rsidR="00D760A3" w:rsidRPr="007F49F3" w:rsidRDefault="00D760A3" w:rsidP="00D760A3">
      <w:pPr>
        <w:spacing w:line="60" w:lineRule="exact"/>
        <w:rPr>
          <w:rFonts w:ascii="Arial Narrow" w:hAnsi="Arial Narrow"/>
          <w:sz w:val="22"/>
        </w:rPr>
      </w:pPr>
    </w:p>
    <w:p w14:paraId="21B77A04" w14:textId="5F82254E" w:rsidR="00985F9A" w:rsidRPr="007F49F3" w:rsidRDefault="00D760A3" w:rsidP="00D760A3">
      <w:pPr>
        <w:spacing w:line="240" w:lineRule="auto"/>
        <w:jc w:val="both"/>
        <w:rPr>
          <w:rFonts w:ascii="Arial Narrow" w:hAnsi="Arial Narrow"/>
          <w:sz w:val="22"/>
        </w:rPr>
      </w:pPr>
      <w:r w:rsidRPr="007F49F3">
        <w:rPr>
          <w:rFonts w:ascii="Arial Narrow" w:hAnsi="Arial Narrow"/>
          <w:sz w:val="22"/>
        </w:rPr>
        <w:t>Sprememba velja od 1. 1. 2019 naprej.</w:t>
      </w:r>
    </w:p>
    <w:p w14:paraId="1EDDF841" w14:textId="77777777" w:rsidR="00985F9A" w:rsidRPr="007F49F3" w:rsidRDefault="00985F9A">
      <w:pPr>
        <w:spacing w:after="160" w:line="259" w:lineRule="auto"/>
        <w:rPr>
          <w:rFonts w:ascii="Arial Narrow" w:hAnsi="Arial Narrow"/>
          <w:sz w:val="22"/>
        </w:rPr>
      </w:pPr>
      <w:r w:rsidRPr="007F49F3">
        <w:rPr>
          <w:rFonts w:ascii="Arial Narrow" w:hAnsi="Arial Narrow"/>
          <w:sz w:val="22"/>
        </w:rPr>
        <w:br w:type="page"/>
      </w:r>
    </w:p>
    <w:p w14:paraId="16D0B051" w14:textId="77777777" w:rsidR="00833DAA" w:rsidRPr="007F49F3" w:rsidRDefault="00833DAA" w:rsidP="00833DAA">
      <w:pPr>
        <w:pStyle w:val="Naslov3"/>
        <w:jc w:val="left"/>
      </w:pPr>
      <w:r w:rsidRPr="007F49F3">
        <w:lastRenderedPageBreak/>
        <w:t>člen</w:t>
      </w:r>
    </w:p>
    <w:p w14:paraId="5F08C421" w14:textId="77777777" w:rsidR="00D760A3" w:rsidRPr="007F49F3" w:rsidRDefault="00D760A3" w:rsidP="00D760A3">
      <w:pPr>
        <w:pStyle w:val="Slog1"/>
        <w:jc w:val="both"/>
        <w:rPr>
          <w:b/>
        </w:rPr>
      </w:pPr>
      <w:r w:rsidRPr="007F49F3">
        <w:rPr>
          <w:b/>
        </w:rPr>
        <w:t>V Prilogi III/b v 1. točki:</w:t>
      </w:r>
    </w:p>
    <w:p w14:paraId="6E59025F" w14:textId="77777777" w:rsidR="00D760A3" w:rsidRPr="007F49F3" w:rsidRDefault="00D760A3" w:rsidP="00D760A3">
      <w:pPr>
        <w:spacing w:line="120" w:lineRule="exact"/>
        <w:rPr>
          <w:rFonts w:ascii="Arial Narrow" w:hAnsi="Arial Narrow"/>
          <w:b/>
          <w:sz w:val="22"/>
        </w:rPr>
      </w:pPr>
    </w:p>
    <w:p w14:paraId="67BCF54A" w14:textId="77777777" w:rsidR="00D760A3" w:rsidRPr="007F49F3" w:rsidRDefault="00D760A3" w:rsidP="00582F20">
      <w:pPr>
        <w:pStyle w:val="Odstavekseznama"/>
        <w:numPr>
          <w:ilvl w:val="0"/>
          <w:numId w:val="5"/>
        </w:numPr>
        <w:spacing w:line="240" w:lineRule="auto"/>
        <w:ind w:left="357" w:hanging="357"/>
        <w:rPr>
          <w:rFonts w:ascii="Arial Narrow" w:hAnsi="Arial Narrow"/>
          <w:b/>
          <w:sz w:val="22"/>
          <w:szCs w:val="22"/>
        </w:rPr>
      </w:pPr>
      <w:r w:rsidRPr="007F49F3">
        <w:rPr>
          <w:rFonts w:ascii="Arial Narrow" w:hAnsi="Arial Narrow"/>
          <w:b/>
          <w:sz w:val="22"/>
          <w:szCs w:val="22"/>
        </w:rPr>
        <w:t>se prvi stavek spremeni tako, da se glasi:</w:t>
      </w:r>
    </w:p>
    <w:p w14:paraId="571AFE9C" w14:textId="77777777" w:rsidR="00D760A3" w:rsidRPr="007F49F3" w:rsidRDefault="00D760A3" w:rsidP="00FF0D9B">
      <w:pPr>
        <w:spacing w:line="40" w:lineRule="exact"/>
        <w:jc w:val="both"/>
        <w:rPr>
          <w:rFonts w:ascii="Arial Narrow" w:hAnsi="Arial Narrow"/>
          <w:sz w:val="22"/>
        </w:rPr>
      </w:pPr>
    </w:p>
    <w:p w14:paraId="41A681A3" w14:textId="77777777" w:rsidR="00D760A3" w:rsidRPr="007F49F3" w:rsidRDefault="00D760A3" w:rsidP="00FF0D9B">
      <w:pPr>
        <w:ind w:left="425"/>
        <w:jc w:val="both"/>
        <w:rPr>
          <w:rFonts w:ascii="Arial Narrow" w:hAnsi="Arial Narrow"/>
          <w:sz w:val="22"/>
        </w:rPr>
      </w:pPr>
      <w:r w:rsidRPr="007F49F3">
        <w:rPr>
          <w:rFonts w:ascii="Arial Narrow" w:hAnsi="Arial Narrow"/>
          <w:sz w:val="22"/>
        </w:rPr>
        <w:t>»</w:t>
      </w:r>
      <w:r w:rsidR="00860EAF" w:rsidRPr="007F49F3">
        <w:rPr>
          <w:rFonts w:ascii="Arial Narrow" w:hAnsi="Arial Narrow"/>
          <w:sz w:val="22"/>
        </w:rPr>
        <w:t xml:space="preserve"> </w:t>
      </w:r>
      <w:r w:rsidRPr="007F49F3">
        <w:rPr>
          <w:rFonts w:ascii="Arial Narrow" w:hAnsi="Arial Narrow"/>
          <w:sz w:val="22"/>
        </w:rPr>
        <w:t>- Zavod plača do 5 % preseganje pogodbenega plana točk brez plana točk za prve preglede</w:t>
      </w:r>
      <w:r w:rsidRPr="007F49F3">
        <w:rPr>
          <w:rFonts w:ascii="Arial Narrow" w:hAnsi="Arial Narrow"/>
          <w:b/>
          <w:sz w:val="22"/>
        </w:rPr>
        <w:t xml:space="preserve"> </w:t>
      </w:r>
      <w:r w:rsidRPr="007F49F3">
        <w:rPr>
          <w:rFonts w:ascii="Arial Narrow" w:hAnsi="Arial Narrow"/>
          <w:sz w:val="22"/>
        </w:rPr>
        <w:t>v specialistični zunaj bolnišnični dejavnosti, in sicer v dejavnostih:«</w:t>
      </w:r>
    </w:p>
    <w:p w14:paraId="2BC81153" w14:textId="77777777" w:rsidR="00D760A3" w:rsidRPr="007F49F3" w:rsidRDefault="00D760A3" w:rsidP="00FF0D9B">
      <w:pPr>
        <w:spacing w:line="120" w:lineRule="exact"/>
        <w:rPr>
          <w:rFonts w:ascii="Arial Narrow" w:hAnsi="Arial Narrow"/>
          <w:sz w:val="22"/>
        </w:rPr>
      </w:pPr>
    </w:p>
    <w:p w14:paraId="354D5F17" w14:textId="77777777" w:rsidR="00D760A3" w:rsidRPr="007F49F3" w:rsidRDefault="00D760A3" w:rsidP="00FF0D9B">
      <w:pPr>
        <w:pStyle w:val="Odstavekseznama"/>
        <w:numPr>
          <w:ilvl w:val="0"/>
          <w:numId w:val="5"/>
        </w:numPr>
        <w:spacing w:line="240" w:lineRule="auto"/>
        <w:ind w:left="360"/>
        <w:rPr>
          <w:rFonts w:ascii="Arial Narrow" w:hAnsi="Arial Narrow"/>
          <w:sz w:val="22"/>
          <w:szCs w:val="22"/>
        </w:rPr>
      </w:pPr>
      <w:r w:rsidRPr="007F49F3">
        <w:rPr>
          <w:rFonts w:ascii="Arial Narrow" w:hAnsi="Arial Narrow"/>
          <w:b/>
          <w:sz w:val="22"/>
          <w:szCs w:val="22"/>
        </w:rPr>
        <w:t>se drugi stavek (stavek pod tabelo) briše</w:t>
      </w:r>
      <w:r w:rsidRPr="007F49F3">
        <w:rPr>
          <w:rFonts w:ascii="Arial Narrow" w:hAnsi="Arial Narrow"/>
          <w:sz w:val="22"/>
          <w:szCs w:val="22"/>
        </w:rPr>
        <w:t>.</w:t>
      </w:r>
    </w:p>
    <w:p w14:paraId="7445C933" w14:textId="77777777" w:rsidR="00D760A3" w:rsidRPr="007F49F3" w:rsidRDefault="00D760A3" w:rsidP="00D760A3">
      <w:pPr>
        <w:spacing w:line="120" w:lineRule="exact"/>
        <w:jc w:val="both"/>
        <w:rPr>
          <w:rFonts w:ascii="Arial Narrow" w:hAnsi="Arial Narrow"/>
          <w:sz w:val="22"/>
        </w:rPr>
      </w:pPr>
    </w:p>
    <w:p w14:paraId="34448D2F" w14:textId="77777777" w:rsidR="00D760A3" w:rsidRPr="007F49F3" w:rsidRDefault="00D760A3" w:rsidP="00D760A3">
      <w:pPr>
        <w:spacing w:line="240" w:lineRule="auto"/>
        <w:jc w:val="both"/>
        <w:rPr>
          <w:rFonts w:ascii="Arial Narrow" w:hAnsi="Arial Narrow"/>
          <w:sz w:val="22"/>
        </w:rPr>
      </w:pPr>
      <w:r w:rsidRPr="007F49F3">
        <w:rPr>
          <w:rFonts w:ascii="Arial Narrow" w:hAnsi="Arial Narrow"/>
          <w:sz w:val="22"/>
        </w:rPr>
        <w:t>Spremembi veljata od 1. 1. 2019 naprej.</w:t>
      </w:r>
    </w:p>
    <w:p w14:paraId="44E90E07" w14:textId="77777777" w:rsidR="00D760A3" w:rsidRPr="007F49F3" w:rsidRDefault="00D760A3" w:rsidP="00D760A3">
      <w:pPr>
        <w:spacing w:line="240" w:lineRule="auto"/>
        <w:jc w:val="both"/>
        <w:rPr>
          <w:rFonts w:ascii="Arial Narrow" w:hAnsi="Arial Narrow"/>
          <w:sz w:val="22"/>
        </w:rPr>
      </w:pPr>
    </w:p>
    <w:p w14:paraId="3BCC0719" w14:textId="77777777" w:rsidR="00833DAA" w:rsidRPr="007F49F3" w:rsidRDefault="00833DAA" w:rsidP="00D760A3">
      <w:pPr>
        <w:spacing w:line="240" w:lineRule="auto"/>
        <w:jc w:val="both"/>
        <w:rPr>
          <w:rFonts w:ascii="Arial Narrow" w:hAnsi="Arial Narrow"/>
          <w:sz w:val="22"/>
        </w:rPr>
      </w:pPr>
    </w:p>
    <w:p w14:paraId="1D391AC8" w14:textId="77777777" w:rsidR="00833DAA" w:rsidRPr="007F49F3" w:rsidRDefault="00833DAA" w:rsidP="00833DAA">
      <w:pPr>
        <w:spacing w:after="120"/>
        <w:jc w:val="both"/>
        <w:rPr>
          <w:rFonts w:ascii="Arial Narrow" w:eastAsia="Arial Narrow" w:hAnsi="Arial Narrow"/>
          <w:b/>
          <w:sz w:val="22"/>
          <w:szCs w:val="20"/>
        </w:rPr>
      </w:pPr>
      <w:r w:rsidRPr="007F49F3">
        <w:rPr>
          <w:rFonts w:ascii="Arial Narrow" w:eastAsia="Arial Narrow" w:hAnsi="Arial Narrow"/>
          <w:b/>
          <w:sz w:val="22"/>
          <w:szCs w:val="20"/>
        </w:rPr>
        <w:t>V Prilogi III/b se na koncu doda nova točka, ki se glasi:</w:t>
      </w:r>
    </w:p>
    <w:p w14:paraId="32C5362F" w14:textId="77777777" w:rsidR="00833DAA" w:rsidRPr="007F49F3" w:rsidRDefault="00833DAA" w:rsidP="00833DAA">
      <w:pPr>
        <w:spacing w:after="120"/>
        <w:jc w:val="both"/>
        <w:rPr>
          <w:rFonts w:ascii="Arial Narrow" w:eastAsia="Calibri" w:hAnsi="Arial Narrow" w:cstheme="minorHAnsi"/>
          <w:sz w:val="22"/>
        </w:rPr>
      </w:pPr>
      <w:r w:rsidRPr="007F49F3">
        <w:rPr>
          <w:rFonts w:ascii="Arial Narrow" w:eastAsia="Arial Narrow" w:hAnsi="Arial Narrow"/>
          <w:sz w:val="22"/>
          <w:szCs w:val="20"/>
        </w:rPr>
        <w:t xml:space="preserve">»5. Revmatologija </w:t>
      </w:r>
    </w:p>
    <w:p w14:paraId="52BC8682" w14:textId="77777777" w:rsidR="00582F20" w:rsidRPr="007F49F3" w:rsidRDefault="00833DAA" w:rsidP="00582F20">
      <w:pPr>
        <w:rPr>
          <w:rFonts w:ascii="Arial Narrow" w:eastAsia="Arial Narrow" w:hAnsi="Arial Narrow"/>
          <w:sz w:val="22"/>
          <w:szCs w:val="20"/>
        </w:rPr>
      </w:pPr>
      <w:r w:rsidRPr="007F49F3">
        <w:rPr>
          <w:rFonts w:ascii="Arial Narrow" w:eastAsia="Arial Narrow" w:hAnsi="Arial Narrow"/>
          <w:sz w:val="22"/>
          <w:szCs w:val="20"/>
        </w:rPr>
        <w:t xml:space="preserve">(1) Izvajalcu se </w:t>
      </w:r>
      <w:r w:rsidR="006F562A" w:rsidRPr="007F49F3">
        <w:rPr>
          <w:rFonts w:ascii="Arial Narrow" w:eastAsia="Arial Narrow" w:hAnsi="Arial Narrow"/>
          <w:sz w:val="22"/>
          <w:szCs w:val="20"/>
        </w:rPr>
        <w:t>pri</w:t>
      </w:r>
      <w:r w:rsidRPr="007F49F3">
        <w:rPr>
          <w:rFonts w:ascii="Arial Narrow" w:eastAsia="Arial Narrow" w:hAnsi="Arial Narrow"/>
          <w:sz w:val="22"/>
          <w:szCs w:val="20"/>
        </w:rPr>
        <w:t xml:space="preserve"> končnem letnem obračunu za obdobje koledarskega leta</w:t>
      </w:r>
      <w:r w:rsidR="00582F20" w:rsidRPr="007F49F3">
        <w:rPr>
          <w:rFonts w:ascii="Arial Narrow" w:eastAsia="Arial Narrow" w:hAnsi="Arial Narrow"/>
          <w:sz w:val="22"/>
          <w:szCs w:val="20"/>
        </w:rPr>
        <w:t>:</w:t>
      </w:r>
      <w:r w:rsidRPr="007F49F3">
        <w:rPr>
          <w:rFonts w:ascii="Arial Narrow" w:eastAsia="Arial Narrow" w:hAnsi="Arial Narrow"/>
          <w:sz w:val="22"/>
          <w:szCs w:val="20"/>
        </w:rPr>
        <w:t xml:space="preserve"> </w:t>
      </w:r>
    </w:p>
    <w:p w14:paraId="25811679" w14:textId="77777777" w:rsidR="00582F20" w:rsidRPr="007F49F3" w:rsidRDefault="00582F20" w:rsidP="00582F20">
      <w:pPr>
        <w:spacing w:line="120" w:lineRule="exact"/>
        <w:rPr>
          <w:rFonts w:ascii="Arial Narrow" w:eastAsia="Arial Narrow" w:hAnsi="Arial Narrow"/>
          <w:sz w:val="22"/>
          <w:szCs w:val="20"/>
        </w:rPr>
      </w:pPr>
    </w:p>
    <w:p w14:paraId="6447F35A" w14:textId="77777777" w:rsidR="00833DAA" w:rsidRPr="007F49F3" w:rsidRDefault="00582F20" w:rsidP="00FF0D9B">
      <w:pPr>
        <w:spacing w:line="240" w:lineRule="exact"/>
        <w:rPr>
          <w:rFonts w:ascii="Arial Narrow" w:eastAsia="Arial Narrow" w:hAnsi="Arial Narrow"/>
          <w:sz w:val="22"/>
          <w:szCs w:val="20"/>
        </w:rPr>
      </w:pPr>
      <w:r w:rsidRPr="007F49F3">
        <w:rPr>
          <w:rFonts w:ascii="Arial Narrow" w:eastAsia="Arial Narrow" w:hAnsi="Arial Narrow"/>
          <w:sz w:val="22"/>
          <w:szCs w:val="20"/>
        </w:rPr>
        <w:t xml:space="preserve">a.) </w:t>
      </w:r>
      <w:r w:rsidR="00833DAA" w:rsidRPr="007F49F3">
        <w:rPr>
          <w:rFonts w:ascii="Arial Narrow" w:eastAsia="Arial Narrow" w:hAnsi="Arial Narrow"/>
          <w:sz w:val="22"/>
          <w:szCs w:val="20"/>
        </w:rPr>
        <w:t>prizna celotna pogodbena vrednost programa, če:</w:t>
      </w:r>
    </w:p>
    <w:p w14:paraId="374FA3E7" w14:textId="77777777" w:rsidR="00833DAA" w:rsidRPr="007F49F3" w:rsidRDefault="00833DAA" w:rsidP="00582F20">
      <w:pPr>
        <w:pStyle w:val="Odstavekseznama"/>
        <w:numPr>
          <w:ilvl w:val="0"/>
          <w:numId w:val="5"/>
        </w:numPr>
        <w:spacing w:before="60" w:line="240" w:lineRule="auto"/>
        <w:ind w:left="697"/>
        <w:rPr>
          <w:rFonts w:ascii="Arial Narrow" w:hAnsi="Arial Narrow"/>
          <w:sz w:val="22"/>
          <w:szCs w:val="22"/>
        </w:rPr>
      </w:pPr>
      <w:r w:rsidRPr="007F49F3">
        <w:rPr>
          <w:rFonts w:ascii="Arial Narrow" w:hAnsi="Arial Narrow"/>
          <w:sz w:val="22"/>
          <w:szCs w:val="22"/>
        </w:rPr>
        <w:t>hkrati realizira</w:t>
      </w:r>
      <w:r w:rsidR="006F562A" w:rsidRPr="007F49F3">
        <w:rPr>
          <w:rFonts w:ascii="Arial Narrow" w:hAnsi="Arial Narrow"/>
          <w:sz w:val="22"/>
          <w:szCs w:val="22"/>
        </w:rPr>
        <w:t xml:space="preserve"> vsaj</w:t>
      </w:r>
      <w:r w:rsidRPr="007F49F3">
        <w:rPr>
          <w:rFonts w:ascii="Arial Narrow" w:hAnsi="Arial Narrow"/>
          <w:sz w:val="22"/>
          <w:szCs w:val="22"/>
        </w:rPr>
        <w:t xml:space="preserve"> 85% načrtovanega obsega programa</w:t>
      </w:r>
      <w:r w:rsidR="006F562A" w:rsidRPr="007F49F3">
        <w:rPr>
          <w:rFonts w:ascii="Arial Narrow" w:hAnsi="Arial Narrow"/>
          <w:sz w:val="22"/>
          <w:szCs w:val="22"/>
        </w:rPr>
        <w:t xml:space="preserve"> </w:t>
      </w:r>
      <w:r w:rsidR="00582F20" w:rsidRPr="007F49F3">
        <w:rPr>
          <w:rFonts w:ascii="Arial Narrow" w:hAnsi="Arial Narrow"/>
          <w:sz w:val="22"/>
          <w:szCs w:val="22"/>
        </w:rPr>
        <w:t>in</w:t>
      </w:r>
      <w:r w:rsidR="006F562A" w:rsidRPr="007F49F3">
        <w:rPr>
          <w:rFonts w:ascii="Arial Narrow" w:hAnsi="Arial Narrow"/>
          <w:sz w:val="22"/>
          <w:szCs w:val="22"/>
        </w:rPr>
        <w:t xml:space="preserve"> </w:t>
      </w:r>
      <w:r w:rsidR="00417D6B" w:rsidRPr="007F49F3">
        <w:rPr>
          <w:rFonts w:ascii="Arial Narrow" w:hAnsi="Arial Narrow"/>
          <w:sz w:val="22"/>
          <w:szCs w:val="22"/>
        </w:rPr>
        <w:t>vsaj</w:t>
      </w:r>
      <w:r w:rsidR="006F562A" w:rsidRPr="007F49F3">
        <w:rPr>
          <w:rFonts w:ascii="Arial Narrow" w:hAnsi="Arial Narrow"/>
          <w:sz w:val="22"/>
          <w:szCs w:val="22"/>
        </w:rPr>
        <w:t xml:space="preserve"> 120% načrtovanega števila celotnih pregledov   </w:t>
      </w:r>
      <w:r w:rsidR="00582F20" w:rsidRPr="007F49F3">
        <w:rPr>
          <w:rFonts w:ascii="Arial Narrow" w:hAnsi="Arial Narrow"/>
          <w:sz w:val="22"/>
          <w:szCs w:val="22"/>
        </w:rPr>
        <w:t>a</w:t>
      </w:r>
      <w:r w:rsidRPr="007F49F3">
        <w:rPr>
          <w:rFonts w:ascii="Arial Narrow" w:hAnsi="Arial Narrow"/>
          <w:sz w:val="22"/>
          <w:szCs w:val="22"/>
        </w:rPr>
        <w:t>li</w:t>
      </w:r>
    </w:p>
    <w:p w14:paraId="054FB774" w14:textId="77777777" w:rsidR="00833DAA" w:rsidRPr="007F49F3" w:rsidRDefault="00833DAA" w:rsidP="00582F20">
      <w:pPr>
        <w:pStyle w:val="Odstavekseznama"/>
        <w:numPr>
          <w:ilvl w:val="0"/>
          <w:numId w:val="5"/>
        </w:numPr>
        <w:spacing w:before="60" w:line="240" w:lineRule="auto"/>
        <w:ind w:left="697"/>
        <w:rPr>
          <w:rFonts w:ascii="Arial Narrow" w:hAnsi="Arial Narrow"/>
          <w:sz w:val="22"/>
          <w:szCs w:val="22"/>
        </w:rPr>
      </w:pPr>
      <w:r w:rsidRPr="007F49F3">
        <w:rPr>
          <w:rFonts w:ascii="Arial Narrow" w:hAnsi="Arial Narrow"/>
          <w:sz w:val="22"/>
          <w:szCs w:val="22"/>
        </w:rPr>
        <w:t>hkrati realizira ali presež</w:t>
      </w:r>
      <w:r w:rsidR="006F562A" w:rsidRPr="007F49F3">
        <w:rPr>
          <w:rFonts w:ascii="Arial Narrow" w:hAnsi="Arial Narrow"/>
          <w:sz w:val="22"/>
          <w:szCs w:val="22"/>
        </w:rPr>
        <w:t xml:space="preserve">e načrtovani obseg programa in </w:t>
      </w:r>
      <w:r w:rsidRPr="007F49F3">
        <w:rPr>
          <w:rFonts w:ascii="Arial Narrow" w:hAnsi="Arial Narrow"/>
          <w:sz w:val="22"/>
          <w:szCs w:val="22"/>
        </w:rPr>
        <w:t xml:space="preserve">načrtovano število celotnih pregledov. </w:t>
      </w:r>
    </w:p>
    <w:p w14:paraId="581BF62F" w14:textId="4410B9A2" w:rsidR="00543124" w:rsidRPr="007F49F3" w:rsidRDefault="00543124" w:rsidP="00985F9A">
      <w:pPr>
        <w:spacing w:line="120" w:lineRule="exact"/>
        <w:rPr>
          <w:rFonts w:ascii="Arial Narrow" w:eastAsia="Arial Narrow" w:hAnsi="Arial Narrow"/>
          <w:sz w:val="22"/>
          <w:szCs w:val="20"/>
        </w:rPr>
      </w:pPr>
    </w:p>
    <w:p w14:paraId="7A0FF882" w14:textId="60B342F1" w:rsidR="00833DAA" w:rsidRPr="007F49F3" w:rsidRDefault="00582F20" w:rsidP="00833DAA">
      <w:pPr>
        <w:rPr>
          <w:rFonts w:ascii="Arial Narrow" w:eastAsia="Arial Narrow" w:hAnsi="Arial Narrow"/>
          <w:sz w:val="22"/>
          <w:szCs w:val="20"/>
        </w:rPr>
      </w:pPr>
      <w:r w:rsidRPr="007F49F3">
        <w:rPr>
          <w:rFonts w:ascii="Arial Narrow" w:eastAsia="Arial Narrow" w:hAnsi="Arial Narrow"/>
          <w:sz w:val="22"/>
          <w:szCs w:val="20"/>
        </w:rPr>
        <w:t xml:space="preserve">b.) </w:t>
      </w:r>
      <w:r w:rsidR="00833DAA" w:rsidRPr="007F49F3">
        <w:rPr>
          <w:rFonts w:ascii="Arial Narrow" w:eastAsia="Arial Narrow" w:hAnsi="Arial Narrow"/>
          <w:sz w:val="22"/>
          <w:szCs w:val="20"/>
        </w:rPr>
        <w:t>V nasprotnem primeru se izvajalcu prizna zmanjšana vrednost programa, in sicer:</w:t>
      </w:r>
    </w:p>
    <w:p w14:paraId="51BD8CE9" w14:textId="77777777" w:rsidR="00833DAA" w:rsidRPr="007F49F3" w:rsidRDefault="00833DAA" w:rsidP="00833DAA">
      <w:pPr>
        <w:spacing w:line="120" w:lineRule="exact"/>
        <w:rPr>
          <w:rFonts w:ascii="Arial Narrow" w:eastAsia="Arial Narrow" w:hAnsi="Arial Narrow"/>
          <w:sz w:val="22"/>
          <w:szCs w:val="20"/>
        </w:rPr>
      </w:pPr>
    </w:p>
    <w:p w14:paraId="6FD39FE2" w14:textId="77777777" w:rsidR="00833DAA" w:rsidRPr="007F49F3" w:rsidRDefault="00833DAA" w:rsidP="00582F20">
      <w:pPr>
        <w:pStyle w:val="Odstavekseznama"/>
        <w:numPr>
          <w:ilvl w:val="0"/>
          <w:numId w:val="5"/>
        </w:numPr>
        <w:spacing w:line="240" w:lineRule="auto"/>
        <w:ind w:left="700"/>
        <w:jc w:val="both"/>
        <w:rPr>
          <w:rFonts w:ascii="Arial Narrow" w:hAnsi="Arial Narrow"/>
          <w:sz w:val="22"/>
          <w:szCs w:val="22"/>
        </w:rPr>
      </w:pPr>
      <w:r w:rsidRPr="007F49F3">
        <w:rPr>
          <w:rFonts w:ascii="Arial Narrow" w:hAnsi="Arial Narrow"/>
          <w:sz w:val="22"/>
          <w:szCs w:val="22"/>
        </w:rPr>
        <w:t>Če izvajalec realizira oziroma preseže skupno načrtovano število storitev, se izvajalcu prizna realizirana vrednost (v nadaljevanju: RV), ki se izračuna na podlagi števila realiziranih storitev in cen storitev iz Priloge I/c.</w:t>
      </w:r>
    </w:p>
    <w:p w14:paraId="24A987C1" w14:textId="77777777" w:rsidR="00833DAA" w:rsidRPr="007F49F3" w:rsidRDefault="00833DAA" w:rsidP="00582F20">
      <w:pPr>
        <w:pStyle w:val="Odstavekseznama"/>
        <w:numPr>
          <w:ilvl w:val="0"/>
          <w:numId w:val="5"/>
        </w:numPr>
        <w:spacing w:line="240" w:lineRule="auto"/>
        <w:ind w:left="700"/>
        <w:jc w:val="both"/>
        <w:rPr>
          <w:rFonts w:ascii="Arial Narrow" w:eastAsia="Arial Narrow" w:hAnsi="Arial Narrow"/>
          <w:sz w:val="22"/>
          <w:szCs w:val="20"/>
        </w:rPr>
      </w:pPr>
      <w:r w:rsidRPr="007F49F3">
        <w:rPr>
          <w:rFonts w:ascii="Arial Narrow" w:hAnsi="Arial Narrow"/>
          <w:sz w:val="22"/>
          <w:szCs w:val="22"/>
        </w:rPr>
        <w:t>Če izvajalec ne realizira skupnega načrtovanega števila storitev, se pogodbena vrednost zniža za odstotek nedoseganja načrtovanega števila storitev</w:t>
      </w:r>
      <w:r w:rsidR="00582F20" w:rsidRPr="007F49F3">
        <w:rPr>
          <w:rFonts w:ascii="Arial Narrow" w:hAnsi="Arial Narrow"/>
          <w:sz w:val="22"/>
          <w:szCs w:val="22"/>
        </w:rPr>
        <w:t xml:space="preserve"> </w:t>
      </w:r>
      <w:r w:rsidRPr="007F49F3">
        <w:rPr>
          <w:rFonts w:ascii="Arial Narrow" w:hAnsi="Arial Narrow"/>
          <w:sz w:val="22"/>
          <w:szCs w:val="22"/>
        </w:rPr>
        <w:t>(v</w:t>
      </w:r>
      <w:r w:rsidR="00582F20" w:rsidRPr="007F49F3">
        <w:rPr>
          <w:rFonts w:ascii="Arial Narrow" w:hAnsi="Arial Narrow"/>
          <w:sz w:val="22"/>
          <w:szCs w:val="22"/>
        </w:rPr>
        <w:t xml:space="preserve"> nadaljevanju </w:t>
      </w:r>
      <w:proofErr w:type="spellStart"/>
      <w:r w:rsidR="00582F20" w:rsidRPr="007F49F3">
        <w:rPr>
          <w:rFonts w:ascii="Arial Narrow" w:hAnsi="Arial Narrow"/>
          <w:sz w:val="22"/>
          <w:szCs w:val="22"/>
        </w:rPr>
        <w:t>ZmanPV</w:t>
      </w:r>
      <w:proofErr w:type="spellEnd"/>
      <w:r w:rsidR="00582F20" w:rsidRPr="007F49F3">
        <w:rPr>
          <w:rFonts w:ascii="Arial Narrow" w:hAnsi="Arial Narrow"/>
          <w:sz w:val="22"/>
          <w:szCs w:val="22"/>
        </w:rPr>
        <w:t>), in sicer: če</w:t>
      </w:r>
      <w:r w:rsidRPr="007F49F3">
        <w:rPr>
          <w:rFonts w:ascii="Arial Narrow" w:eastAsia="Arial Narrow" w:hAnsi="Arial Narrow"/>
          <w:sz w:val="22"/>
          <w:szCs w:val="20"/>
        </w:rPr>
        <w:t xml:space="preserve"> je RV višja od </w:t>
      </w:r>
      <w:proofErr w:type="spellStart"/>
      <w:r w:rsidRPr="007F49F3">
        <w:rPr>
          <w:rFonts w:ascii="Arial Narrow" w:eastAsia="Arial Narrow" w:hAnsi="Arial Narrow"/>
          <w:sz w:val="22"/>
          <w:szCs w:val="20"/>
        </w:rPr>
        <w:t>ZmanPV</w:t>
      </w:r>
      <w:proofErr w:type="spellEnd"/>
      <w:r w:rsidRPr="007F49F3">
        <w:rPr>
          <w:rFonts w:ascii="Arial Narrow" w:eastAsia="Arial Narrow" w:hAnsi="Arial Narrow"/>
          <w:sz w:val="22"/>
          <w:szCs w:val="20"/>
        </w:rPr>
        <w:t xml:space="preserve">, se izvajalcu prizna </w:t>
      </w:r>
      <w:proofErr w:type="spellStart"/>
      <w:r w:rsidRPr="007F49F3">
        <w:rPr>
          <w:rFonts w:ascii="Arial Narrow" w:eastAsia="Arial Narrow" w:hAnsi="Arial Narrow"/>
          <w:sz w:val="22"/>
          <w:szCs w:val="20"/>
        </w:rPr>
        <w:t>ZmanPV</w:t>
      </w:r>
      <w:proofErr w:type="spellEnd"/>
      <w:r w:rsidR="00582F20" w:rsidRPr="007F49F3">
        <w:rPr>
          <w:rFonts w:ascii="Arial Narrow" w:eastAsia="Arial Narrow" w:hAnsi="Arial Narrow"/>
          <w:sz w:val="22"/>
          <w:szCs w:val="20"/>
        </w:rPr>
        <w:t xml:space="preserve">, sicer </w:t>
      </w:r>
      <w:r w:rsidR="00000FC5" w:rsidRPr="007F49F3">
        <w:rPr>
          <w:rFonts w:ascii="Arial Narrow" w:eastAsia="Arial Narrow" w:hAnsi="Arial Narrow"/>
          <w:sz w:val="22"/>
          <w:szCs w:val="20"/>
        </w:rPr>
        <w:t>se prizna RV.</w:t>
      </w:r>
    </w:p>
    <w:p w14:paraId="16C9CB43" w14:textId="77777777" w:rsidR="00833DAA" w:rsidRPr="007F49F3" w:rsidRDefault="00833DAA" w:rsidP="00833DAA">
      <w:pPr>
        <w:spacing w:line="120" w:lineRule="exact"/>
        <w:rPr>
          <w:rFonts w:ascii="Arial Narrow" w:eastAsia="Arial Narrow" w:hAnsi="Arial Narrow"/>
          <w:sz w:val="22"/>
          <w:szCs w:val="20"/>
        </w:rPr>
      </w:pPr>
    </w:p>
    <w:p w14:paraId="56877C24" w14:textId="77777777" w:rsidR="00833DAA" w:rsidRPr="007F49F3" w:rsidRDefault="00833DAA" w:rsidP="00582F20">
      <w:pPr>
        <w:pStyle w:val="Odstavekseznama"/>
        <w:numPr>
          <w:ilvl w:val="0"/>
          <w:numId w:val="5"/>
        </w:numPr>
        <w:spacing w:line="240" w:lineRule="auto"/>
        <w:ind w:left="700"/>
        <w:jc w:val="both"/>
        <w:rPr>
          <w:rFonts w:ascii="Arial Narrow" w:hAnsi="Arial Narrow"/>
          <w:sz w:val="22"/>
          <w:szCs w:val="22"/>
        </w:rPr>
      </w:pPr>
      <w:r w:rsidRPr="007F49F3">
        <w:rPr>
          <w:rFonts w:ascii="Arial Narrow" w:hAnsi="Arial Narrow"/>
          <w:sz w:val="22"/>
          <w:szCs w:val="22"/>
        </w:rPr>
        <w:t xml:space="preserve">Priznana vrednost programa iz </w:t>
      </w:r>
      <w:r w:rsidR="00000FC5" w:rsidRPr="007F49F3">
        <w:rPr>
          <w:rFonts w:ascii="Arial Narrow" w:hAnsi="Arial Narrow"/>
          <w:sz w:val="22"/>
          <w:szCs w:val="22"/>
        </w:rPr>
        <w:t>prve in druge alineje te točke (b)</w:t>
      </w:r>
      <w:r w:rsidRPr="007F49F3">
        <w:rPr>
          <w:rFonts w:ascii="Arial Narrow" w:hAnsi="Arial Narrow"/>
          <w:sz w:val="22"/>
          <w:szCs w:val="22"/>
        </w:rPr>
        <w:t xml:space="preserve"> se naknadno zmanjša za odstotek nedoseganja načrtovanega obsega programa celotnih pregledov.</w:t>
      </w:r>
    </w:p>
    <w:p w14:paraId="26B250C3" w14:textId="77777777" w:rsidR="00833DAA" w:rsidRPr="007F49F3" w:rsidRDefault="00833DAA" w:rsidP="00F62377">
      <w:pPr>
        <w:spacing w:line="120" w:lineRule="exact"/>
        <w:rPr>
          <w:rFonts w:ascii="Arial Narrow" w:eastAsia="Arial Narrow" w:hAnsi="Arial Narrow"/>
          <w:sz w:val="22"/>
          <w:szCs w:val="20"/>
        </w:rPr>
      </w:pPr>
    </w:p>
    <w:p w14:paraId="21D120F5" w14:textId="77777777" w:rsidR="00A436FF" w:rsidRPr="007F49F3" w:rsidRDefault="00833DAA" w:rsidP="00D760A3">
      <w:pPr>
        <w:spacing w:line="240" w:lineRule="auto"/>
        <w:jc w:val="both"/>
        <w:rPr>
          <w:rFonts w:ascii="Arial Narrow" w:hAnsi="Arial Narrow"/>
          <w:sz w:val="22"/>
        </w:rPr>
      </w:pPr>
      <w:r w:rsidRPr="007F49F3">
        <w:rPr>
          <w:rFonts w:ascii="Arial Narrow" w:hAnsi="Arial Narrow"/>
          <w:sz w:val="22"/>
        </w:rPr>
        <w:t>Sprememba velja od 1. 1. 2020 naprej.</w:t>
      </w:r>
    </w:p>
    <w:p w14:paraId="6EEA21DB" w14:textId="77777777" w:rsidR="00317191" w:rsidRPr="007F49F3" w:rsidRDefault="00317191" w:rsidP="00317191">
      <w:pPr>
        <w:pStyle w:val="Naslov3"/>
        <w:jc w:val="left"/>
      </w:pPr>
      <w:r w:rsidRPr="007F49F3">
        <w:t>člen</w:t>
      </w:r>
    </w:p>
    <w:p w14:paraId="2721BA02" w14:textId="77777777" w:rsidR="00317191" w:rsidRPr="007F49F3" w:rsidRDefault="00317191" w:rsidP="00CE5054">
      <w:pPr>
        <w:pStyle w:val="Slog1"/>
        <w:jc w:val="both"/>
        <w:rPr>
          <w:b/>
        </w:rPr>
      </w:pPr>
      <w:r w:rsidRPr="007F49F3">
        <w:rPr>
          <w:b/>
        </w:rPr>
        <w:t>Priloga V-1</w:t>
      </w:r>
      <w:r w:rsidR="00884FC9" w:rsidRPr="007F49F3">
        <w:rPr>
          <w:b/>
        </w:rPr>
        <w:t xml:space="preserve"> se briše</w:t>
      </w:r>
      <w:r w:rsidRPr="007F49F3">
        <w:rPr>
          <w:b/>
        </w:rPr>
        <w:t>.</w:t>
      </w:r>
    </w:p>
    <w:p w14:paraId="53E9A47C" w14:textId="77777777" w:rsidR="00317191" w:rsidRPr="007F49F3" w:rsidRDefault="00317191" w:rsidP="00317191">
      <w:pPr>
        <w:spacing w:line="120" w:lineRule="exact"/>
        <w:rPr>
          <w:rFonts w:ascii="Arial Narrow" w:hAnsi="Arial Narrow"/>
          <w:b/>
          <w:sz w:val="22"/>
        </w:rPr>
      </w:pPr>
    </w:p>
    <w:p w14:paraId="45580702" w14:textId="10ADCADC" w:rsidR="005D1C26" w:rsidRPr="007F49F3" w:rsidRDefault="00317191" w:rsidP="00D760A3">
      <w:pPr>
        <w:spacing w:line="240" w:lineRule="auto"/>
        <w:jc w:val="both"/>
        <w:rPr>
          <w:rFonts w:ascii="Arial Narrow" w:hAnsi="Arial Narrow"/>
          <w:sz w:val="22"/>
        </w:rPr>
      </w:pPr>
      <w:r w:rsidRPr="007F49F3">
        <w:rPr>
          <w:rFonts w:ascii="Arial Narrow" w:hAnsi="Arial Narrow"/>
          <w:sz w:val="22"/>
        </w:rPr>
        <w:t>Sprememba velja od 1. 7. 2019 naprej.</w:t>
      </w:r>
    </w:p>
    <w:p w14:paraId="5D11A906" w14:textId="77777777" w:rsidR="00D760A3" w:rsidRPr="007F49F3" w:rsidRDefault="00D760A3" w:rsidP="00D760A3">
      <w:pPr>
        <w:pStyle w:val="Naslov3"/>
        <w:jc w:val="left"/>
      </w:pPr>
      <w:r w:rsidRPr="007F49F3">
        <w:t>člen</w:t>
      </w:r>
    </w:p>
    <w:p w14:paraId="098E2818" w14:textId="77777777" w:rsidR="00D760A3" w:rsidRPr="007F49F3" w:rsidRDefault="00D760A3" w:rsidP="00D760A3">
      <w:pPr>
        <w:pStyle w:val="Slog1"/>
        <w:jc w:val="both"/>
        <w:rPr>
          <w:b/>
        </w:rPr>
      </w:pPr>
      <w:r w:rsidRPr="007F49F3">
        <w:rPr>
          <w:b/>
        </w:rPr>
        <w:t>V Prilogi ZD ZAS v 3. členu v (2) odstavku se briše peti stavek.</w:t>
      </w:r>
    </w:p>
    <w:p w14:paraId="2DA4DD30" w14:textId="77777777" w:rsidR="00D760A3" w:rsidRPr="007F49F3" w:rsidRDefault="00D760A3" w:rsidP="00D760A3">
      <w:pPr>
        <w:spacing w:line="120" w:lineRule="exact"/>
        <w:jc w:val="both"/>
        <w:rPr>
          <w:rFonts w:ascii="Arial Narrow" w:hAnsi="Arial Narrow"/>
          <w:sz w:val="22"/>
        </w:rPr>
      </w:pPr>
    </w:p>
    <w:p w14:paraId="28C64452" w14:textId="69D70F39" w:rsidR="00BB1DE6" w:rsidRPr="007F49F3" w:rsidRDefault="00D760A3" w:rsidP="00D760A3">
      <w:pPr>
        <w:spacing w:line="240" w:lineRule="auto"/>
        <w:jc w:val="both"/>
        <w:rPr>
          <w:rFonts w:ascii="Arial Narrow" w:hAnsi="Arial Narrow"/>
          <w:sz w:val="22"/>
        </w:rPr>
      </w:pPr>
      <w:r w:rsidRPr="007F49F3">
        <w:rPr>
          <w:rFonts w:ascii="Arial Narrow" w:hAnsi="Arial Narrow"/>
          <w:sz w:val="22"/>
        </w:rPr>
        <w:t>Sprememba velja od 1. 1. 2019 naprej.</w:t>
      </w:r>
    </w:p>
    <w:p w14:paraId="5937B503" w14:textId="77777777" w:rsidR="00D760A3" w:rsidRPr="007F49F3" w:rsidRDefault="00D760A3" w:rsidP="00D760A3">
      <w:pPr>
        <w:pStyle w:val="Naslov3"/>
        <w:jc w:val="left"/>
      </w:pPr>
      <w:r w:rsidRPr="007F49F3">
        <w:t>člen</w:t>
      </w:r>
    </w:p>
    <w:p w14:paraId="492808E9" w14:textId="77777777" w:rsidR="00D760A3" w:rsidRPr="007F49F3" w:rsidRDefault="00D760A3" w:rsidP="00D760A3">
      <w:pPr>
        <w:pStyle w:val="Slog1"/>
        <w:jc w:val="both"/>
        <w:rPr>
          <w:b/>
        </w:rPr>
      </w:pPr>
      <w:r w:rsidRPr="007F49F3">
        <w:rPr>
          <w:b/>
        </w:rPr>
        <w:t xml:space="preserve">V prilogi ZD ZAS v 8. členu se (2) odstavek briše. </w:t>
      </w:r>
    </w:p>
    <w:p w14:paraId="1FEA9DCD" w14:textId="77777777" w:rsidR="00D760A3" w:rsidRPr="007F49F3" w:rsidRDefault="00D760A3" w:rsidP="00D760A3">
      <w:pPr>
        <w:spacing w:line="120" w:lineRule="exact"/>
        <w:rPr>
          <w:rFonts w:ascii="Arial Narrow" w:hAnsi="Arial Narrow"/>
          <w:sz w:val="22"/>
        </w:rPr>
      </w:pPr>
    </w:p>
    <w:p w14:paraId="06B47C12" w14:textId="77777777" w:rsidR="00D760A3" w:rsidRPr="007F49F3" w:rsidRDefault="00D760A3" w:rsidP="00D760A3">
      <w:pPr>
        <w:jc w:val="both"/>
        <w:rPr>
          <w:rFonts w:ascii="Arial Narrow" w:hAnsi="Arial Narrow"/>
          <w:sz w:val="22"/>
        </w:rPr>
      </w:pPr>
      <w:r w:rsidRPr="007F49F3">
        <w:rPr>
          <w:rFonts w:ascii="Arial Narrow" w:hAnsi="Arial Narrow"/>
          <w:sz w:val="22"/>
        </w:rPr>
        <w:t>Ostali odstavki se preštevilčijo.</w:t>
      </w:r>
    </w:p>
    <w:p w14:paraId="550873AA" w14:textId="77777777" w:rsidR="00D760A3" w:rsidRPr="007F49F3" w:rsidRDefault="00D760A3" w:rsidP="00D760A3">
      <w:pPr>
        <w:spacing w:line="120" w:lineRule="exact"/>
        <w:rPr>
          <w:rFonts w:ascii="Arial Narrow" w:hAnsi="Arial Narrow"/>
          <w:sz w:val="22"/>
        </w:rPr>
      </w:pPr>
    </w:p>
    <w:p w14:paraId="74421C4B" w14:textId="3A2EA176" w:rsidR="00985F9A" w:rsidRPr="007F49F3" w:rsidRDefault="00D760A3" w:rsidP="00543124">
      <w:pPr>
        <w:spacing w:line="240" w:lineRule="auto"/>
        <w:jc w:val="both"/>
        <w:rPr>
          <w:rFonts w:ascii="Arial Narrow" w:hAnsi="Arial Narrow"/>
          <w:sz w:val="22"/>
        </w:rPr>
      </w:pPr>
      <w:r w:rsidRPr="007F49F3">
        <w:rPr>
          <w:rFonts w:ascii="Arial Narrow" w:hAnsi="Arial Narrow"/>
          <w:sz w:val="22"/>
        </w:rPr>
        <w:t>Sprememba velja od 1. 1. 2020 dalje.</w:t>
      </w:r>
    </w:p>
    <w:p w14:paraId="29F5088E" w14:textId="77777777" w:rsidR="00985F9A" w:rsidRPr="007F49F3" w:rsidRDefault="00985F9A">
      <w:pPr>
        <w:spacing w:after="160" w:line="259" w:lineRule="auto"/>
        <w:rPr>
          <w:rFonts w:ascii="Arial Narrow" w:hAnsi="Arial Narrow"/>
          <w:sz w:val="22"/>
        </w:rPr>
      </w:pPr>
      <w:r w:rsidRPr="007F49F3">
        <w:rPr>
          <w:rFonts w:ascii="Arial Narrow" w:hAnsi="Arial Narrow"/>
          <w:sz w:val="22"/>
        </w:rPr>
        <w:br w:type="page"/>
      </w:r>
    </w:p>
    <w:p w14:paraId="5EF8315A" w14:textId="77777777" w:rsidR="00101FDE" w:rsidRPr="007F49F3" w:rsidRDefault="00101FDE">
      <w:pPr>
        <w:spacing w:after="160" w:line="259" w:lineRule="auto"/>
        <w:rPr>
          <w:rFonts w:ascii="Arial Narrow" w:hAnsi="Arial Narrow"/>
          <w:sz w:val="22"/>
        </w:rPr>
      </w:pPr>
    </w:p>
    <w:p w14:paraId="74AC1F9B" w14:textId="77777777" w:rsidR="00D760A3" w:rsidRPr="007F49F3" w:rsidRDefault="00D760A3" w:rsidP="00D760A3">
      <w:pPr>
        <w:pStyle w:val="Naslov3"/>
        <w:jc w:val="left"/>
      </w:pPr>
      <w:r w:rsidRPr="007F49F3">
        <w:t>člen</w:t>
      </w:r>
    </w:p>
    <w:p w14:paraId="592D76D0" w14:textId="1D935423" w:rsidR="000763FF" w:rsidRPr="007F49F3" w:rsidRDefault="000763FF" w:rsidP="00D760A3">
      <w:pPr>
        <w:pStyle w:val="Slog1"/>
        <w:jc w:val="both"/>
        <w:rPr>
          <w:b/>
        </w:rPr>
      </w:pPr>
      <w:r w:rsidRPr="007F49F3">
        <w:rPr>
          <w:b/>
        </w:rPr>
        <w:t>V Prilogi ZD ZAS v 14. členu:</w:t>
      </w:r>
    </w:p>
    <w:p w14:paraId="380F94E9" w14:textId="77777777" w:rsidR="000763FF" w:rsidRPr="007F49F3" w:rsidRDefault="000763FF" w:rsidP="003C2A8A">
      <w:pPr>
        <w:spacing w:line="240" w:lineRule="exact"/>
        <w:rPr>
          <w:rFonts w:ascii="Arial Narrow" w:eastAsia="Calibri" w:hAnsi="Arial Narrow" w:cs="Arial"/>
          <w:b/>
          <w:sz w:val="22"/>
          <w:szCs w:val="22"/>
        </w:rPr>
      </w:pPr>
    </w:p>
    <w:p w14:paraId="0A457A25" w14:textId="0F82747E" w:rsidR="00D760A3" w:rsidRPr="007F49F3" w:rsidRDefault="005D7CD5" w:rsidP="0095248B">
      <w:pPr>
        <w:pStyle w:val="Odstavekseznama"/>
        <w:numPr>
          <w:ilvl w:val="2"/>
          <w:numId w:val="2"/>
        </w:numPr>
        <w:spacing w:line="240" w:lineRule="auto"/>
        <w:ind w:left="360" w:hanging="360"/>
        <w:rPr>
          <w:rFonts w:ascii="Arial Narrow" w:hAnsi="Arial Narrow"/>
          <w:b/>
          <w:sz w:val="22"/>
          <w:szCs w:val="22"/>
          <w:lang w:eastAsia="sl-SI"/>
        </w:rPr>
      </w:pPr>
      <w:r w:rsidRPr="007F49F3">
        <w:rPr>
          <w:rFonts w:ascii="Arial Narrow" w:hAnsi="Arial Narrow"/>
          <w:b/>
          <w:sz w:val="22"/>
          <w:szCs w:val="22"/>
          <w:lang w:eastAsia="sl-SI"/>
        </w:rPr>
        <w:t>se</w:t>
      </w:r>
      <w:r w:rsidR="00D760A3" w:rsidRPr="007F49F3">
        <w:rPr>
          <w:rFonts w:ascii="Arial Narrow" w:hAnsi="Arial Narrow"/>
          <w:b/>
          <w:sz w:val="22"/>
          <w:szCs w:val="22"/>
          <w:lang w:eastAsia="sl-SI"/>
        </w:rPr>
        <w:t xml:space="preserve"> (3) odstav</w:t>
      </w:r>
      <w:r w:rsidRPr="007F49F3">
        <w:rPr>
          <w:rFonts w:ascii="Arial Narrow" w:hAnsi="Arial Narrow"/>
          <w:b/>
          <w:sz w:val="22"/>
          <w:szCs w:val="22"/>
          <w:lang w:eastAsia="sl-SI"/>
        </w:rPr>
        <w:t>e</w:t>
      </w:r>
      <w:r w:rsidR="00D760A3" w:rsidRPr="007F49F3">
        <w:rPr>
          <w:rFonts w:ascii="Arial Narrow" w:hAnsi="Arial Narrow"/>
          <w:b/>
          <w:sz w:val="22"/>
          <w:szCs w:val="22"/>
          <w:lang w:eastAsia="sl-SI"/>
        </w:rPr>
        <w:t xml:space="preserve">k </w:t>
      </w:r>
      <w:r w:rsidRPr="007F49F3">
        <w:rPr>
          <w:rFonts w:ascii="Arial Narrow" w:hAnsi="Arial Narrow"/>
          <w:b/>
          <w:sz w:val="22"/>
          <w:szCs w:val="22"/>
          <w:lang w:eastAsia="sl-SI"/>
        </w:rPr>
        <w:t>spremeni tako, da se glasi:</w:t>
      </w:r>
    </w:p>
    <w:p w14:paraId="266B823C" w14:textId="77777777" w:rsidR="005D7CD5" w:rsidRPr="007F49F3" w:rsidRDefault="005D7CD5" w:rsidP="0095248B">
      <w:pPr>
        <w:spacing w:line="60" w:lineRule="exact"/>
        <w:rPr>
          <w:rFonts w:ascii="Arial Narrow" w:eastAsia="Calibri" w:hAnsi="Arial Narrow" w:cs="Arial"/>
          <w:b/>
          <w:sz w:val="22"/>
          <w:szCs w:val="22"/>
        </w:rPr>
      </w:pPr>
    </w:p>
    <w:p w14:paraId="056FF265" w14:textId="77777777" w:rsidR="005D7CD5" w:rsidRPr="007F49F3" w:rsidRDefault="005D7CD5" w:rsidP="0095248B">
      <w:pPr>
        <w:spacing w:line="240" w:lineRule="auto"/>
        <w:ind w:left="349"/>
        <w:jc w:val="both"/>
        <w:rPr>
          <w:rFonts w:ascii="Arial Narrow" w:eastAsia="Calibri" w:hAnsi="Arial Narrow" w:cs="Arial"/>
          <w:sz w:val="22"/>
          <w:szCs w:val="22"/>
        </w:rPr>
      </w:pPr>
      <w:r w:rsidRPr="007F49F3">
        <w:rPr>
          <w:rFonts w:ascii="Arial Narrow" w:eastAsia="Calibri" w:hAnsi="Arial Narrow" w:cs="Arial"/>
          <w:sz w:val="22"/>
          <w:szCs w:val="22"/>
        </w:rPr>
        <w:t>»(3) Ob vzpostavitvi tima Centra za duševno zdravje otrok in mladostnikov (v nadaljevanju: CDZOM) se obstoječi program Dispanzerja za mentalno zdravje pri izvajalcu, pri katerem se vzpostavi CDZOM, do obsega, kot ga ima nov program CDZOM, vključi v nove time CDZOM.«</w:t>
      </w:r>
    </w:p>
    <w:p w14:paraId="32B2C1D1" w14:textId="77777777" w:rsidR="00D760A3" w:rsidRPr="007F49F3" w:rsidRDefault="00D760A3" w:rsidP="0095248B">
      <w:pPr>
        <w:spacing w:line="60" w:lineRule="exact"/>
        <w:rPr>
          <w:rFonts w:ascii="Arial Narrow" w:hAnsi="Arial Narrow"/>
          <w:sz w:val="22"/>
        </w:rPr>
      </w:pPr>
    </w:p>
    <w:p w14:paraId="0EC24073" w14:textId="04A98E47" w:rsidR="00860EAF" w:rsidRPr="007F49F3" w:rsidRDefault="00D760A3" w:rsidP="0095248B">
      <w:pPr>
        <w:spacing w:line="240" w:lineRule="auto"/>
        <w:ind w:firstLine="349"/>
        <w:jc w:val="both"/>
        <w:rPr>
          <w:rFonts w:ascii="Arial Narrow" w:hAnsi="Arial Narrow"/>
          <w:sz w:val="22"/>
        </w:rPr>
      </w:pPr>
      <w:r w:rsidRPr="007F49F3">
        <w:rPr>
          <w:rFonts w:ascii="Arial Narrow" w:hAnsi="Arial Narrow"/>
          <w:sz w:val="22"/>
        </w:rPr>
        <w:t>Sprememba velja od 1. 1. 2019 naprej.</w:t>
      </w:r>
    </w:p>
    <w:p w14:paraId="77C3DDE8" w14:textId="485B2471" w:rsidR="00660718" w:rsidRPr="007F49F3" w:rsidRDefault="00660718" w:rsidP="0095248B">
      <w:pPr>
        <w:spacing w:line="240" w:lineRule="auto"/>
        <w:jc w:val="both"/>
        <w:rPr>
          <w:rFonts w:ascii="Arial Narrow" w:hAnsi="Arial Narrow"/>
          <w:sz w:val="22"/>
        </w:rPr>
      </w:pPr>
    </w:p>
    <w:p w14:paraId="6B91D2C6" w14:textId="12CED107" w:rsidR="00660718" w:rsidRPr="007F49F3" w:rsidRDefault="003C2A8A" w:rsidP="0095248B">
      <w:pPr>
        <w:pStyle w:val="Odstavekseznama"/>
        <w:numPr>
          <w:ilvl w:val="2"/>
          <w:numId w:val="2"/>
        </w:numPr>
        <w:spacing w:line="240" w:lineRule="auto"/>
        <w:ind w:left="360" w:hanging="360"/>
        <w:rPr>
          <w:rFonts w:ascii="Arial Narrow" w:hAnsi="Arial Narrow"/>
          <w:b/>
          <w:sz w:val="22"/>
          <w:szCs w:val="22"/>
          <w:lang w:eastAsia="sl-SI"/>
        </w:rPr>
      </w:pPr>
      <w:r w:rsidRPr="007F49F3">
        <w:rPr>
          <w:rFonts w:ascii="Arial Narrow" w:hAnsi="Arial Narrow"/>
          <w:b/>
          <w:sz w:val="22"/>
          <w:szCs w:val="22"/>
          <w:lang w:eastAsia="sl-SI"/>
        </w:rPr>
        <w:t>se doda nov (4) odstavek, ki se glasi:</w:t>
      </w:r>
    </w:p>
    <w:p w14:paraId="2335BA6F" w14:textId="35F42095" w:rsidR="003C2A8A" w:rsidRPr="007F49F3" w:rsidRDefault="003C2A8A" w:rsidP="0095248B">
      <w:pPr>
        <w:spacing w:line="60" w:lineRule="exact"/>
        <w:rPr>
          <w:rFonts w:ascii="Arial Narrow" w:hAnsi="Arial Narrow"/>
          <w:b/>
          <w:sz w:val="22"/>
          <w:szCs w:val="22"/>
          <w:lang w:eastAsia="sl-SI"/>
        </w:rPr>
      </w:pPr>
    </w:p>
    <w:p w14:paraId="7192C041" w14:textId="1F9E1BE2" w:rsidR="003C2A8A" w:rsidRPr="007F49F3" w:rsidRDefault="003C2A8A" w:rsidP="0095248B">
      <w:pPr>
        <w:spacing w:line="240" w:lineRule="auto"/>
        <w:ind w:left="349"/>
        <w:jc w:val="both"/>
        <w:rPr>
          <w:rFonts w:ascii="Arial Narrow" w:eastAsia="Calibri" w:hAnsi="Arial Narrow" w:cs="Arial"/>
          <w:sz w:val="22"/>
          <w:szCs w:val="22"/>
        </w:rPr>
      </w:pPr>
      <w:r w:rsidRPr="007F49F3">
        <w:rPr>
          <w:rFonts w:ascii="Arial Narrow" w:eastAsia="Calibri" w:hAnsi="Arial Narrow" w:cs="Arial"/>
          <w:sz w:val="22"/>
          <w:szCs w:val="22"/>
        </w:rPr>
        <w:t>»(4) Dispanzerjem za mentalno zdravje, ki se organizacijsko in vsebinsko povezujejo na geografskem območju z vzpostavljenimi novimi CDZOM in sodelujejo v skladu s protokoli medsebojnega sodelovanja, se program izplačuje 20 % v pavšalu, preostali del pa na podlagi opravljenih storitev.«</w:t>
      </w:r>
    </w:p>
    <w:p w14:paraId="0FA060F5" w14:textId="7BE4A962" w:rsidR="003C2A8A" w:rsidRPr="007F49F3" w:rsidRDefault="003C2A8A" w:rsidP="0095248B">
      <w:pPr>
        <w:spacing w:line="240" w:lineRule="auto"/>
        <w:ind w:left="349"/>
        <w:jc w:val="both"/>
        <w:rPr>
          <w:rFonts w:ascii="Arial Narrow" w:eastAsia="Calibri" w:hAnsi="Arial Narrow" w:cs="Arial"/>
          <w:sz w:val="22"/>
          <w:szCs w:val="22"/>
        </w:rPr>
      </w:pPr>
    </w:p>
    <w:p w14:paraId="0E4317E1" w14:textId="4AF07935" w:rsidR="003C2A8A" w:rsidRPr="007F49F3" w:rsidRDefault="003C2A8A" w:rsidP="0095248B">
      <w:pPr>
        <w:spacing w:line="240" w:lineRule="auto"/>
        <w:ind w:left="349"/>
        <w:jc w:val="both"/>
        <w:rPr>
          <w:rFonts w:ascii="Arial Narrow" w:eastAsia="Calibri" w:hAnsi="Arial Narrow" w:cs="Arial"/>
          <w:sz w:val="22"/>
          <w:szCs w:val="22"/>
        </w:rPr>
      </w:pPr>
      <w:r w:rsidRPr="007F49F3">
        <w:rPr>
          <w:rFonts w:ascii="Arial Narrow" w:eastAsia="Calibri" w:hAnsi="Arial Narrow" w:cs="Arial"/>
          <w:sz w:val="22"/>
          <w:szCs w:val="22"/>
        </w:rPr>
        <w:t xml:space="preserve">Sprememba velja od </w:t>
      </w:r>
      <w:r w:rsidR="008C65B7" w:rsidRPr="007F49F3">
        <w:rPr>
          <w:rFonts w:ascii="Arial Narrow" w:eastAsia="Calibri" w:hAnsi="Arial Narrow" w:cs="Arial"/>
          <w:sz w:val="22"/>
          <w:szCs w:val="22"/>
        </w:rPr>
        <w:t>1</w:t>
      </w:r>
      <w:r w:rsidRPr="007F49F3">
        <w:rPr>
          <w:rFonts w:ascii="Arial Narrow" w:eastAsia="Calibri" w:hAnsi="Arial Narrow" w:cs="Arial"/>
          <w:sz w:val="22"/>
          <w:szCs w:val="22"/>
        </w:rPr>
        <w:t xml:space="preserve">. </w:t>
      </w:r>
      <w:r w:rsidR="008C65B7" w:rsidRPr="007F49F3">
        <w:rPr>
          <w:rFonts w:ascii="Arial Narrow" w:eastAsia="Calibri" w:hAnsi="Arial Narrow" w:cs="Arial"/>
          <w:sz w:val="22"/>
          <w:szCs w:val="22"/>
        </w:rPr>
        <w:t>1</w:t>
      </w:r>
      <w:r w:rsidRPr="007F49F3">
        <w:rPr>
          <w:rFonts w:ascii="Arial Narrow" w:eastAsia="Calibri" w:hAnsi="Arial Narrow" w:cs="Arial"/>
          <w:sz w:val="22"/>
          <w:szCs w:val="22"/>
        </w:rPr>
        <w:t>. 2019 naprej.</w:t>
      </w:r>
    </w:p>
    <w:p w14:paraId="0666BF1F" w14:textId="77777777" w:rsidR="00312FF5" w:rsidRPr="007F49F3" w:rsidRDefault="00312FF5" w:rsidP="003C2A8A">
      <w:pPr>
        <w:spacing w:line="240" w:lineRule="auto"/>
        <w:ind w:left="709"/>
        <w:jc w:val="both"/>
        <w:rPr>
          <w:rFonts w:ascii="Arial Narrow" w:eastAsia="Calibri" w:hAnsi="Arial Narrow" w:cs="Arial"/>
          <w:sz w:val="22"/>
          <w:szCs w:val="22"/>
        </w:rPr>
      </w:pPr>
    </w:p>
    <w:p w14:paraId="728A2541" w14:textId="77777777" w:rsidR="00101FDE" w:rsidRPr="007F49F3" w:rsidRDefault="00101FDE" w:rsidP="003C2A8A">
      <w:pPr>
        <w:spacing w:line="240" w:lineRule="auto"/>
        <w:ind w:left="709"/>
        <w:jc w:val="both"/>
        <w:rPr>
          <w:rFonts w:ascii="Arial Narrow" w:eastAsia="Calibri" w:hAnsi="Arial Narrow" w:cs="Arial"/>
          <w:sz w:val="22"/>
          <w:szCs w:val="22"/>
        </w:rPr>
      </w:pPr>
    </w:p>
    <w:p w14:paraId="50A36849" w14:textId="77777777" w:rsidR="00F717E1" w:rsidRPr="007F49F3" w:rsidRDefault="00F717E1" w:rsidP="00F717E1">
      <w:pPr>
        <w:pStyle w:val="Naslov3"/>
        <w:jc w:val="left"/>
      </w:pPr>
      <w:r w:rsidRPr="007F49F3">
        <w:t>člen</w:t>
      </w:r>
    </w:p>
    <w:p w14:paraId="27E4A0AC" w14:textId="3231F2FC" w:rsidR="00F717E1" w:rsidRPr="007F49F3" w:rsidRDefault="00F717E1" w:rsidP="00F717E1">
      <w:pPr>
        <w:pStyle w:val="Slog1"/>
        <w:jc w:val="both"/>
        <w:rPr>
          <w:b/>
        </w:rPr>
      </w:pPr>
      <w:r w:rsidRPr="007F49F3">
        <w:rPr>
          <w:b/>
        </w:rPr>
        <w:t>V Prilogi ZD ZAS se pred 22. členom naslov spremeni tako, da se namesto »Zdravstvena vzgoja za odraslo populacijo« zapiše »Zdravstveno vzgojni centri in Centri za krepitev zdravja«.</w:t>
      </w:r>
    </w:p>
    <w:p w14:paraId="08F4AC65" w14:textId="77777777" w:rsidR="00F717E1" w:rsidRPr="007F49F3" w:rsidRDefault="00F717E1" w:rsidP="00F717E1">
      <w:pPr>
        <w:spacing w:line="120" w:lineRule="exact"/>
        <w:rPr>
          <w:rFonts w:ascii="Arial Narrow" w:eastAsia="Calibri" w:hAnsi="Arial Narrow" w:cs="Arial"/>
          <w:sz w:val="22"/>
          <w:szCs w:val="22"/>
        </w:rPr>
      </w:pPr>
    </w:p>
    <w:p w14:paraId="2D86643A" w14:textId="13236054" w:rsidR="00F717E1" w:rsidRPr="007F49F3" w:rsidRDefault="00F717E1" w:rsidP="00F717E1">
      <w:pPr>
        <w:spacing w:line="240" w:lineRule="auto"/>
        <w:jc w:val="both"/>
        <w:rPr>
          <w:rFonts w:ascii="Arial Narrow" w:eastAsia="Calibri" w:hAnsi="Arial Narrow" w:cs="Arial"/>
          <w:sz w:val="22"/>
          <w:szCs w:val="22"/>
        </w:rPr>
      </w:pPr>
      <w:r w:rsidRPr="007F49F3">
        <w:rPr>
          <w:rFonts w:ascii="Arial Narrow" w:eastAsia="Calibri" w:hAnsi="Arial Narrow" w:cs="Arial"/>
          <w:sz w:val="22"/>
          <w:szCs w:val="22"/>
        </w:rPr>
        <w:t>Sprememba velja od 1. 1. 2019 naprej.</w:t>
      </w:r>
    </w:p>
    <w:p w14:paraId="4F332100" w14:textId="1B8BCCE1" w:rsidR="00F717E1" w:rsidRPr="007F49F3" w:rsidRDefault="00F717E1" w:rsidP="00F717E1">
      <w:pPr>
        <w:spacing w:line="240" w:lineRule="auto"/>
        <w:jc w:val="both"/>
        <w:rPr>
          <w:rFonts w:ascii="Arial Narrow" w:eastAsia="Calibri" w:hAnsi="Arial Narrow" w:cs="Arial"/>
          <w:sz w:val="22"/>
          <w:szCs w:val="22"/>
        </w:rPr>
      </w:pPr>
    </w:p>
    <w:p w14:paraId="5D3F8F88" w14:textId="78CE0D5D" w:rsidR="00F717E1" w:rsidRPr="007F49F3" w:rsidRDefault="00F717E1" w:rsidP="00F717E1">
      <w:pPr>
        <w:spacing w:line="240" w:lineRule="auto"/>
        <w:jc w:val="both"/>
        <w:rPr>
          <w:rFonts w:ascii="Arial Narrow" w:eastAsia="Calibri" w:hAnsi="Arial Narrow" w:cs="Arial"/>
          <w:sz w:val="22"/>
          <w:szCs w:val="22"/>
        </w:rPr>
      </w:pPr>
    </w:p>
    <w:p w14:paraId="13E39F79" w14:textId="77777777" w:rsidR="00F717E1" w:rsidRPr="007F49F3" w:rsidRDefault="00F717E1" w:rsidP="00F717E1">
      <w:pPr>
        <w:spacing w:line="120" w:lineRule="exact"/>
        <w:rPr>
          <w:rFonts w:ascii="Arial Narrow" w:eastAsia="Calibri" w:hAnsi="Arial Narrow" w:cs="Arial"/>
          <w:sz w:val="22"/>
          <w:szCs w:val="22"/>
        </w:rPr>
      </w:pPr>
    </w:p>
    <w:p w14:paraId="287E8864" w14:textId="29006DF5" w:rsidR="00660718" w:rsidRPr="007F49F3" w:rsidRDefault="00660718" w:rsidP="00F717E1">
      <w:pPr>
        <w:jc w:val="both"/>
        <w:rPr>
          <w:rFonts w:ascii="Arial Narrow" w:eastAsia="Arial Narrow" w:hAnsi="Arial Narrow"/>
          <w:b/>
          <w:sz w:val="22"/>
          <w:szCs w:val="20"/>
        </w:rPr>
      </w:pPr>
      <w:r w:rsidRPr="007F49F3">
        <w:rPr>
          <w:rFonts w:ascii="Arial Narrow" w:eastAsia="Arial Narrow" w:hAnsi="Arial Narrow"/>
          <w:b/>
          <w:sz w:val="22"/>
          <w:szCs w:val="20"/>
        </w:rPr>
        <w:t>V Prilogi ZD ZAS v 22. členu:</w:t>
      </w:r>
    </w:p>
    <w:p w14:paraId="1943273E" w14:textId="77777777" w:rsidR="00660718" w:rsidRPr="007F49F3" w:rsidRDefault="00660718" w:rsidP="002D5E72">
      <w:pPr>
        <w:spacing w:line="240" w:lineRule="exact"/>
        <w:rPr>
          <w:rFonts w:ascii="Arial Narrow" w:hAnsi="Arial Narrow"/>
        </w:rPr>
      </w:pPr>
    </w:p>
    <w:p w14:paraId="404530DE" w14:textId="2C6681E5" w:rsidR="00660718" w:rsidRPr="007F49F3" w:rsidRDefault="00660718" w:rsidP="0095248B">
      <w:pPr>
        <w:pStyle w:val="Odstavekseznama"/>
        <w:numPr>
          <w:ilvl w:val="0"/>
          <w:numId w:val="8"/>
        </w:numPr>
        <w:spacing w:line="240" w:lineRule="auto"/>
        <w:ind w:left="360"/>
        <w:rPr>
          <w:rFonts w:ascii="Arial Narrow" w:hAnsi="Arial Narrow"/>
          <w:b/>
          <w:sz w:val="22"/>
        </w:rPr>
      </w:pPr>
      <w:r w:rsidRPr="007F49F3">
        <w:rPr>
          <w:rFonts w:ascii="Arial Narrow" w:hAnsi="Arial Narrow"/>
          <w:b/>
          <w:sz w:val="22"/>
        </w:rPr>
        <w:t>se (1) odstavek spremeni tako, da se glasi:</w:t>
      </w:r>
    </w:p>
    <w:p w14:paraId="39708918" w14:textId="77777777" w:rsidR="00660718" w:rsidRPr="007F49F3" w:rsidRDefault="00660718" w:rsidP="0095248B">
      <w:pPr>
        <w:spacing w:line="60" w:lineRule="exact"/>
        <w:rPr>
          <w:rFonts w:ascii="Arial Narrow" w:hAnsi="Arial Narrow"/>
          <w:b/>
          <w:sz w:val="22"/>
        </w:rPr>
      </w:pPr>
    </w:p>
    <w:p w14:paraId="2D482C65" w14:textId="014E0EEA" w:rsidR="00660718" w:rsidRPr="007F49F3" w:rsidRDefault="00660718" w:rsidP="0095248B">
      <w:pPr>
        <w:spacing w:line="240" w:lineRule="auto"/>
        <w:ind w:left="349"/>
        <w:jc w:val="both"/>
        <w:rPr>
          <w:rFonts w:ascii="Arial Narrow" w:hAnsi="Arial Narrow"/>
          <w:sz w:val="22"/>
        </w:rPr>
      </w:pPr>
      <w:r w:rsidRPr="007F49F3">
        <w:rPr>
          <w:rFonts w:ascii="Arial Narrow" w:hAnsi="Arial Narrow"/>
          <w:sz w:val="22"/>
        </w:rPr>
        <w:t>»(1) Program zdravstvene vzgoje se izvaja v ZVC in CKZ. Zdravstveni domovi pri organizaciji in delovanju ZVC in CKZ upoštevajo »Navodila za organizacijo in delovanje zdravstveno vzgojnih centrov oziroma centrov za krepitev zdravja (v nadaljnjem besedilu: Navodila – ZVC/ CKZ), objavljena na spletni strani NIJZ, ki vključujejo tudi pripravo poročil na predpisanih obrazcih NIJZ.«</w:t>
      </w:r>
    </w:p>
    <w:p w14:paraId="2A9ED637" w14:textId="2D1CC67B" w:rsidR="00660718" w:rsidRPr="007F49F3" w:rsidRDefault="00660718" w:rsidP="0095248B">
      <w:pPr>
        <w:spacing w:line="120" w:lineRule="exact"/>
        <w:rPr>
          <w:rFonts w:ascii="Arial Narrow" w:hAnsi="Arial Narrow"/>
          <w:sz w:val="22"/>
        </w:rPr>
      </w:pPr>
    </w:p>
    <w:p w14:paraId="43F71BEC" w14:textId="201C80D1" w:rsidR="00660718" w:rsidRPr="007F49F3" w:rsidRDefault="00660718" w:rsidP="0095248B">
      <w:pPr>
        <w:spacing w:line="240" w:lineRule="auto"/>
        <w:ind w:left="349"/>
        <w:jc w:val="both"/>
        <w:rPr>
          <w:rFonts w:ascii="Arial Narrow" w:hAnsi="Arial Narrow"/>
          <w:sz w:val="22"/>
        </w:rPr>
      </w:pPr>
      <w:r w:rsidRPr="007F49F3">
        <w:rPr>
          <w:rFonts w:ascii="Arial Narrow" w:hAnsi="Arial Narrow"/>
          <w:sz w:val="22"/>
        </w:rPr>
        <w:t>Sprememba velja od 1. 1. 2019 naprej.</w:t>
      </w:r>
    </w:p>
    <w:p w14:paraId="44DBEDE4" w14:textId="77777777" w:rsidR="00660718" w:rsidRPr="007F49F3" w:rsidRDefault="00660718" w:rsidP="0095248B">
      <w:pPr>
        <w:spacing w:line="240" w:lineRule="exact"/>
        <w:rPr>
          <w:rFonts w:ascii="Arial Narrow" w:hAnsi="Arial Narrow"/>
          <w:sz w:val="22"/>
        </w:rPr>
      </w:pPr>
    </w:p>
    <w:p w14:paraId="44421D71" w14:textId="72FE8275" w:rsidR="00660718" w:rsidRPr="007F49F3" w:rsidRDefault="00660718" w:rsidP="0095248B">
      <w:pPr>
        <w:pStyle w:val="Odstavekseznama"/>
        <w:numPr>
          <w:ilvl w:val="0"/>
          <w:numId w:val="8"/>
        </w:numPr>
        <w:spacing w:line="240" w:lineRule="auto"/>
        <w:ind w:left="360"/>
        <w:rPr>
          <w:rFonts w:ascii="Arial Narrow" w:hAnsi="Arial Narrow"/>
          <w:b/>
          <w:sz w:val="22"/>
        </w:rPr>
      </w:pPr>
      <w:r w:rsidRPr="007F49F3">
        <w:rPr>
          <w:rFonts w:ascii="Arial Narrow" w:hAnsi="Arial Narrow"/>
          <w:b/>
          <w:sz w:val="22"/>
        </w:rPr>
        <w:t xml:space="preserve">se </w:t>
      </w:r>
      <w:r w:rsidR="002D5E72" w:rsidRPr="007F49F3">
        <w:rPr>
          <w:rFonts w:ascii="Arial Narrow" w:hAnsi="Arial Narrow"/>
          <w:b/>
          <w:sz w:val="22"/>
        </w:rPr>
        <w:t>(4)</w:t>
      </w:r>
      <w:r w:rsidRPr="007F49F3">
        <w:rPr>
          <w:rFonts w:ascii="Arial Narrow" w:hAnsi="Arial Narrow"/>
          <w:b/>
          <w:sz w:val="22"/>
        </w:rPr>
        <w:t xml:space="preserve"> </w:t>
      </w:r>
      <w:r w:rsidR="002D5E72" w:rsidRPr="007F49F3">
        <w:rPr>
          <w:rFonts w:ascii="Arial Narrow" w:hAnsi="Arial Narrow"/>
          <w:b/>
          <w:sz w:val="22"/>
        </w:rPr>
        <w:t>od</w:t>
      </w:r>
      <w:r w:rsidRPr="007F49F3">
        <w:rPr>
          <w:rFonts w:ascii="Arial Narrow" w:hAnsi="Arial Narrow"/>
          <w:b/>
          <w:sz w:val="22"/>
        </w:rPr>
        <w:t>stavek spremeni tako, da se glasi:</w:t>
      </w:r>
    </w:p>
    <w:p w14:paraId="37705B2F" w14:textId="77777777" w:rsidR="00660718" w:rsidRPr="007F49F3" w:rsidRDefault="00660718" w:rsidP="0095248B">
      <w:pPr>
        <w:spacing w:line="60" w:lineRule="exact"/>
        <w:ind w:firstLine="709"/>
        <w:rPr>
          <w:rFonts w:ascii="Arial Narrow" w:hAnsi="Arial Narrow"/>
          <w:sz w:val="22"/>
        </w:rPr>
      </w:pPr>
    </w:p>
    <w:p w14:paraId="6C66D976" w14:textId="50B0800B" w:rsidR="00660718" w:rsidRPr="007F49F3" w:rsidRDefault="00660718" w:rsidP="0095248B">
      <w:pPr>
        <w:spacing w:line="240" w:lineRule="auto"/>
        <w:ind w:left="349"/>
        <w:jc w:val="both"/>
        <w:rPr>
          <w:rFonts w:ascii="Arial Narrow" w:hAnsi="Arial Narrow"/>
          <w:sz w:val="22"/>
        </w:rPr>
      </w:pPr>
      <w:r w:rsidRPr="007F49F3">
        <w:rPr>
          <w:rFonts w:ascii="Arial Narrow" w:hAnsi="Arial Narrow"/>
          <w:sz w:val="22"/>
        </w:rPr>
        <w:t>»</w:t>
      </w:r>
      <w:r w:rsidR="002D5E72" w:rsidRPr="007F49F3">
        <w:rPr>
          <w:rFonts w:ascii="Arial Narrow" w:hAnsi="Arial Narrow"/>
          <w:sz w:val="22"/>
        </w:rPr>
        <w:t>(4) Določbe tega člena, razen za individualno svetovanje za zmanjšanje tveganega in škodljivega pitja alkohola, ne veljajo za izvajanje zdravstvene vzgoje za odraslo populacijo v CKZ.</w:t>
      </w:r>
      <w:r w:rsidRPr="007F49F3">
        <w:rPr>
          <w:rFonts w:ascii="Arial Narrow" w:hAnsi="Arial Narrow"/>
          <w:sz w:val="22"/>
        </w:rPr>
        <w:t>«</w:t>
      </w:r>
    </w:p>
    <w:p w14:paraId="1E2CFD24" w14:textId="1737BF7F" w:rsidR="002D5E72" w:rsidRPr="007F49F3" w:rsidRDefault="002D5E72" w:rsidP="0095248B">
      <w:pPr>
        <w:spacing w:line="120" w:lineRule="exact"/>
        <w:rPr>
          <w:rFonts w:ascii="Arial Narrow" w:hAnsi="Arial Narrow"/>
          <w:sz w:val="22"/>
        </w:rPr>
      </w:pPr>
    </w:p>
    <w:p w14:paraId="50BA16BF" w14:textId="47CFC8C4" w:rsidR="005D1C26" w:rsidRPr="007F49F3" w:rsidRDefault="002D5E72" w:rsidP="0095248B">
      <w:pPr>
        <w:spacing w:line="240" w:lineRule="auto"/>
        <w:ind w:left="349"/>
        <w:jc w:val="both"/>
        <w:rPr>
          <w:rFonts w:ascii="Arial Narrow" w:hAnsi="Arial Narrow"/>
          <w:sz w:val="22"/>
        </w:rPr>
      </w:pPr>
      <w:r w:rsidRPr="007F49F3">
        <w:rPr>
          <w:rFonts w:ascii="Arial Narrow" w:hAnsi="Arial Narrow"/>
          <w:sz w:val="22"/>
        </w:rPr>
        <w:t>Sprememba velja od 1. 1. 2020 naprej.</w:t>
      </w:r>
    </w:p>
    <w:p w14:paraId="0955D97A" w14:textId="3A971804" w:rsidR="00985F9A" w:rsidRPr="007F49F3" w:rsidRDefault="00985F9A">
      <w:pPr>
        <w:spacing w:after="160" w:line="259" w:lineRule="auto"/>
        <w:rPr>
          <w:rFonts w:ascii="Arial Narrow" w:hAnsi="Arial Narrow"/>
          <w:sz w:val="22"/>
        </w:rPr>
      </w:pPr>
      <w:r w:rsidRPr="007F49F3">
        <w:rPr>
          <w:rFonts w:ascii="Arial Narrow" w:hAnsi="Arial Narrow"/>
          <w:sz w:val="22"/>
        </w:rPr>
        <w:br w:type="page"/>
      </w:r>
    </w:p>
    <w:p w14:paraId="4D2F473B" w14:textId="77777777" w:rsidR="00452F8C" w:rsidRPr="007F49F3" w:rsidRDefault="00452F8C" w:rsidP="00452F8C">
      <w:pPr>
        <w:pStyle w:val="Naslov3"/>
        <w:jc w:val="left"/>
      </w:pPr>
      <w:r w:rsidRPr="007F49F3">
        <w:lastRenderedPageBreak/>
        <w:t>člen</w:t>
      </w:r>
    </w:p>
    <w:p w14:paraId="29CC78E7" w14:textId="77777777" w:rsidR="00D760A3" w:rsidRPr="007F49F3" w:rsidRDefault="00D760A3" w:rsidP="00D760A3">
      <w:pPr>
        <w:pStyle w:val="Slog1"/>
        <w:jc w:val="both"/>
        <w:rPr>
          <w:b/>
        </w:rPr>
      </w:pPr>
      <w:r w:rsidRPr="007F49F3">
        <w:rPr>
          <w:b/>
        </w:rPr>
        <w:t>V Prilogi ZD ZAS v 23. členu:</w:t>
      </w:r>
    </w:p>
    <w:p w14:paraId="244700EC" w14:textId="77777777" w:rsidR="00D760A3" w:rsidRPr="007F49F3" w:rsidRDefault="00D760A3" w:rsidP="00D760A3">
      <w:pPr>
        <w:spacing w:line="120" w:lineRule="exact"/>
        <w:rPr>
          <w:rFonts w:ascii="Arial Narrow" w:hAnsi="Arial Narrow"/>
          <w:b/>
          <w:sz w:val="22"/>
        </w:rPr>
      </w:pPr>
    </w:p>
    <w:p w14:paraId="52FB30C1" w14:textId="77777777" w:rsidR="00D760A3" w:rsidRPr="007F49F3" w:rsidRDefault="00D760A3" w:rsidP="00312CC6">
      <w:pPr>
        <w:pStyle w:val="Odstavekseznama"/>
        <w:numPr>
          <w:ilvl w:val="0"/>
          <w:numId w:val="4"/>
        </w:numPr>
        <w:spacing w:line="276" w:lineRule="auto"/>
        <w:ind w:left="360"/>
        <w:rPr>
          <w:rFonts w:ascii="Arial Narrow" w:hAnsi="Arial Narrow"/>
          <w:b/>
          <w:sz w:val="22"/>
        </w:rPr>
      </w:pPr>
      <w:r w:rsidRPr="007F49F3">
        <w:rPr>
          <w:rFonts w:ascii="Arial Narrow" w:hAnsi="Arial Narrow"/>
          <w:b/>
          <w:sz w:val="22"/>
        </w:rPr>
        <w:t>v (1) odstavku v prvem stavku se na koncu doda besedilo, ki se glasi:</w:t>
      </w:r>
    </w:p>
    <w:p w14:paraId="7BA9C27C" w14:textId="12AB2F94" w:rsidR="00985F9A" w:rsidRPr="007F49F3" w:rsidRDefault="00D760A3" w:rsidP="00985F9A">
      <w:pPr>
        <w:ind w:left="349"/>
        <w:jc w:val="both"/>
        <w:rPr>
          <w:rFonts w:ascii="Arial Narrow" w:hAnsi="Arial Narrow"/>
          <w:sz w:val="22"/>
        </w:rPr>
      </w:pPr>
      <w:r w:rsidRPr="007F49F3">
        <w:rPr>
          <w:rFonts w:ascii="Arial Narrow" w:hAnsi="Arial Narrow"/>
          <w:sz w:val="22"/>
        </w:rPr>
        <w:t>»v skladu z navodili NIJZ«</w:t>
      </w:r>
    </w:p>
    <w:p w14:paraId="55EB60D5" w14:textId="77777777" w:rsidR="00312FF5" w:rsidRPr="007F49F3" w:rsidRDefault="00312FF5" w:rsidP="00543124">
      <w:pPr>
        <w:ind w:left="349"/>
        <w:jc w:val="both"/>
        <w:rPr>
          <w:rFonts w:ascii="Arial Narrow" w:hAnsi="Arial Narrow"/>
          <w:sz w:val="22"/>
        </w:rPr>
      </w:pPr>
    </w:p>
    <w:p w14:paraId="233B6FB7" w14:textId="77777777" w:rsidR="00D760A3" w:rsidRPr="007F49F3" w:rsidRDefault="00D760A3" w:rsidP="00312CC6">
      <w:pPr>
        <w:spacing w:line="120" w:lineRule="exact"/>
        <w:rPr>
          <w:rFonts w:ascii="Arial Narrow" w:hAnsi="Arial Narrow"/>
          <w:sz w:val="22"/>
        </w:rPr>
      </w:pPr>
    </w:p>
    <w:p w14:paraId="3E88A705" w14:textId="77777777" w:rsidR="00D760A3" w:rsidRPr="007F49F3" w:rsidRDefault="00D760A3" w:rsidP="00312CC6">
      <w:pPr>
        <w:pStyle w:val="Odstavekseznama"/>
        <w:numPr>
          <w:ilvl w:val="0"/>
          <w:numId w:val="4"/>
        </w:numPr>
        <w:spacing w:line="276" w:lineRule="auto"/>
        <w:ind w:left="360"/>
        <w:rPr>
          <w:rFonts w:ascii="Arial Narrow" w:hAnsi="Arial Narrow"/>
          <w:b/>
          <w:sz w:val="22"/>
        </w:rPr>
      </w:pPr>
      <w:r w:rsidRPr="007F49F3">
        <w:rPr>
          <w:rFonts w:ascii="Arial Narrow" w:hAnsi="Arial Narrow"/>
          <w:b/>
          <w:sz w:val="22"/>
        </w:rPr>
        <w:t>se doda nov (2) odstavek, ki se glasi:</w:t>
      </w:r>
    </w:p>
    <w:p w14:paraId="1B7C4422" w14:textId="374894FB" w:rsidR="00D760A3" w:rsidRPr="007F49F3" w:rsidRDefault="00D760A3" w:rsidP="00312CC6">
      <w:pPr>
        <w:spacing w:line="240" w:lineRule="exact"/>
        <w:ind w:left="349"/>
        <w:jc w:val="both"/>
        <w:rPr>
          <w:rFonts w:ascii="Arial Narrow" w:hAnsi="Arial Narrow"/>
          <w:sz w:val="22"/>
        </w:rPr>
      </w:pPr>
      <w:r w:rsidRPr="007F49F3">
        <w:rPr>
          <w:rFonts w:ascii="Arial Narrow" w:hAnsi="Arial Narrow"/>
          <w:sz w:val="22"/>
        </w:rPr>
        <w:t>»(2) V ZD Celje, ZD Vrhnika in ZD Sevnica pri izvajanju poglobljenih zdravstveno</w:t>
      </w:r>
      <w:r w:rsidR="002D5E72" w:rsidRPr="007F49F3">
        <w:rPr>
          <w:rFonts w:ascii="Arial Narrow" w:hAnsi="Arial Narrow"/>
          <w:sz w:val="22"/>
        </w:rPr>
        <w:t xml:space="preserve"> </w:t>
      </w:r>
      <w:r w:rsidRPr="007F49F3">
        <w:rPr>
          <w:rFonts w:ascii="Arial Narrow" w:hAnsi="Arial Narrow"/>
          <w:sz w:val="22"/>
        </w:rPr>
        <w:t xml:space="preserve">vzgojnih delavnic »Zdravo hujšanje« in »S sladkorno boleznijo skozi življenje«, ki sta del Programa za krepitev zdravja, sodeluje tudi dodaten kader (ki ni del standardnega tima CKZ), in sicer zdravnik specialist družinske medicine, diplomirana medicinska sestra – </w:t>
      </w:r>
      <w:proofErr w:type="spellStart"/>
      <w:r w:rsidRPr="007F49F3">
        <w:rPr>
          <w:rFonts w:ascii="Arial Narrow" w:hAnsi="Arial Narrow"/>
          <w:sz w:val="22"/>
        </w:rPr>
        <w:t>edukatorka</w:t>
      </w:r>
      <w:proofErr w:type="spellEnd"/>
      <w:r w:rsidRPr="007F49F3">
        <w:rPr>
          <w:rFonts w:ascii="Arial Narrow" w:hAnsi="Arial Narrow"/>
          <w:sz w:val="22"/>
        </w:rPr>
        <w:t xml:space="preserve"> za sladkorno bolezen in magister farmacije v naslednjem obsegu</w:t>
      </w:r>
      <w:r w:rsidR="002D5E72" w:rsidRPr="007F49F3">
        <w:rPr>
          <w:rFonts w:ascii="Arial Narrow" w:hAnsi="Arial Narrow"/>
          <w:sz w:val="22"/>
        </w:rPr>
        <w:t xml:space="preserve"> </w:t>
      </w:r>
      <w:r w:rsidR="006B61CF" w:rsidRPr="007F49F3">
        <w:rPr>
          <w:rFonts w:ascii="Arial Narrow" w:hAnsi="Arial Narrow"/>
          <w:sz w:val="22"/>
        </w:rPr>
        <w:t>iz ur</w:t>
      </w:r>
      <w:r w:rsidRPr="007F49F3">
        <w:rPr>
          <w:rFonts w:ascii="Arial Narrow" w:hAnsi="Arial Narrow"/>
          <w:sz w:val="22"/>
        </w:rPr>
        <w:t>:</w:t>
      </w:r>
    </w:p>
    <w:p w14:paraId="05F78B81" w14:textId="77777777" w:rsidR="00D760A3" w:rsidRPr="007F49F3" w:rsidRDefault="00D760A3" w:rsidP="00312CC6">
      <w:pPr>
        <w:pStyle w:val="Odstavekseznama"/>
        <w:spacing w:line="120" w:lineRule="exact"/>
        <w:ind w:left="0"/>
        <w:rPr>
          <w:rFonts w:ascii="Arial Narrow" w:hAnsi="Arial Narrow"/>
          <w:sz w:val="22"/>
        </w:rPr>
      </w:pPr>
    </w:p>
    <w:tbl>
      <w:tblPr>
        <w:tblW w:w="0" w:type="auto"/>
        <w:tblInd w:w="44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6" w:space="0" w:color="2E74B5" w:themeColor="accent1" w:themeShade="BF"/>
          <w:insideV w:val="single" w:sz="6" w:space="0" w:color="2E74B5" w:themeColor="accent1" w:themeShade="BF"/>
        </w:tblBorders>
        <w:tblLook w:val="04A0" w:firstRow="1" w:lastRow="0" w:firstColumn="1" w:lastColumn="0" w:noHBand="0" w:noVBand="1"/>
      </w:tblPr>
      <w:tblGrid>
        <w:gridCol w:w="1242"/>
        <w:gridCol w:w="901"/>
        <w:gridCol w:w="1985"/>
        <w:gridCol w:w="1134"/>
      </w:tblGrid>
      <w:tr w:rsidR="007F49F3" w:rsidRPr="007F49F3" w14:paraId="0074FB93" w14:textId="77777777" w:rsidTr="00312CC6">
        <w:trPr>
          <w:trHeight w:hRule="exact" w:val="567"/>
        </w:trPr>
        <w:tc>
          <w:tcPr>
            <w:tcW w:w="1242" w:type="dxa"/>
          </w:tcPr>
          <w:p w14:paraId="2681978C" w14:textId="77777777" w:rsidR="00D760A3" w:rsidRPr="007F49F3" w:rsidRDefault="00312CC6" w:rsidP="00D760A3">
            <w:pPr>
              <w:pStyle w:val="Odstavekseznama"/>
              <w:ind w:left="0"/>
              <w:jc w:val="both"/>
              <w:rPr>
                <w:rFonts w:ascii="Arial Narrow" w:hAnsi="Arial Narrow"/>
                <w:sz w:val="18"/>
                <w:szCs w:val="18"/>
              </w:rPr>
            </w:pPr>
            <w:r w:rsidRPr="007F49F3">
              <w:rPr>
                <w:rFonts w:ascii="Arial Narrow" w:hAnsi="Arial Narrow"/>
                <w:sz w:val="18"/>
                <w:szCs w:val="18"/>
              </w:rPr>
              <w:t>Izvajalec</w:t>
            </w:r>
          </w:p>
        </w:tc>
        <w:tc>
          <w:tcPr>
            <w:tcW w:w="901" w:type="dxa"/>
          </w:tcPr>
          <w:p w14:paraId="549FA176" w14:textId="3225FE75" w:rsidR="00D760A3" w:rsidRPr="007F49F3" w:rsidRDefault="0050700F" w:rsidP="00D760A3">
            <w:pPr>
              <w:pStyle w:val="Odstavekseznama"/>
              <w:ind w:left="0"/>
              <w:rPr>
                <w:rFonts w:ascii="Arial Narrow" w:hAnsi="Arial Narrow"/>
                <w:sz w:val="18"/>
                <w:szCs w:val="18"/>
              </w:rPr>
            </w:pPr>
            <w:r w:rsidRPr="007F49F3">
              <w:rPr>
                <w:rFonts w:ascii="Arial Narrow" w:hAnsi="Arial Narrow"/>
                <w:sz w:val="18"/>
                <w:szCs w:val="18"/>
              </w:rPr>
              <w:t>Zdravnik</w:t>
            </w:r>
          </w:p>
        </w:tc>
        <w:tc>
          <w:tcPr>
            <w:tcW w:w="1985" w:type="dxa"/>
          </w:tcPr>
          <w:p w14:paraId="0B021046" w14:textId="5D932509" w:rsidR="00D760A3" w:rsidRPr="007F49F3" w:rsidRDefault="0050700F" w:rsidP="0050700F">
            <w:pPr>
              <w:pStyle w:val="Odstavekseznama"/>
              <w:ind w:left="0"/>
              <w:jc w:val="center"/>
              <w:rPr>
                <w:rFonts w:ascii="Arial Narrow" w:hAnsi="Arial Narrow"/>
                <w:sz w:val="18"/>
                <w:szCs w:val="18"/>
              </w:rPr>
            </w:pPr>
            <w:r w:rsidRPr="007F49F3">
              <w:rPr>
                <w:rFonts w:ascii="Arial Narrow" w:hAnsi="Arial Narrow"/>
                <w:sz w:val="18"/>
                <w:szCs w:val="18"/>
              </w:rPr>
              <w:t>DMS</w:t>
            </w:r>
          </w:p>
        </w:tc>
        <w:tc>
          <w:tcPr>
            <w:tcW w:w="1134" w:type="dxa"/>
          </w:tcPr>
          <w:p w14:paraId="69371030" w14:textId="5286F0FF" w:rsidR="00D760A3" w:rsidRPr="007F49F3" w:rsidRDefault="00D760A3" w:rsidP="0050700F">
            <w:pPr>
              <w:pStyle w:val="Odstavekseznama"/>
              <w:ind w:left="0"/>
              <w:jc w:val="center"/>
              <w:rPr>
                <w:rFonts w:ascii="Arial Narrow" w:hAnsi="Arial Narrow"/>
                <w:sz w:val="18"/>
                <w:szCs w:val="18"/>
              </w:rPr>
            </w:pPr>
            <w:r w:rsidRPr="007F49F3">
              <w:rPr>
                <w:rFonts w:ascii="Arial Narrow" w:hAnsi="Arial Narrow"/>
                <w:sz w:val="18"/>
                <w:szCs w:val="18"/>
              </w:rPr>
              <w:t xml:space="preserve">Mag. </w:t>
            </w:r>
            <w:r w:rsidR="0050700F" w:rsidRPr="007F49F3">
              <w:rPr>
                <w:rFonts w:ascii="Arial Narrow" w:hAnsi="Arial Narrow"/>
                <w:sz w:val="18"/>
                <w:szCs w:val="18"/>
              </w:rPr>
              <w:t>farmacije</w:t>
            </w:r>
            <w:r w:rsidRPr="007F49F3">
              <w:rPr>
                <w:rFonts w:ascii="Arial Narrow" w:hAnsi="Arial Narrow"/>
                <w:sz w:val="18"/>
                <w:szCs w:val="18"/>
              </w:rPr>
              <w:t>.</w:t>
            </w:r>
          </w:p>
        </w:tc>
      </w:tr>
      <w:tr w:rsidR="007F49F3" w:rsidRPr="007F49F3" w14:paraId="40C50EE2" w14:textId="77777777" w:rsidTr="00312CC6">
        <w:trPr>
          <w:trHeight w:hRule="exact" w:val="227"/>
        </w:trPr>
        <w:tc>
          <w:tcPr>
            <w:tcW w:w="1242" w:type="dxa"/>
          </w:tcPr>
          <w:p w14:paraId="22E3ECBA" w14:textId="77777777" w:rsidR="00D760A3" w:rsidRPr="007F49F3" w:rsidRDefault="00D760A3" w:rsidP="00D760A3">
            <w:pPr>
              <w:pStyle w:val="Odstavekseznama"/>
              <w:ind w:left="0"/>
              <w:jc w:val="both"/>
              <w:rPr>
                <w:rFonts w:ascii="Arial Narrow" w:hAnsi="Arial Narrow"/>
                <w:sz w:val="18"/>
                <w:szCs w:val="18"/>
              </w:rPr>
            </w:pPr>
          </w:p>
        </w:tc>
        <w:tc>
          <w:tcPr>
            <w:tcW w:w="4020" w:type="dxa"/>
            <w:gridSpan w:val="3"/>
          </w:tcPr>
          <w:p w14:paraId="1CFD6980" w14:textId="77777777" w:rsidR="00D760A3" w:rsidRPr="007F49F3" w:rsidRDefault="00D760A3" w:rsidP="00312CC6">
            <w:pPr>
              <w:pStyle w:val="Odstavekseznama"/>
              <w:spacing w:line="240" w:lineRule="auto"/>
              <w:ind w:left="0"/>
              <w:jc w:val="center"/>
              <w:rPr>
                <w:rFonts w:ascii="Arial Narrow" w:hAnsi="Arial Narrow"/>
                <w:sz w:val="18"/>
                <w:szCs w:val="18"/>
              </w:rPr>
            </w:pPr>
            <w:r w:rsidRPr="007F49F3">
              <w:rPr>
                <w:rFonts w:ascii="Arial Narrow" w:hAnsi="Arial Narrow"/>
                <w:sz w:val="18"/>
                <w:szCs w:val="18"/>
              </w:rPr>
              <w:t>Delavci iz ur</w:t>
            </w:r>
          </w:p>
        </w:tc>
      </w:tr>
      <w:tr w:rsidR="007F49F3" w:rsidRPr="007F49F3" w14:paraId="514D6CFA" w14:textId="77777777" w:rsidTr="00312CC6">
        <w:trPr>
          <w:trHeight w:hRule="exact" w:val="227"/>
        </w:trPr>
        <w:tc>
          <w:tcPr>
            <w:tcW w:w="1242" w:type="dxa"/>
          </w:tcPr>
          <w:p w14:paraId="62D8B8D9" w14:textId="77777777" w:rsidR="00D760A3" w:rsidRPr="007F49F3" w:rsidRDefault="00D760A3" w:rsidP="00312CC6">
            <w:pPr>
              <w:pStyle w:val="Odstavekseznama"/>
              <w:spacing w:line="240" w:lineRule="auto"/>
              <w:ind w:left="0"/>
              <w:jc w:val="both"/>
              <w:rPr>
                <w:rFonts w:ascii="Arial Narrow" w:hAnsi="Arial Narrow"/>
                <w:sz w:val="16"/>
                <w:szCs w:val="16"/>
              </w:rPr>
            </w:pPr>
            <w:r w:rsidRPr="007F49F3">
              <w:rPr>
                <w:rFonts w:ascii="Arial Narrow" w:hAnsi="Arial Narrow"/>
                <w:sz w:val="16"/>
                <w:szCs w:val="16"/>
              </w:rPr>
              <w:t>ZD Celje</w:t>
            </w:r>
          </w:p>
        </w:tc>
        <w:tc>
          <w:tcPr>
            <w:tcW w:w="901" w:type="dxa"/>
          </w:tcPr>
          <w:p w14:paraId="2F383C97"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0,1519</w:t>
            </w:r>
          </w:p>
        </w:tc>
        <w:tc>
          <w:tcPr>
            <w:tcW w:w="1985" w:type="dxa"/>
          </w:tcPr>
          <w:p w14:paraId="1B794BF1"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0,0314</w:t>
            </w:r>
          </w:p>
        </w:tc>
        <w:tc>
          <w:tcPr>
            <w:tcW w:w="1134" w:type="dxa"/>
          </w:tcPr>
          <w:p w14:paraId="17632349"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0,0078</w:t>
            </w:r>
          </w:p>
        </w:tc>
      </w:tr>
      <w:tr w:rsidR="007F49F3" w:rsidRPr="007F49F3" w14:paraId="68FD309F" w14:textId="77777777" w:rsidTr="00312CC6">
        <w:trPr>
          <w:trHeight w:hRule="exact" w:val="227"/>
        </w:trPr>
        <w:tc>
          <w:tcPr>
            <w:tcW w:w="1242" w:type="dxa"/>
          </w:tcPr>
          <w:p w14:paraId="225A9B46" w14:textId="77777777" w:rsidR="00D760A3" w:rsidRPr="007F49F3" w:rsidRDefault="00D760A3" w:rsidP="00312CC6">
            <w:pPr>
              <w:pStyle w:val="Odstavekseznama"/>
              <w:spacing w:line="240" w:lineRule="auto"/>
              <w:ind w:left="0"/>
              <w:jc w:val="both"/>
              <w:rPr>
                <w:rFonts w:ascii="Arial Narrow" w:hAnsi="Arial Narrow"/>
                <w:sz w:val="16"/>
                <w:szCs w:val="16"/>
              </w:rPr>
            </w:pPr>
            <w:r w:rsidRPr="007F49F3">
              <w:rPr>
                <w:rFonts w:ascii="Arial Narrow" w:hAnsi="Arial Narrow"/>
                <w:sz w:val="16"/>
                <w:szCs w:val="16"/>
              </w:rPr>
              <w:t>ZD Vrhnika</w:t>
            </w:r>
          </w:p>
        </w:tc>
        <w:tc>
          <w:tcPr>
            <w:tcW w:w="901" w:type="dxa"/>
          </w:tcPr>
          <w:p w14:paraId="090387DA"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0,0653</w:t>
            </w:r>
          </w:p>
        </w:tc>
        <w:tc>
          <w:tcPr>
            <w:tcW w:w="1985" w:type="dxa"/>
          </w:tcPr>
          <w:p w14:paraId="677F6B3E"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0,0140</w:t>
            </w:r>
          </w:p>
        </w:tc>
        <w:tc>
          <w:tcPr>
            <w:tcW w:w="1134" w:type="dxa"/>
          </w:tcPr>
          <w:p w14:paraId="1E421A71"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0,0035</w:t>
            </w:r>
          </w:p>
        </w:tc>
      </w:tr>
      <w:tr w:rsidR="00D760A3" w:rsidRPr="007F49F3" w14:paraId="33491BE7" w14:textId="77777777" w:rsidTr="00312CC6">
        <w:trPr>
          <w:trHeight w:hRule="exact" w:val="227"/>
        </w:trPr>
        <w:tc>
          <w:tcPr>
            <w:tcW w:w="1242" w:type="dxa"/>
          </w:tcPr>
          <w:p w14:paraId="543F4037" w14:textId="77777777" w:rsidR="00D760A3" w:rsidRPr="007F49F3" w:rsidRDefault="00D760A3" w:rsidP="00312CC6">
            <w:pPr>
              <w:pStyle w:val="Odstavekseznama"/>
              <w:spacing w:line="240" w:lineRule="auto"/>
              <w:ind w:left="0"/>
              <w:jc w:val="both"/>
              <w:rPr>
                <w:rFonts w:ascii="Arial Narrow" w:hAnsi="Arial Narrow"/>
                <w:sz w:val="16"/>
                <w:szCs w:val="16"/>
              </w:rPr>
            </w:pPr>
            <w:r w:rsidRPr="007F49F3">
              <w:rPr>
                <w:rFonts w:ascii="Arial Narrow" w:hAnsi="Arial Narrow"/>
                <w:sz w:val="16"/>
                <w:szCs w:val="16"/>
              </w:rPr>
              <w:t>ZD Sevnica</w:t>
            </w:r>
          </w:p>
        </w:tc>
        <w:tc>
          <w:tcPr>
            <w:tcW w:w="901" w:type="dxa"/>
          </w:tcPr>
          <w:p w14:paraId="198F72DF"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0,0440</w:t>
            </w:r>
          </w:p>
        </w:tc>
        <w:tc>
          <w:tcPr>
            <w:tcW w:w="1985" w:type="dxa"/>
          </w:tcPr>
          <w:p w14:paraId="2F369647"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0,0105</w:t>
            </w:r>
          </w:p>
        </w:tc>
        <w:tc>
          <w:tcPr>
            <w:tcW w:w="1134" w:type="dxa"/>
          </w:tcPr>
          <w:p w14:paraId="5C2FDD49" w14:textId="77777777" w:rsidR="00D760A3" w:rsidRPr="007F49F3" w:rsidRDefault="00D760A3" w:rsidP="00C43EBD">
            <w:pPr>
              <w:pStyle w:val="Odstavekseznama"/>
              <w:spacing w:line="240" w:lineRule="auto"/>
              <w:ind w:left="0"/>
              <w:jc w:val="center"/>
              <w:rPr>
                <w:rFonts w:ascii="Arial Narrow" w:hAnsi="Arial Narrow"/>
                <w:sz w:val="16"/>
                <w:szCs w:val="16"/>
              </w:rPr>
            </w:pPr>
            <w:r w:rsidRPr="007F49F3">
              <w:rPr>
                <w:rFonts w:ascii="Arial Narrow" w:hAnsi="Arial Narrow"/>
                <w:sz w:val="16"/>
                <w:szCs w:val="16"/>
              </w:rPr>
              <w:t>0,0026</w:t>
            </w:r>
          </w:p>
        </w:tc>
      </w:tr>
    </w:tbl>
    <w:p w14:paraId="16C0335A" w14:textId="77777777" w:rsidR="00D760A3" w:rsidRPr="007F49F3" w:rsidRDefault="00D760A3" w:rsidP="00312CC6">
      <w:pPr>
        <w:pStyle w:val="Odstavekseznama"/>
        <w:spacing w:line="120" w:lineRule="exact"/>
        <w:ind w:left="0"/>
        <w:rPr>
          <w:rFonts w:ascii="Arial Narrow" w:hAnsi="Arial Narrow"/>
          <w:sz w:val="22"/>
        </w:rPr>
      </w:pPr>
    </w:p>
    <w:p w14:paraId="667ED3A4" w14:textId="29418AE5" w:rsidR="00D760A3" w:rsidRPr="007F49F3" w:rsidRDefault="00D760A3" w:rsidP="00312CC6">
      <w:pPr>
        <w:spacing w:line="240" w:lineRule="exact"/>
        <w:ind w:left="349"/>
        <w:jc w:val="both"/>
        <w:rPr>
          <w:rFonts w:ascii="Arial Narrow" w:hAnsi="Arial Narrow"/>
          <w:sz w:val="22"/>
        </w:rPr>
      </w:pPr>
      <w:r w:rsidRPr="007F49F3">
        <w:rPr>
          <w:rFonts w:ascii="Arial Narrow" w:hAnsi="Arial Narrow"/>
          <w:sz w:val="22"/>
        </w:rPr>
        <w:t>Finančna sredstva za plačilo dodatnega kadra so zagotovljena v okviru materialnih stroškov standardnega tima CKZ (Priloga I).«</w:t>
      </w:r>
    </w:p>
    <w:p w14:paraId="527A2D1C" w14:textId="680764DE" w:rsidR="002D5E72" w:rsidRPr="007F49F3" w:rsidRDefault="002D5E72" w:rsidP="002D5E72">
      <w:pPr>
        <w:spacing w:line="120" w:lineRule="exact"/>
        <w:rPr>
          <w:rFonts w:ascii="Arial Narrow" w:hAnsi="Arial Narrow"/>
          <w:sz w:val="22"/>
        </w:rPr>
      </w:pPr>
    </w:p>
    <w:p w14:paraId="7EB589A3" w14:textId="2ADE6652" w:rsidR="002D5E72" w:rsidRPr="007F49F3" w:rsidRDefault="002D5E72" w:rsidP="00312CC6">
      <w:pPr>
        <w:spacing w:line="240" w:lineRule="exact"/>
        <w:ind w:left="349"/>
        <w:jc w:val="both"/>
        <w:rPr>
          <w:rFonts w:ascii="Arial Narrow" w:hAnsi="Arial Narrow"/>
          <w:sz w:val="22"/>
        </w:rPr>
      </w:pPr>
      <w:r w:rsidRPr="007F49F3">
        <w:rPr>
          <w:rFonts w:ascii="Arial Narrow" w:hAnsi="Arial Narrow"/>
          <w:sz w:val="22"/>
        </w:rPr>
        <w:t>Ostali odstavki se preštevilčijo.</w:t>
      </w:r>
    </w:p>
    <w:p w14:paraId="4C4CF01F" w14:textId="77777777" w:rsidR="00985F9A" w:rsidRPr="007F49F3" w:rsidRDefault="00985F9A" w:rsidP="00985F9A">
      <w:pPr>
        <w:ind w:left="349"/>
        <w:jc w:val="both"/>
        <w:rPr>
          <w:rFonts w:ascii="Arial Narrow" w:hAnsi="Arial Narrow"/>
          <w:sz w:val="22"/>
        </w:rPr>
      </w:pPr>
    </w:p>
    <w:p w14:paraId="2A8A3384" w14:textId="77777777" w:rsidR="00D760A3" w:rsidRPr="007F49F3" w:rsidRDefault="00D760A3" w:rsidP="00985F9A">
      <w:pPr>
        <w:ind w:left="349"/>
        <w:jc w:val="both"/>
        <w:rPr>
          <w:rFonts w:ascii="Arial Narrow" w:hAnsi="Arial Narrow"/>
          <w:sz w:val="22"/>
        </w:rPr>
      </w:pPr>
    </w:p>
    <w:p w14:paraId="12E708E0" w14:textId="77777777" w:rsidR="00D760A3" w:rsidRPr="007F49F3" w:rsidRDefault="00D760A3" w:rsidP="00312CC6">
      <w:pPr>
        <w:pStyle w:val="Odstavekseznama"/>
        <w:numPr>
          <w:ilvl w:val="0"/>
          <w:numId w:val="4"/>
        </w:numPr>
        <w:spacing w:line="276" w:lineRule="auto"/>
        <w:ind w:left="360"/>
        <w:rPr>
          <w:rFonts w:ascii="Arial Narrow" w:hAnsi="Arial Narrow"/>
          <w:b/>
          <w:sz w:val="22"/>
        </w:rPr>
      </w:pPr>
      <w:r w:rsidRPr="007F49F3">
        <w:rPr>
          <w:rFonts w:ascii="Arial Narrow" w:hAnsi="Arial Narrow"/>
          <w:b/>
          <w:sz w:val="22"/>
        </w:rPr>
        <w:t>se obstoječi (2) odstavek spremeni v (3) odstavek, ob tem se briše drugi stavek, ki se glasi:</w:t>
      </w:r>
    </w:p>
    <w:p w14:paraId="444C3C83" w14:textId="77777777" w:rsidR="00D760A3" w:rsidRPr="007F49F3" w:rsidRDefault="00D760A3" w:rsidP="00312CC6">
      <w:pPr>
        <w:spacing w:line="240" w:lineRule="exact"/>
        <w:ind w:left="349"/>
        <w:jc w:val="both"/>
        <w:rPr>
          <w:rFonts w:ascii="Arial Narrow" w:hAnsi="Arial Narrow"/>
          <w:sz w:val="22"/>
        </w:rPr>
      </w:pPr>
      <w:r w:rsidRPr="007F49F3">
        <w:rPr>
          <w:rFonts w:ascii="Arial Narrow" w:hAnsi="Arial Narrow"/>
          <w:sz w:val="22"/>
        </w:rPr>
        <w:t xml:space="preserve">»NIJZ poda ZZZS mnenje o ustreznosti izvedbe aktivnosti v tekočem letu do 1. 3. naslednjega leta.« </w:t>
      </w:r>
    </w:p>
    <w:p w14:paraId="3BBA3DD7" w14:textId="77777777" w:rsidR="00452F8C" w:rsidRPr="007F49F3" w:rsidRDefault="00452F8C" w:rsidP="00312CC6">
      <w:pPr>
        <w:spacing w:line="120" w:lineRule="exact"/>
        <w:rPr>
          <w:rFonts w:ascii="Arial Narrow" w:hAnsi="Arial Narrow"/>
          <w:sz w:val="22"/>
        </w:rPr>
      </w:pPr>
    </w:p>
    <w:p w14:paraId="72E3292F" w14:textId="333A0B39" w:rsidR="00A436FF" w:rsidRPr="007F49F3" w:rsidRDefault="00452F8C" w:rsidP="00985F9A">
      <w:pPr>
        <w:ind w:left="349"/>
        <w:rPr>
          <w:rFonts w:ascii="Arial Narrow" w:hAnsi="Arial Narrow"/>
          <w:sz w:val="22"/>
        </w:rPr>
      </w:pPr>
      <w:r w:rsidRPr="007F49F3">
        <w:rPr>
          <w:rFonts w:ascii="Arial Narrow" w:hAnsi="Arial Narrow"/>
          <w:sz w:val="22"/>
        </w:rPr>
        <w:t xml:space="preserve">Spremembe veljajo od 1. 1. 2019 dalje. </w:t>
      </w:r>
    </w:p>
    <w:p w14:paraId="6CBAA20D" w14:textId="77777777" w:rsidR="002D5E72" w:rsidRPr="007F49F3" w:rsidRDefault="002D5E72" w:rsidP="002D5E72">
      <w:pPr>
        <w:pStyle w:val="Naslov3"/>
        <w:jc w:val="left"/>
      </w:pPr>
      <w:r w:rsidRPr="007F49F3">
        <w:t>člen</w:t>
      </w:r>
    </w:p>
    <w:p w14:paraId="2AFCF0A9" w14:textId="0BDA581D" w:rsidR="002D5E72" w:rsidRPr="007F49F3" w:rsidRDefault="002D5E72" w:rsidP="002D5E72">
      <w:pPr>
        <w:pStyle w:val="Slog1"/>
        <w:jc w:val="both"/>
        <w:rPr>
          <w:b/>
        </w:rPr>
      </w:pPr>
      <w:r w:rsidRPr="007F49F3">
        <w:rPr>
          <w:b/>
        </w:rPr>
        <w:t>V Prilogi ZD ZAS se doda nov 24. člen, ki se glasi:</w:t>
      </w:r>
    </w:p>
    <w:p w14:paraId="44A9585D" w14:textId="77777777" w:rsidR="002D5E72" w:rsidRPr="007F49F3" w:rsidRDefault="002D5E72" w:rsidP="002D5E72">
      <w:pPr>
        <w:spacing w:line="120" w:lineRule="exact"/>
        <w:rPr>
          <w:rFonts w:ascii="Arial Narrow" w:hAnsi="Arial Narrow"/>
          <w:b/>
          <w:sz w:val="22"/>
          <w:szCs w:val="20"/>
        </w:rPr>
      </w:pPr>
    </w:p>
    <w:p w14:paraId="2FAFC0E0" w14:textId="6B9374A4" w:rsidR="002D5E72" w:rsidRPr="007F49F3" w:rsidRDefault="002D5E72" w:rsidP="002D5E72">
      <w:pPr>
        <w:jc w:val="both"/>
        <w:rPr>
          <w:rFonts w:ascii="Arial Narrow" w:hAnsi="Arial Narrow"/>
          <w:sz w:val="22"/>
          <w:szCs w:val="20"/>
        </w:rPr>
      </w:pPr>
      <w:r w:rsidRPr="007F49F3">
        <w:rPr>
          <w:rFonts w:ascii="Arial Narrow" w:hAnsi="Arial Narrow"/>
          <w:sz w:val="22"/>
          <w:szCs w:val="20"/>
        </w:rPr>
        <w:t xml:space="preserve">»(1) V </w:t>
      </w:r>
      <w:r w:rsidRPr="007F49F3">
        <w:rPr>
          <w:rFonts w:ascii="Arial Narrow" w:eastAsia="Arial Narrow" w:hAnsi="Arial Narrow"/>
          <w:sz w:val="22"/>
          <w:szCs w:val="20"/>
        </w:rPr>
        <w:t xml:space="preserve">ZD Maribor, ZD Murska Sobota, ZD Velenje, ZD Kranj, ZD Nova Gorica, ZD Kamnik, ZD Žalec, ZD Slovenj Gradec (skupaj z ZD Dravograd), ZD Črnomelj (skupaj z ZD Metlika), ZD Slovenska Bistrica, ZD Gornja Radgona, ZD Lenart, ZD Ormož, ZD Ajdovščina, ZD Izola, ZD Piran, ZD Slovenske Konjice, ZD Šentjur, ZD Kočevje, ZD Brežice, ZD Postojna, ZD Ivančna Gorica, ZD Trebnje, ZD Idrija in ZD Logatec </w:t>
      </w:r>
      <w:r w:rsidRPr="007F49F3">
        <w:rPr>
          <w:rFonts w:ascii="Arial Narrow" w:hAnsi="Arial Narrow"/>
          <w:sz w:val="22"/>
          <w:szCs w:val="20"/>
        </w:rPr>
        <w:t>se izvaja nadaljevanje pilotne implementacije integriranih centrov za krepitev zdravja (CKZ) in izvajanj</w:t>
      </w:r>
      <w:r w:rsidR="00C21818" w:rsidRPr="007F49F3">
        <w:rPr>
          <w:rFonts w:ascii="Arial Narrow" w:hAnsi="Arial Narrow"/>
          <w:sz w:val="22"/>
          <w:szCs w:val="20"/>
        </w:rPr>
        <w:t>e</w:t>
      </w:r>
      <w:r w:rsidRPr="007F49F3">
        <w:rPr>
          <w:rFonts w:ascii="Arial Narrow" w:hAnsi="Arial Narrow"/>
          <w:sz w:val="22"/>
          <w:szCs w:val="20"/>
        </w:rPr>
        <w:t xml:space="preserve"> nadgradenj preventive v patronažnih službah ter v otroškem in šolskem dispanzerju (preventiva in kurativa). Finančna sredstva, ki jih izvajalec prejme za CKZ </w:t>
      </w:r>
      <w:r w:rsidR="00171116" w:rsidRPr="007F49F3">
        <w:rPr>
          <w:rFonts w:ascii="Arial Narrow" w:hAnsi="Arial Narrow"/>
          <w:sz w:val="22"/>
          <w:szCs w:val="20"/>
        </w:rPr>
        <w:t xml:space="preserve">v </w:t>
      </w:r>
      <w:r w:rsidRPr="007F49F3">
        <w:rPr>
          <w:rFonts w:ascii="Arial Narrow" w:hAnsi="Arial Narrow"/>
          <w:sz w:val="22"/>
          <w:szCs w:val="20"/>
        </w:rPr>
        <w:t>sklad</w:t>
      </w:r>
      <w:r w:rsidR="00171116" w:rsidRPr="007F49F3">
        <w:rPr>
          <w:rFonts w:ascii="Arial Narrow" w:hAnsi="Arial Narrow"/>
          <w:sz w:val="22"/>
          <w:szCs w:val="20"/>
        </w:rPr>
        <w:t>u</w:t>
      </w:r>
      <w:r w:rsidRPr="007F49F3">
        <w:rPr>
          <w:rFonts w:ascii="Arial Narrow" w:hAnsi="Arial Narrow"/>
          <w:sz w:val="22"/>
          <w:szCs w:val="20"/>
        </w:rPr>
        <w:t xml:space="preserve"> s </w:t>
      </w:r>
      <w:r w:rsidR="00C21818" w:rsidRPr="007F49F3">
        <w:rPr>
          <w:rFonts w:ascii="Arial Narrow" w:hAnsi="Arial Narrow"/>
          <w:sz w:val="22"/>
          <w:szCs w:val="20"/>
        </w:rPr>
        <w:t xml:space="preserve">Prilogo </w:t>
      </w:r>
      <w:r w:rsidRPr="007F49F3">
        <w:rPr>
          <w:rFonts w:ascii="Arial Narrow" w:hAnsi="Arial Narrow"/>
          <w:sz w:val="22"/>
          <w:szCs w:val="20"/>
        </w:rPr>
        <w:t>I in velikostjo CKZ iz Priloge ZD ZAS-1a so namenjena:</w:t>
      </w:r>
    </w:p>
    <w:p w14:paraId="4939A7CF" w14:textId="77777777" w:rsidR="002D5E72" w:rsidRPr="007F49F3" w:rsidRDefault="002D5E72" w:rsidP="002D5E72">
      <w:pPr>
        <w:spacing w:line="120" w:lineRule="exact"/>
        <w:rPr>
          <w:rFonts w:ascii="Arial Narrow" w:hAnsi="Arial Narrow"/>
          <w:sz w:val="22"/>
          <w:szCs w:val="20"/>
        </w:rPr>
      </w:pPr>
    </w:p>
    <w:p w14:paraId="04872A18" w14:textId="7C5B9790" w:rsidR="002D5E72" w:rsidRPr="007F49F3" w:rsidRDefault="00C21818" w:rsidP="006B61CF">
      <w:pPr>
        <w:pStyle w:val="Odstavekseznama"/>
        <w:numPr>
          <w:ilvl w:val="0"/>
          <w:numId w:val="9"/>
        </w:numPr>
        <w:spacing w:line="240" w:lineRule="auto"/>
        <w:ind w:left="360"/>
        <w:jc w:val="both"/>
        <w:rPr>
          <w:rFonts w:ascii="Arial Narrow" w:hAnsi="Arial Narrow"/>
          <w:sz w:val="22"/>
          <w:szCs w:val="20"/>
        </w:rPr>
      </w:pPr>
      <w:r w:rsidRPr="007F49F3">
        <w:rPr>
          <w:rFonts w:ascii="Arial Narrow" w:hAnsi="Arial Narrow"/>
          <w:sz w:val="22"/>
          <w:szCs w:val="20"/>
        </w:rPr>
        <w:t xml:space="preserve">Izvajanju </w:t>
      </w:r>
      <w:r w:rsidR="002D5E72" w:rsidRPr="007F49F3">
        <w:rPr>
          <w:rFonts w:ascii="Arial Narrow" w:hAnsi="Arial Narrow"/>
          <w:sz w:val="22"/>
          <w:szCs w:val="20"/>
        </w:rPr>
        <w:t>programa za krepitev zdravja, pogovorn</w:t>
      </w:r>
      <w:r w:rsidRPr="007F49F3">
        <w:rPr>
          <w:rFonts w:ascii="Arial Narrow" w:hAnsi="Arial Narrow"/>
          <w:sz w:val="22"/>
          <w:szCs w:val="20"/>
        </w:rPr>
        <w:t>im</w:t>
      </w:r>
      <w:r w:rsidR="002D5E72" w:rsidRPr="007F49F3">
        <w:rPr>
          <w:rFonts w:ascii="Arial Narrow" w:hAnsi="Arial Narrow"/>
          <w:sz w:val="22"/>
          <w:szCs w:val="20"/>
        </w:rPr>
        <w:t xml:space="preserve"> ur</w:t>
      </w:r>
      <w:r w:rsidRPr="007F49F3">
        <w:rPr>
          <w:rFonts w:ascii="Arial Narrow" w:hAnsi="Arial Narrow"/>
          <w:sz w:val="22"/>
          <w:szCs w:val="20"/>
        </w:rPr>
        <w:t>am</w:t>
      </w:r>
      <w:r w:rsidR="002D5E72" w:rsidRPr="007F49F3">
        <w:rPr>
          <w:rFonts w:ascii="Arial Narrow" w:hAnsi="Arial Narrow"/>
          <w:sz w:val="22"/>
          <w:szCs w:val="20"/>
        </w:rPr>
        <w:t xml:space="preserve"> za krepitev zdravja za otroke, mladostnike in odrasle, aktivnosti</w:t>
      </w:r>
      <w:r w:rsidRPr="007F49F3">
        <w:rPr>
          <w:rFonts w:ascii="Arial Narrow" w:hAnsi="Arial Narrow"/>
          <w:sz w:val="22"/>
          <w:szCs w:val="20"/>
        </w:rPr>
        <w:t>m</w:t>
      </w:r>
      <w:r w:rsidR="002D5E72" w:rsidRPr="007F49F3">
        <w:rPr>
          <w:rFonts w:ascii="Arial Narrow" w:hAnsi="Arial Narrow"/>
          <w:sz w:val="22"/>
          <w:szCs w:val="20"/>
        </w:rPr>
        <w:t xml:space="preserve"> krepitve zdravja in zmanjševan</w:t>
      </w:r>
      <w:r w:rsidRPr="007F49F3">
        <w:rPr>
          <w:rFonts w:ascii="Arial Narrow" w:hAnsi="Arial Narrow"/>
          <w:sz w:val="22"/>
          <w:szCs w:val="20"/>
        </w:rPr>
        <w:t>ju</w:t>
      </w:r>
      <w:r w:rsidR="002D5E72" w:rsidRPr="007F49F3">
        <w:rPr>
          <w:rFonts w:ascii="Arial Narrow" w:hAnsi="Arial Narrow"/>
          <w:sz w:val="22"/>
          <w:szCs w:val="20"/>
        </w:rPr>
        <w:t xml:space="preserve"> neenakosti v zdravju v lokalnih skupnostih, vodenj</w:t>
      </w:r>
      <w:r w:rsidRPr="007F49F3">
        <w:rPr>
          <w:rFonts w:ascii="Arial Narrow" w:hAnsi="Arial Narrow"/>
          <w:sz w:val="22"/>
          <w:szCs w:val="20"/>
        </w:rPr>
        <w:t>u</w:t>
      </w:r>
      <w:r w:rsidR="002D5E72" w:rsidRPr="007F49F3">
        <w:rPr>
          <w:rFonts w:ascii="Arial Narrow" w:hAnsi="Arial Narrow"/>
          <w:sz w:val="22"/>
          <w:szCs w:val="20"/>
        </w:rPr>
        <w:t xml:space="preserve"> </w:t>
      </w:r>
      <w:r w:rsidR="00171116" w:rsidRPr="007F49F3">
        <w:rPr>
          <w:rFonts w:ascii="Arial Narrow" w:hAnsi="Arial Narrow"/>
          <w:sz w:val="22"/>
          <w:szCs w:val="20"/>
        </w:rPr>
        <w:t>CKZ</w:t>
      </w:r>
      <w:r w:rsidR="002D5E72" w:rsidRPr="007F49F3">
        <w:rPr>
          <w:rFonts w:ascii="Arial Narrow" w:hAnsi="Arial Narrow"/>
          <w:sz w:val="22"/>
          <w:szCs w:val="20"/>
        </w:rPr>
        <w:t>, družinsk</w:t>
      </w:r>
      <w:r w:rsidRPr="007F49F3">
        <w:rPr>
          <w:rFonts w:ascii="Arial Narrow" w:hAnsi="Arial Narrow"/>
          <w:sz w:val="22"/>
          <w:szCs w:val="20"/>
        </w:rPr>
        <w:t>i</w:t>
      </w:r>
      <w:r w:rsidR="002D5E72" w:rsidRPr="007F49F3">
        <w:rPr>
          <w:rFonts w:ascii="Arial Narrow" w:hAnsi="Arial Narrow"/>
          <w:sz w:val="22"/>
          <w:szCs w:val="20"/>
        </w:rPr>
        <w:t xml:space="preserve"> obravnav</w:t>
      </w:r>
      <w:r w:rsidRPr="007F49F3">
        <w:rPr>
          <w:rFonts w:ascii="Arial Narrow" w:hAnsi="Arial Narrow"/>
          <w:sz w:val="22"/>
          <w:szCs w:val="20"/>
        </w:rPr>
        <w:t>i</w:t>
      </w:r>
      <w:r w:rsidR="002D5E72" w:rsidRPr="007F49F3">
        <w:rPr>
          <w:rFonts w:ascii="Arial Narrow" w:hAnsi="Arial Narrow"/>
          <w:sz w:val="22"/>
          <w:szCs w:val="20"/>
        </w:rPr>
        <w:t xml:space="preserve"> za zmanjševanje ogroženosti zaradi debelosti in zmanjšane telesne zmogljivosti otrok in mladostnikov, zdravstven</w:t>
      </w:r>
      <w:r w:rsidRPr="007F49F3">
        <w:rPr>
          <w:rFonts w:ascii="Arial Narrow" w:hAnsi="Arial Narrow"/>
          <w:sz w:val="22"/>
          <w:szCs w:val="20"/>
        </w:rPr>
        <w:t>i</w:t>
      </w:r>
      <w:r w:rsidR="002D5E72" w:rsidRPr="007F49F3">
        <w:rPr>
          <w:rFonts w:ascii="Arial Narrow" w:hAnsi="Arial Narrow"/>
          <w:sz w:val="22"/>
          <w:szCs w:val="20"/>
        </w:rPr>
        <w:t xml:space="preserve"> vzgoj</w:t>
      </w:r>
      <w:r w:rsidRPr="007F49F3">
        <w:rPr>
          <w:rFonts w:ascii="Arial Narrow" w:hAnsi="Arial Narrow"/>
          <w:sz w:val="22"/>
          <w:szCs w:val="20"/>
        </w:rPr>
        <w:t>i</w:t>
      </w:r>
      <w:r w:rsidR="002D5E72" w:rsidRPr="007F49F3">
        <w:rPr>
          <w:rFonts w:ascii="Arial Narrow" w:hAnsi="Arial Narrow"/>
          <w:sz w:val="22"/>
          <w:szCs w:val="20"/>
        </w:rPr>
        <w:t xml:space="preserve"> v PUMO (Projektno učenje mladih odraslih) in mladinskih centrih ter varn</w:t>
      </w:r>
      <w:r w:rsidRPr="007F49F3">
        <w:rPr>
          <w:rFonts w:ascii="Arial Narrow" w:hAnsi="Arial Narrow"/>
          <w:sz w:val="22"/>
          <w:szCs w:val="20"/>
        </w:rPr>
        <w:t>i</w:t>
      </w:r>
      <w:r w:rsidR="002D5E72" w:rsidRPr="007F49F3">
        <w:rPr>
          <w:rFonts w:ascii="Arial Narrow" w:hAnsi="Arial Narrow"/>
          <w:sz w:val="22"/>
          <w:szCs w:val="20"/>
        </w:rPr>
        <w:t xml:space="preserve"> vadb</w:t>
      </w:r>
      <w:r w:rsidRPr="007F49F3">
        <w:rPr>
          <w:rFonts w:ascii="Arial Narrow" w:hAnsi="Arial Narrow"/>
          <w:sz w:val="22"/>
          <w:szCs w:val="20"/>
        </w:rPr>
        <w:t>i</w:t>
      </w:r>
      <w:r w:rsidR="002D5E72" w:rsidRPr="007F49F3">
        <w:rPr>
          <w:rFonts w:ascii="Arial Narrow" w:hAnsi="Arial Narrow"/>
          <w:sz w:val="22"/>
          <w:szCs w:val="20"/>
        </w:rPr>
        <w:t xml:space="preserve"> za nosečnice. Del CKZ so tudi timi za izvajanje zdravstvene vzgoje za otroke in mladostnike (vključno z izvajanjem programa priprava na porod in starševstvo) iz Priloge ZD ZAS-2, ki so strokovno, organizacijsko in funkcionalno povezani s standardnim timom CKZ. Pri načrtovanju svojih aktivnosti s standardnim timom CKZ sodelujejo tudi izvajalci zobozdravstvene vzgoje iz Priloge ZD ZAS-2;</w:t>
      </w:r>
    </w:p>
    <w:p w14:paraId="44F7AF4E" w14:textId="77777777" w:rsidR="002D5E72" w:rsidRPr="007F49F3" w:rsidRDefault="002D5E72" w:rsidP="006B61CF">
      <w:pPr>
        <w:spacing w:line="120" w:lineRule="exact"/>
        <w:rPr>
          <w:rFonts w:ascii="Arial Narrow" w:hAnsi="Arial Narrow"/>
          <w:sz w:val="22"/>
          <w:szCs w:val="20"/>
        </w:rPr>
      </w:pPr>
    </w:p>
    <w:p w14:paraId="50669097" w14:textId="5781B8AD" w:rsidR="002D5E72" w:rsidRPr="007F49F3" w:rsidRDefault="00BB3A27" w:rsidP="006B61CF">
      <w:pPr>
        <w:pStyle w:val="Odstavekseznama"/>
        <w:numPr>
          <w:ilvl w:val="0"/>
          <w:numId w:val="9"/>
        </w:numPr>
        <w:spacing w:line="240" w:lineRule="auto"/>
        <w:ind w:left="360"/>
        <w:jc w:val="both"/>
        <w:rPr>
          <w:rFonts w:ascii="Arial Narrow" w:hAnsi="Arial Narrow" w:cs="Calibri"/>
          <w:sz w:val="22"/>
          <w:szCs w:val="20"/>
        </w:rPr>
      </w:pPr>
      <w:r w:rsidRPr="007F49F3">
        <w:rPr>
          <w:rFonts w:ascii="Arial Narrow" w:hAnsi="Arial Narrow"/>
          <w:sz w:val="22"/>
          <w:szCs w:val="20"/>
        </w:rPr>
        <w:t xml:space="preserve">Za </w:t>
      </w:r>
      <w:r w:rsidR="002D5E72" w:rsidRPr="007F49F3">
        <w:rPr>
          <w:rFonts w:ascii="Arial Narrow" w:hAnsi="Arial Narrow"/>
          <w:sz w:val="22"/>
          <w:szCs w:val="20"/>
        </w:rPr>
        <w:t xml:space="preserve">izvajanje nadgradenj preventive v </w:t>
      </w:r>
      <w:r w:rsidR="002D5E72" w:rsidRPr="007F49F3">
        <w:rPr>
          <w:rFonts w:ascii="Arial Narrow" w:hAnsi="Arial Narrow" w:cs="Calibri"/>
          <w:sz w:val="22"/>
          <w:szCs w:val="20"/>
        </w:rPr>
        <w:t xml:space="preserve">patronažnih službah (izvajanje obravnav novorojenčkov, dojenčkov in otročnic na domu po posodobljenem programu, vzpostavitev stika z </w:t>
      </w:r>
      <w:proofErr w:type="spellStart"/>
      <w:r w:rsidR="002D5E72" w:rsidRPr="007F49F3">
        <w:rPr>
          <w:rFonts w:ascii="Arial Narrow" w:hAnsi="Arial Narrow" w:cs="Calibri"/>
          <w:sz w:val="22"/>
          <w:szCs w:val="20"/>
        </w:rPr>
        <w:t>neodzivniki</w:t>
      </w:r>
      <w:proofErr w:type="spellEnd"/>
      <w:r w:rsidR="002D5E72" w:rsidRPr="007F49F3">
        <w:rPr>
          <w:rFonts w:ascii="Arial Narrow" w:hAnsi="Arial Narrow" w:cs="Calibri"/>
          <w:sz w:val="22"/>
          <w:szCs w:val="20"/>
        </w:rPr>
        <w:t xml:space="preserve"> na preventivne preglede v ambulantah družinske medicine, ugotavljanje vzroka za neodzivnost in izvedba ukrepa glede na ugotovljeni vzrok oziroma preventivna obravnava ranljivih oseb, priprava analize terenskega območja posamezne diplomirane medicinske sestre iz patronažnega varstva, izvajanje posvetovalnic v lokalnih skupnostih);</w:t>
      </w:r>
    </w:p>
    <w:p w14:paraId="2E0D193E" w14:textId="0DCF3E3B" w:rsidR="002D5E72" w:rsidRPr="007F49F3" w:rsidRDefault="002D5E72" w:rsidP="006B61CF">
      <w:pPr>
        <w:spacing w:line="120" w:lineRule="exact"/>
        <w:rPr>
          <w:rFonts w:ascii="Arial Narrow" w:hAnsi="Arial Narrow" w:cs="Calibri"/>
          <w:sz w:val="22"/>
          <w:szCs w:val="20"/>
        </w:rPr>
      </w:pPr>
    </w:p>
    <w:p w14:paraId="09C5E1B3" w14:textId="237F1B70" w:rsidR="002D5E72" w:rsidRPr="007F49F3" w:rsidRDefault="00BB3A27" w:rsidP="006B61CF">
      <w:pPr>
        <w:pStyle w:val="Odstavekseznama"/>
        <w:numPr>
          <w:ilvl w:val="0"/>
          <w:numId w:val="9"/>
        </w:numPr>
        <w:spacing w:line="240" w:lineRule="auto"/>
        <w:ind w:left="360"/>
        <w:jc w:val="both"/>
        <w:rPr>
          <w:rFonts w:ascii="Arial Narrow" w:hAnsi="Arial Narrow" w:cs="Calibri"/>
          <w:sz w:val="22"/>
          <w:szCs w:val="20"/>
        </w:rPr>
      </w:pPr>
      <w:r w:rsidRPr="007F49F3">
        <w:rPr>
          <w:rFonts w:ascii="Arial Narrow" w:hAnsi="Arial Narrow" w:cs="Calibri"/>
          <w:sz w:val="22"/>
          <w:szCs w:val="20"/>
        </w:rPr>
        <w:t xml:space="preserve">Za </w:t>
      </w:r>
      <w:r w:rsidR="002D5E72" w:rsidRPr="007F49F3">
        <w:rPr>
          <w:rFonts w:ascii="Arial Narrow" w:hAnsi="Arial Narrow" w:cs="Calibri"/>
          <w:sz w:val="22"/>
          <w:szCs w:val="20"/>
        </w:rPr>
        <w:t>vodenje strokovne skupine ZD za preventivo ter preventivnih timov posameznih šol</w:t>
      </w:r>
      <w:r w:rsidRPr="007F49F3">
        <w:rPr>
          <w:rFonts w:ascii="Arial Narrow" w:hAnsi="Arial Narrow" w:cs="Calibri"/>
          <w:sz w:val="22"/>
          <w:szCs w:val="20"/>
        </w:rPr>
        <w:t xml:space="preserve"> </w:t>
      </w:r>
      <w:r w:rsidR="002D5E72" w:rsidRPr="007F49F3">
        <w:rPr>
          <w:rFonts w:ascii="Arial Narrow" w:hAnsi="Arial Narrow" w:cs="Calibri"/>
          <w:sz w:val="22"/>
          <w:szCs w:val="20"/>
        </w:rPr>
        <w:t>/</w:t>
      </w:r>
      <w:r w:rsidRPr="007F49F3">
        <w:rPr>
          <w:rFonts w:ascii="Arial Narrow" w:hAnsi="Arial Narrow" w:cs="Calibri"/>
          <w:sz w:val="22"/>
          <w:szCs w:val="20"/>
        </w:rPr>
        <w:t xml:space="preserve"> </w:t>
      </w:r>
      <w:r w:rsidR="002D5E72" w:rsidRPr="007F49F3">
        <w:rPr>
          <w:rFonts w:ascii="Arial Narrow" w:hAnsi="Arial Narrow" w:cs="Calibri"/>
          <w:sz w:val="22"/>
          <w:szCs w:val="20"/>
        </w:rPr>
        <w:t>vrtcev;</w:t>
      </w:r>
    </w:p>
    <w:p w14:paraId="02589EB0" w14:textId="705AE20E" w:rsidR="002D5E72" w:rsidRPr="007F49F3" w:rsidRDefault="002D5E72" w:rsidP="006B61CF">
      <w:pPr>
        <w:spacing w:line="120" w:lineRule="exact"/>
        <w:rPr>
          <w:rFonts w:ascii="Arial Narrow" w:hAnsi="Arial Narrow" w:cs="Calibri"/>
          <w:sz w:val="22"/>
          <w:szCs w:val="20"/>
        </w:rPr>
      </w:pPr>
    </w:p>
    <w:p w14:paraId="077058A3" w14:textId="1643FE68" w:rsidR="002D5E72" w:rsidRPr="007F49F3" w:rsidRDefault="00BB3A27" w:rsidP="006B61CF">
      <w:pPr>
        <w:pStyle w:val="Odstavekseznama"/>
        <w:numPr>
          <w:ilvl w:val="0"/>
          <w:numId w:val="9"/>
        </w:numPr>
        <w:spacing w:line="240" w:lineRule="auto"/>
        <w:ind w:left="360"/>
        <w:jc w:val="both"/>
        <w:rPr>
          <w:rFonts w:ascii="Arial Narrow" w:hAnsi="Arial Narrow" w:cs="Arial"/>
          <w:sz w:val="22"/>
          <w:szCs w:val="20"/>
          <w:lang w:eastAsia="sl-SI"/>
        </w:rPr>
      </w:pPr>
      <w:r w:rsidRPr="007F49F3">
        <w:rPr>
          <w:rFonts w:ascii="Arial Narrow" w:hAnsi="Arial Narrow" w:cs="Arial"/>
          <w:sz w:val="22"/>
          <w:szCs w:val="20"/>
          <w:lang w:eastAsia="sl-SI"/>
        </w:rPr>
        <w:t xml:space="preserve">Za </w:t>
      </w:r>
      <w:r w:rsidR="002D5E72" w:rsidRPr="007F49F3">
        <w:rPr>
          <w:rFonts w:ascii="Arial Narrow" w:hAnsi="Arial Narrow" w:cs="Arial"/>
          <w:sz w:val="22"/>
          <w:szCs w:val="20"/>
          <w:lang w:eastAsia="sl-SI"/>
        </w:rPr>
        <w:t>kritje materialnih stroškov, ki vključujejo: materialne stroške za izvajanje vseh aktivnosti iz 1</w:t>
      </w:r>
      <w:r w:rsidRPr="007F49F3">
        <w:rPr>
          <w:rFonts w:ascii="Arial Narrow" w:hAnsi="Arial Narrow" w:cs="Arial"/>
          <w:sz w:val="22"/>
          <w:szCs w:val="20"/>
          <w:lang w:eastAsia="sl-SI"/>
        </w:rPr>
        <w:t>.</w:t>
      </w:r>
      <w:r w:rsidR="002D5E72" w:rsidRPr="007F49F3">
        <w:rPr>
          <w:rFonts w:ascii="Arial Narrow" w:hAnsi="Arial Narrow" w:cs="Arial"/>
          <w:sz w:val="22"/>
          <w:szCs w:val="20"/>
          <w:lang w:eastAsia="sl-SI"/>
        </w:rPr>
        <w:t xml:space="preserve"> točke tega </w:t>
      </w:r>
      <w:r w:rsidR="00171116" w:rsidRPr="007F49F3">
        <w:rPr>
          <w:rFonts w:ascii="Arial Narrow" w:hAnsi="Arial Narrow" w:cs="Arial"/>
          <w:sz w:val="22"/>
          <w:szCs w:val="20"/>
          <w:lang w:eastAsia="sl-SI"/>
        </w:rPr>
        <w:t>odstavka</w:t>
      </w:r>
      <w:r w:rsidR="002D5E72" w:rsidRPr="007F49F3">
        <w:rPr>
          <w:rFonts w:ascii="Arial Narrow" w:hAnsi="Arial Narrow" w:cs="Arial"/>
          <w:sz w:val="22"/>
          <w:szCs w:val="20"/>
          <w:lang w:eastAsia="sl-SI"/>
        </w:rPr>
        <w:t>, stroške dodatnega kadra za izvajanje programa za krepitev zdravja ter izvajanj</w:t>
      </w:r>
      <w:r w:rsidRPr="007F49F3">
        <w:rPr>
          <w:rFonts w:ascii="Arial Narrow" w:hAnsi="Arial Narrow" w:cs="Arial"/>
          <w:sz w:val="22"/>
          <w:szCs w:val="20"/>
          <w:lang w:eastAsia="sl-SI"/>
        </w:rPr>
        <w:t>e</w:t>
      </w:r>
      <w:r w:rsidR="002D5E72" w:rsidRPr="007F49F3">
        <w:rPr>
          <w:rFonts w:ascii="Arial Narrow" w:hAnsi="Arial Narrow" w:cs="Arial"/>
          <w:sz w:val="22"/>
          <w:szCs w:val="20"/>
          <w:lang w:eastAsia="sl-SI"/>
        </w:rPr>
        <w:t xml:space="preserve"> aktivnosti s področja </w:t>
      </w:r>
      <w:r w:rsidR="002D5E72" w:rsidRPr="007F49F3">
        <w:rPr>
          <w:rFonts w:ascii="Arial Narrow" w:hAnsi="Arial Narrow" w:cs="Arial"/>
          <w:sz w:val="22"/>
          <w:szCs w:val="20"/>
          <w:lang w:eastAsia="sl-SI"/>
        </w:rPr>
        <w:lastRenderedPageBreak/>
        <w:t>telesne dejavnosti v okviru delavnice družinska obravnava za zmanjševanje ogroženosti zaradi debelosti in zmanjšane telesne zmogljivosti otrok in mladostnikov, za izvajanje komunikacijskih</w:t>
      </w:r>
      <w:r w:rsidRPr="007F49F3">
        <w:rPr>
          <w:rFonts w:ascii="Arial Narrow" w:hAnsi="Arial Narrow" w:cs="Arial"/>
          <w:sz w:val="22"/>
          <w:szCs w:val="20"/>
          <w:lang w:eastAsia="sl-SI"/>
        </w:rPr>
        <w:t xml:space="preserve"> </w:t>
      </w:r>
      <w:r w:rsidR="002D5E72" w:rsidRPr="007F49F3">
        <w:rPr>
          <w:rFonts w:ascii="Arial Narrow" w:hAnsi="Arial Narrow" w:cs="Arial"/>
          <w:sz w:val="22"/>
          <w:szCs w:val="20"/>
          <w:lang w:eastAsia="sl-SI"/>
        </w:rPr>
        <w:t>/</w:t>
      </w:r>
      <w:r w:rsidRPr="007F49F3">
        <w:rPr>
          <w:rFonts w:ascii="Arial Narrow" w:hAnsi="Arial Narrow" w:cs="Arial"/>
          <w:sz w:val="22"/>
          <w:szCs w:val="20"/>
          <w:lang w:eastAsia="sl-SI"/>
        </w:rPr>
        <w:t xml:space="preserve"> </w:t>
      </w:r>
      <w:r w:rsidR="002D5E72" w:rsidRPr="007F49F3">
        <w:rPr>
          <w:rFonts w:ascii="Arial Narrow" w:hAnsi="Arial Narrow" w:cs="Arial"/>
          <w:sz w:val="22"/>
          <w:szCs w:val="20"/>
          <w:lang w:eastAsia="sl-SI"/>
        </w:rPr>
        <w:t>medijskih aktivnosti integriranih CKZ-jev, za nakup didaktičnih pripomočkov</w:t>
      </w:r>
      <w:r w:rsidRPr="007F49F3">
        <w:rPr>
          <w:rFonts w:ascii="Arial Narrow" w:hAnsi="Arial Narrow" w:cs="Arial"/>
          <w:sz w:val="22"/>
          <w:szCs w:val="20"/>
          <w:lang w:eastAsia="sl-SI"/>
        </w:rPr>
        <w:t xml:space="preserve"> </w:t>
      </w:r>
      <w:r w:rsidR="002D5E72" w:rsidRPr="007F49F3">
        <w:rPr>
          <w:rFonts w:ascii="Arial Narrow" w:hAnsi="Arial Narrow" w:cs="Arial"/>
          <w:sz w:val="22"/>
          <w:szCs w:val="20"/>
          <w:lang w:eastAsia="sl-SI"/>
        </w:rPr>
        <w:t>/</w:t>
      </w:r>
      <w:r w:rsidRPr="007F49F3">
        <w:rPr>
          <w:rFonts w:ascii="Arial Narrow" w:hAnsi="Arial Narrow" w:cs="Arial"/>
          <w:sz w:val="22"/>
          <w:szCs w:val="20"/>
          <w:lang w:eastAsia="sl-SI"/>
        </w:rPr>
        <w:t xml:space="preserve"> </w:t>
      </w:r>
      <w:r w:rsidR="002D5E72" w:rsidRPr="007F49F3">
        <w:rPr>
          <w:rFonts w:ascii="Arial Narrow" w:hAnsi="Arial Narrow" w:cs="Arial"/>
          <w:sz w:val="22"/>
          <w:szCs w:val="20"/>
          <w:lang w:eastAsia="sl-SI"/>
        </w:rPr>
        <w:t xml:space="preserve">orodij za izvajanje </w:t>
      </w:r>
      <w:proofErr w:type="spellStart"/>
      <w:r w:rsidR="002D5E72" w:rsidRPr="007F49F3">
        <w:rPr>
          <w:rFonts w:ascii="Arial Narrow" w:hAnsi="Arial Narrow" w:cs="Arial"/>
          <w:sz w:val="22"/>
          <w:szCs w:val="20"/>
          <w:lang w:eastAsia="sl-SI"/>
        </w:rPr>
        <w:t>nemedikamentoznih</w:t>
      </w:r>
      <w:proofErr w:type="spellEnd"/>
      <w:r w:rsidR="002D5E72" w:rsidRPr="007F49F3">
        <w:rPr>
          <w:rFonts w:ascii="Arial Narrow" w:hAnsi="Arial Narrow" w:cs="Arial"/>
          <w:sz w:val="22"/>
          <w:szCs w:val="20"/>
          <w:lang w:eastAsia="sl-SI"/>
        </w:rPr>
        <w:t xml:space="preserve"> obravnav, materialne stroške za delovanje integriranega CKZ (udeležba strokovnjakov iz standardnega tima CKZ na obveznem dodatnem strokovnem usposabljanju za izvajalce iz standardnega tima CKZ, ki ga izvaja NIJZ, ter na rednih strokovnih izpopolnjevanjih (izobraževanjih) in strokovnih srečanjih ipd.) ter stroške za medkulturno mediacijo.</w:t>
      </w:r>
    </w:p>
    <w:p w14:paraId="7C051910" w14:textId="77777777" w:rsidR="002D5E72" w:rsidRPr="007F49F3" w:rsidRDefault="002D5E72" w:rsidP="002D5E72">
      <w:pPr>
        <w:spacing w:line="120" w:lineRule="exact"/>
        <w:rPr>
          <w:rFonts w:ascii="Arial Narrow" w:hAnsi="Arial Narrow"/>
          <w:sz w:val="22"/>
          <w:szCs w:val="20"/>
        </w:rPr>
      </w:pPr>
    </w:p>
    <w:p w14:paraId="6A9F6F53" w14:textId="5A8F719B" w:rsidR="002D5E72" w:rsidRPr="007F49F3" w:rsidRDefault="002D5E72" w:rsidP="002D5E72">
      <w:pPr>
        <w:rPr>
          <w:rFonts w:ascii="Arial Narrow" w:hAnsi="Arial Narrow"/>
          <w:sz w:val="22"/>
          <w:szCs w:val="20"/>
        </w:rPr>
      </w:pPr>
      <w:r w:rsidRPr="007F49F3">
        <w:rPr>
          <w:rFonts w:ascii="Arial Narrow" w:hAnsi="Arial Narrow"/>
          <w:sz w:val="22"/>
          <w:szCs w:val="20"/>
        </w:rPr>
        <w:t xml:space="preserve">(2) Program je med letom plačan v pavšalu, končni letni obračun pa se izvede v skladu s </w:t>
      </w:r>
      <w:r w:rsidR="00171116" w:rsidRPr="007F49F3">
        <w:rPr>
          <w:rFonts w:ascii="Arial Narrow" w:hAnsi="Arial Narrow"/>
          <w:sz w:val="22"/>
          <w:szCs w:val="20"/>
        </w:rPr>
        <w:t>5. točko Priloge</w:t>
      </w:r>
      <w:r w:rsidRPr="007F49F3">
        <w:rPr>
          <w:rFonts w:ascii="Arial Narrow" w:hAnsi="Arial Narrow"/>
          <w:sz w:val="22"/>
          <w:szCs w:val="20"/>
        </w:rPr>
        <w:t xml:space="preserve"> III/a, ki se nanaša na CKZ.</w:t>
      </w:r>
      <w:r w:rsidR="006F2B47" w:rsidRPr="007F49F3">
        <w:rPr>
          <w:rFonts w:ascii="Arial Narrow" w:hAnsi="Arial Narrow"/>
          <w:sz w:val="22"/>
          <w:szCs w:val="20"/>
        </w:rPr>
        <w:t>«</w:t>
      </w:r>
    </w:p>
    <w:p w14:paraId="017EAE61" w14:textId="77777777" w:rsidR="002D5E72" w:rsidRPr="007F49F3" w:rsidRDefault="002D5E72" w:rsidP="002D5E72">
      <w:pPr>
        <w:spacing w:line="120" w:lineRule="exact"/>
        <w:rPr>
          <w:rFonts w:ascii="Arial Narrow" w:hAnsi="Arial Narrow"/>
          <w:sz w:val="22"/>
          <w:szCs w:val="20"/>
        </w:rPr>
      </w:pPr>
    </w:p>
    <w:p w14:paraId="1576CCF0" w14:textId="77777777" w:rsidR="00F717E1" w:rsidRPr="007F49F3" w:rsidRDefault="00F717E1" w:rsidP="00F717E1">
      <w:pPr>
        <w:rPr>
          <w:rFonts w:ascii="Arial Narrow" w:hAnsi="Arial Narrow"/>
          <w:sz w:val="22"/>
          <w:szCs w:val="20"/>
        </w:rPr>
      </w:pPr>
      <w:r w:rsidRPr="007F49F3">
        <w:rPr>
          <w:rFonts w:ascii="Arial Narrow" w:hAnsi="Arial Narrow"/>
          <w:sz w:val="22"/>
          <w:szCs w:val="20"/>
        </w:rPr>
        <w:t>Ostali členi se preštevilčijo.</w:t>
      </w:r>
    </w:p>
    <w:p w14:paraId="125EFE22" w14:textId="77777777" w:rsidR="00F717E1" w:rsidRPr="007F49F3" w:rsidRDefault="00F717E1" w:rsidP="00F717E1">
      <w:pPr>
        <w:spacing w:line="120" w:lineRule="exact"/>
        <w:rPr>
          <w:rFonts w:ascii="Arial Narrow" w:hAnsi="Arial Narrow"/>
          <w:sz w:val="22"/>
          <w:szCs w:val="20"/>
        </w:rPr>
      </w:pPr>
    </w:p>
    <w:p w14:paraId="73F46FF0" w14:textId="095EBC00" w:rsidR="002D5E72" w:rsidRPr="007F49F3" w:rsidRDefault="002D5E72" w:rsidP="002D5E72">
      <w:pPr>
        <w:rPr>
          <w:rFonts w:ascii="Arial Narrow" w:hAnsi="Arial Narrow"/>
          <w:sz w:val="22"/>
          <w:szCs w:val="20"/>
        </w:rPr>
      </w:pPr>
      <w:r w:rsidRPr="007F49F3">
        <w:rPr>
          <w:rFonts w:ascii="Arial Narrow" w:hAnsi="Arial Narrow"/>
          <w:sz w:val="22"/>
          <w:szCs w:val="20"/>
        </w:rPr>
        <w:t xml:space="preserve">Sprememba velja od 1. 1. 2020 naprej. </w:t>
      </w:r>
    </w:p>
    <w:p w14:paraId="6A2076DE" w14:textId="77777777" w:rsidR="00A60CB4" w:rsidRPr="007F49F3" w:rsidRDefault="00A60CB4" w:rsidP="00A60CB4">
      <w:pPr>
        <w:pStyle w:val="Naslov3"/>
        <w:jc w:val="left"/>
      </w:pPr>
      <w:r w:rsidRPr="007F49F3">
        <w:t>člen</w:t>
      </w:r>
    </w:p>
    <w:p w14:paraId="7A7D1223" w14:textId="77777777" w:rsidR="007D7973" w:rsidRPr="007F49F3" w:rsidRDefault="007D7973" w:rsidP="00A60CB4">
      <w:pPr>
        <w:pStyle w:val="Slog1"/>
        <w:jc w:val="both"/>
        <w:rPr>
          <w:b/>
        </w:rPr>
      </w:pPr>
      <w:r w:rsidRPr="007F49F3">
        <w:rPr>
          <w:b/>
        </w:rPr>
        <w:t>V Prilogi ZD ZAS v 31. členu:</w:t>
      </w:r>
    </w:p>
    <w:p w14:paraId="2B2DD3B5" w14:textId="77777777" w:rsidR="007D7973" w:rsidRPr="007F49F3" w:rsidRDefault="007D7973" w:rsidP="004B0712">
      <w:pPr>
        <w:spacing w:line="240" w:lineRule="exact"/>
        <w:rPr>
          <w:rFonts w:ascii="Arial Narrow" w:hAnsi="Arial Narrow"/>
          <w:sz w:val="22"/>
        </w:rPr>
      </w:pPr>
    </w:p>
    <w:p w14:paraId="181F9E7F" w14:textId="366C4856" w:rsidR="007D7973" w:rsidRPr="007F49F3" w:rsidRDefault="007D7973" w:rsidP="00312CC6">
      <w:pPr>
        <w:pStyle w:val="Odstavekseznama"/>
        <w:numPr>
          <w:ilvl w:val="0"/>
          <w:numId w:val="4"/>
        </w:numPr>
        <w:spacing w:line="276" w:lineRule="auto"/>
        <w:ind w:left="360"/>
        <w:rPr>
          <w:rFonts w:ascii="Arial Narrow" w:hAnsi="Arial Narrow"/>
          <w:b/>
          <w:sz w:val="22"/>
        </w:rPr>
      </w:pPr>
      <w:r w:rsidRPr="007F49F3">
        <w:rPr>
          <w:rFonts w:ascii="Arial Narrow" w:hAnsi="Arial Narrow"/>
          <w:b/>
          <w:sz w:val="22"/>
        </w:rPr>
        <w:t xml:space="preserve">v (2) odstavku se v osmi alineji klinični psiholog </w:t>
      </w:r>
      <w:r w:rsidR="004B0712" w:rsidRPr="007F49F3">
        <w:rPr>
          <w:rFonts w:ascii="Arial Narrow" w:hAnsi="Arial Narrow"/>
          <w:b/>
          <w:sz w:val="22"/>
        </w:rPr>
        <w:t xml:space="preserve">lahko </w:t>
      </w:r>
      <w:r w:rsidRPr="007F49F3">
        <w:rPr>
          <w:rFonts w:ascii="Arial Narrow" w:hAnsi="Arial Narrow"/>
          <w:b/>
          <w:sz w:val="22"/>
        </w:rPr>
        <w:t>nadomesti s psihologom</w:t>
      </w:r>
      <w:r w:rsidR="00312CC6" w:rsidRPr="007F49F3">
        <w:rPr>
          <w:rFonts w:ascii="Arial Narrow" w:hAnsi="Arial Narrow"/>
          <w:b/>
          <w:sz w:val="22"/>
        </w:rPr>
        <w:t>.</w:t>
      </w:r>
    </w:p>
    <w:p w14:paraId="2F1E552B" w14:textId="77777777" w:rsidR="004B0712" w:rsidRPr="007F49F3" w:rsidRDefault="004B0712" w:rsidP="004B0712">
      <w:pPr>
        <w:spacing w:line="120" w:lineRule="exact"/>
        <w:jc w:val="both"/>
        <w:rPr>
          <w:rFonts w:ascii="Arial Narrow" w:hAnsi="Arial Narrow"/>
          <w:sz w:val="22"/>
        </w:rPr>
      </w:pPr>
    </w:p>
    <w:p w14:paraId="253158E5" w14:textId="0C1F7D80" w:rsidR="007D7973" w:rsidRPr="007F49F3" w:rsidRDefault="007D7973" w:rsidP="00312CC6">
      <w:pPr>
        <w:spacing w:line="240" w:lineRule="exact"/>
        <w:ind w:left="349"/>
        <w:jc w:val="both"/>
        <w:rPr>
          <w:rFonts w:ascii="Arial Narrow" w:hAnsi="Arial Narrow"/>
          <w:sz w:val="22"/>
        </w:rPr>
      </w:pPr>
      <w:r w:rsidRPr="007F49F3">
        <w:rPr>
          <w:rFonts w:ascii="Arial Narrow" w:hAnsi="Arial Narrow"/>
          <w:sz w:val="22"/>
        </w:rPr>
        <w:t>Sprememba velja od 1. 1. 2019 naprej.</w:t>
      </w:r>
    </w:p>
    <w:p w14:paraId="712C0475" w14:textId="77777777" w:rsidR="00AF5141" w:rsidRPr="007F49F3" w:rsidRDefault="00AF5141" w:rsidP="004B0712">
      <w:pPr>
        <w:spacing w:line="240" w:lineRule="exact"/>
        <w:rPr>
          <w:rFonts w:ascii="Arial Narrow" w:hAnsi="Arial Narrow"/>
          <w:sz w:val="22"/>
        </w:rPr>
      </w:pPr>
    </w:p>
    <w:p w14:paraId="40B3F058" w14:textId="77777777" w:rsidR="00A60CB4" w:rsidRPr="007F49F3" w:rsidRDefault="00A60CB4" w:rsidP="00312CC6">
      <w:pPr>
        <w:pStyle w:val="Odstavekseznama"/>
        <w:numPr>
          <w:ilvl w:val="0"/>
          <w:numId w:val="4"/>
        </w:numPr>
        <w:spacing w:line="276" w:lineRule="auto"/>
        <w:ind w:left="360"/>
        <w:rPr>
          <w:rFonts w:ascii="Arial Narrow" w:hAnsi="Arial Narrow"/>
          <w:b/>
          <w:sz w:val="22"/>
        </w:rPr>
      </w:pPr>
      <w:r w:rsidRPr="007F49F3">
        <w:rPr>
          <w:rFonts w:ascii="Arial Narrow" w:hAnsi="Arial Narrow"/>
          <w:b/>
          <w:sz w:val="22"/>
        </w:rPr>
        <w:t>se (5) odstavek spremeni tako, da se glasi:</w:t>
      </w:r>
    </w:p>
    <w:p w14:paraId="521832EA" w14:textId="77777777" w:rsidR="00A60CB4" w:rsidRPr="007F49F3" w:rsidRDefault="00A60CB4" w:rsidP="00694AF0">
      <w:pPr>
        <w:spacing w:line="240" w:lineRule="auto"/>
        <w:ind w:left="352"/>
        <w:jc w:val="both"/>
        <w:rPr>
          <w:rFonts w:ascii="Arial Narrow" w:hAnsi="Arial Narrow"/>
          <w:sz w:val="22"/>
        </w:rPr>
      </w:pPr>
      <w:r w:rsidRPr="007F49F3">
        <w:rPr>
          <w:rFonts w:ascii="Arial Narrow" w:hAnsi="Arial Narrow"/>
          <w:sz w:val="22"/>
        </w:rPr>
        <w:t>»(5) Dodatno financiranje lahko prejme celotna mreža razvojnih ambulant, razen po en tim v Zdravstvenem domu Celje, Osnovnem zdravstvu Gorenjske in Zdravstvenem domu Maribor, ki so sedaj v pilotu za vzpostavljanje novega modela delovanja Centrov za zgodnjo obravnavo, financiranega iz Norveškega finančnega mehanizma, ki se konča julija 2019. Za en tim v Zdravstvenem domu Celje, Osnovnem zdravstvu Gorenjske in Zdravstvenem domu Maribor se financiranje iz obveznega zdravstvenega zavarovanja zagotovi od 1. avgusta 2019. Standard za en tim v Zdravstvenem domu Celje, Osnovnem zdravstvu Gorenjske in Zdravstvenem domu Maribor je od 1. avgusta 2019 enak polni sestavi tima iz drugega odstavka tega člena.«</w:t>
      </w:r>
    </w:p>
    <w:p w14:paraId="056617C6" w14:textId="77777777" w:rsidR="00A60CB4" w:rsidRPr="007F49F3" w:rsidRDefault="00A60CB4" w:rsidP="00312CC6">
      <w:pPr>
        <w:spacing w:line="120" w:lineRule="exact"/>
        <w:jc w:val="both"/>
        <w:rPr>
          <w:rFonts w:ascii="Arial Narrow" w:hAnsi="Arial Narrow"/>
          <w:sz w:val="22"/>
        </w:rPr>
      </w:pPr>
    </w:p>
    <w:p w14:paraId="0A476761" w14:textId="743335A8" w:rsidR="00543124" w:rsidRPr="007F49F3" w:rsidRDefault="00A60CB4" w:rsidP="00543124">
      <w:pPr>
        <w:spacing w:line="240" w:lineRule="exact"/>
        <w:ind w:left="349"/>
        <w:jc w:val="both"/>
        <w:rPr>
          <w:rFonts w:ascii="Arial Narrow" w:hAnsi="Arial Narrow"/>
          <w:sz w:val="22"/>
        </w:rPr>
      </w:pPr>
      <w:r w:rsidRPr="007F49F3">
        <w:rPr>
          <w:rFonts w:ascii="Arial Narrow" w:hAnsi="Arial Narrow"/>
          <w:sz w:val="22"/>
        </w:rPr>
        <w:t>Sprememba velja od 1. 1. 2019 naprej.</w:t>
      </w:r>
    </w:p>
    <w:p w14:paraId="080041FE" w14:textId="77777777" w:rsidR="005D7CD5" w:rsidRPr="007F49F3" w:rsidRDefault="005D7CD5" w:rsidP="005D7CD5">
      <w:pPr>
        <w:pStyle w:val="Naslov3"/>
        <w:jc w:val="left"/>
      </w:pPr>
      <w:r w:rsidRPr="007F49F3">
        <w:t>člen</w:t>
      </w:r>
    </w:p>
    <w:p w14:paraId="0CF063C0" w14:textId="77777777" w:rsidR="005D7CD5" w:rsidRPr="007F49F3" w:rsidRDefault="001C4DAF" w:rsidP="001C4DAF">
      <w:pPr>
        <w:pStyle w:val="Slog1"/>
        <w:jc w:val="both"/>
        <w:rPr>
          <w:b/>
        </w:rPr>
      </w:pPr>
      <w:r w:rsidRPr="007F49F3">
        <w:rPr>
          <w:b/>
        </w:rPr>
        <w:t xml:space="preserve">V Prilogi ZD ZAS se </w:t>
      </w:r>
      <w:r w:rsidR="005D7CD5" w:rsidRPr="007F49F3">
        <w:rPr>
          <w:b/>
        </w:rPr>
        <w:t xml:space="preserve">32. člen spremeni tako, da </w:t>
      </w:r>
      <w:r w:rsidRPr="007F49F3">
        <w:rPr>
          <w:b/>
        </w:rPr>
        <w:t xml:space="preserve">se </w:t>
      </w:r>
      <w:r w:rsidR="005D7CD5" w:rsidRPr="007F49F3">
        <w:rPr>
          <w:b/>
        </w:rPr>
        <w:t>glasi:</w:t>
      </w:r>
    </w:p>
    <w:p w14:paraId="7D2F723F" w14:textId="77777777" w:rsidR="001C4DAF" w:rsidRPr="007F49F3" w:rsidRDefault="001C4DAF" w:rsidP="00735D63">
      <w:pPr>
        <w:spacing w:line="120" w:lineRule="exact"/>
        <w:jc w:val="both"/>
        <w:rPr>
          <w:rFonts w:ascii="Arial Narrow" w:hAnsi="Arial Narrow"/>
          <w:sz w:val="22"/>
        </w:rPr>
      </w:pPr>
    </w:p>
    <w:p w14:paraId="203ECF41" w14:textId="77777777" w:rsidR="005D7CD5" w:rsidRPr="007F49F3" w:rsidRDefault="0038513A"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w:t>
      </w:r>
      <w:r w:rsidR="005D7CD5" w:rsidRPr="007F49F3">
        <w:rPr>
          <w:rFonts w:ascii="Arial Narrow" w:eastAsia="Arial Narrow" w:hAnsi="Arial Narrow" w:cs="Arial"/>
          <w:sz w:val="22"/>
          <w:szCs w:val="20"/>
        </w:rPr>
        <w:t>(1) Program Centrov za duševno zdravje otrok in mladostnikov (v nadaljevanju: CDZOM) in Centrov za duševno zdravje odraslih (v nadaljevanju: CDZO) se vzpostavi in izvaja na primarni ravni zdravstvene dejavnosti. CDZOM in CDZO pokrivajo potrebe na področju duševnega zdravja populacije določenega geografskega področja. CDZOM sestavlja en tim, CDZO pa dva tima – za ambulantno obravnavo in za skupnostno psihiatrično obravnavo.</w:t>
      </w:r>
    </w:p>
    <w:p w14:paraId="24A1A78A" w14:textId="77777777" w:rsidR="001C4DAF" w:rsidRPr="007F49F3" w:rsidRDefault="001C4DAF" w:rsidP="001C4DAF">
      <w:pPr>
        <w:spacing w:line="120" w:lineRule="exact"/>
        <w:rPr>
          <w:rFonts w:ascii="Arial Narrow" w:eastAsia="Arial Narrow" w:hAnsi="Arial Narrow" w:cs="Arial"/>
          <w:sz w:val="22"/>
          <w:szCs w:val="20"/>
        </w:rPr>
      </w:pPr>
    </w:p>
    <w:p w14:paraId="68A51213" w14:textId="77777777" w:rsidR="005D7CD5" w:rsidRPr="007F49F3" w:rsidRDefault="005D7CD5" w:rsidP="001C4DAF">
      <w:pPr>
        <w:spacing w:line="240" w:lineRule="exact"/>
        <w:jc w:val="both"/>
        <w:rPr>
          <w:rFonts w:ascii="Arial Narrow" w:eastAsia="Arial Narrow" w:hAnsi="Arial Narrow" w:cs="Arial"/>
          <w:sz w:val="22"/>
          <w:szCs w:val="20"/>
        </w:rPr>
      </w:pPr>
      <w:bookmarkStart w:id="3" w:name="_Hlk515627416"/>
      <w:r w:rsidRPr="007F49F3">
        <w:rPr>
          <w:rFonts w:ascii="Arial Narrow" w:eastAsia="Arial Narrow" w:hAnsi="Arial Narrow" w:cs="Arial"/>
          <w:sz w:val="22"/>
          <w:szCs w:val="20"/>
        </w:rPr>
        <w:t>(2) CDZOM se vzpostavijo postopno, skladno z razpoložljivostjo kadra, do zagotovitve kadra skladno s standardom. Pogoj za pričetek financiranja programa CDZOM je zaposlitev nosilca programa (specialist otroške in mladostniške psihiatrije (1/2) ali specialist klinične psihologije (1)). V dvanajstih mesecih od zaposlitve nosilca programa si bo izvajalec prizadeval zagotoviti minimalno kadrovsko sestavo tima:</w:t>
      </w:r>
    </w:p>
    <w:p w14:paraId="1FB364E8"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specialist otroške in mladostniške psihiatrije (1/2),</w:t>
      </w:r>
    </w:p>
    <w:p w14:paraId="4032D160"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psiholog (3)*,</w:t>
      </w:r>
    </w:p>
    <w:p w14:paraId="78973972"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specialni pedagog ali delovni terapevt ali logoped ali klinični logoped (2),</w:t>
      </w:r>
    </w:p>
    <w:p w14:paraId="5C83C7FE"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socialni delavec (1),</w:t>
      </w:r>
    </w:p>
    <w:p w14:paraId="469C4599"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diplomirana medicinska sestra (DMS) (1),</w:t>
      </w:r>
    </w:p>
    <w:p w14:paraId="7426CEC1"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zdravstveni tehnik (1),</w:t>
      </w:r>
    </w:p>
    <w:p w14:paraId="0FD6A998"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administrativno tehnični kader (15,27 % kadra).</w:t>
      </w:r>
    </w:p>
    <w:p w14:paraId="3934D9DA"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Zaposleni psihologi vstopajo postopno v specializacijo</w:t>
      </w:r>
    </w:p>
    <w:p w14:paraId="3B964B6D" w14:textId="77777777" w:rsidR="00020339" w:rsidRPr="007F49F3" w:rsidRDefault="00020339" w:rsidP="00020339">
      <w:pPr>
        <w:spacing w:line="120" w:lineRule="exact"/>
        <w:rPr>
          <w:rFonts w:ascii="Arial Narrow" w:eastAsia="Arial Narrow" w:hAnsi="Arial Narrow" w:cs="Arial"/>
          <w:sz w:val="22"/>
          <w:szCs w:val="20"/>
        </w:rPr>
      </w:pPr>
    </w:p>
    <w:p w14:paraId="0FD8562A"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xml:space="preserve">Zdravstvenim domovom na regionalnem območju, ki ga pokriva CDZOM, se priznata dva tima patronažne službe, ko izvajalec zagotovi zaposlitev nosilca programa. </w:t>
      </w:r>
    </w:p>
    <w:p w14:paraId="796E3A42" w14:textId="77777777" w:rsidR="001C4DAF" w:rsidRPr="007F49F3" w:rsidRDefault="001C4DAF" w:rsidP="001C4DAF">
      <w:pPr>
        <w:spacing w:line="120" w:lineRule="exact"/>
        <w:rPr>
          <w:rFonts w:ascii="Arial Narrow" w:eastAsia="Arial Narrow" w:hAnsi="Arial Narrow" w:cs="Arial"/>
          <w:sz w:val="22"/>
          <w:szCs w:val="20"/>
        </w:rPr>
      </w:pPr>
    </w:p>
    <w:p w14:paraId="31EFCCEF" w14:textId="7645372E" w:rsidR="006B61CF" w:rsidRPr="007F49F3" w:rsidRDefault="005D7CD5" w:rsidP="00543124">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(3) CZDO se vzpostavijo postopno, skladno z razpoložljivostjo kadra, do zagotovitve kadra skladno s standardom  za ambulantno obravnavno in skupnostno psihiatrično obravnavo.</w:t>
      </w:r>
    </w:p>
    <w:p w14:paraId="5862E2FC" w14:textId="77777777" w:rsidR="00543124" w:rsidRPr="007F49F3" w:rsidRDefault="00543124" w:rsidP="00543124">
      <w:pPr>
        <w:spacing w:line="120" w:lineRule="exact"/>
        <w:rPr>
          <w:rFonts w:ascii="Arial Narrow" w:eastAsia="Arial Narrow" w:hAnsi="Arial Narrow" w:cs="Arial"/>
          <w:sz w:val="22"/>
          <w:szCs w:val="20"/>
        </w:rPr>
      </w:pPr>
    </w:p>
    <w:p w14:paraId="46E7D474" w14:textId="7E479F30"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lastRenderedPageBreak/>
        <w:t>(4) Pogoj za pričetek financiranja programa CDZO (ambulantna obravnava) je zaposlitev nosilca programa (specialist psihiater (1/2</w:t>
      </w:r>
      <w:r w:rsidR="00AE1003" w:rsidRPr="007F49F3">
        <w:rPr>
          <w:rFonts w:ascii="Arial Narrow" w:eastAsia="Arial Narrow" w:hAnsi="Arial Narrow" w:cs="Arial"/>
          <w:sz w:val="22"/>
          <w:szCs w:val="20"/>
        </w:rPr>
        <w:t>))</w:t>
      </w:r>
      <w:r w:rsidRPr="007F49F3">
        <w:rPr>
          <w:rFonts w:ascii="Arial Narrow" w:eastAsia="Arial Narrow" w:hAnsi="Arial Narrow" w:cs="Arial"/>
          <w:sz w:val="22"/>
          <w:szCs w:val="20"/>
        </w:rPr>
        <w:t xml:space="preserve">. V dvanajstih mesecih od zaposlitve nosilca programa si bo izvajalec prizadeval zagotoviti minimalno kadrovsko sestavo tima: </w:t>
      </w:r>
    </w:p>
    <w:p w14:paraId="46CE2EE5"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xml:space="preserve">- specialist psihiater (1/2), </w:t>
      </w:r>
    </w:p>
    <w:p w14:paraId="6EE9EF57"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diplomirana medicinska sestra (DMS) (1),</w:t>
      </w:r>
    </w:p>
    <w:p w14:paraId="1F8FC8E1"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socialni delavec (1),</w:t>
      </w:r>
    </w:p>
    <w:p w14:paraId="6A1A2558"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psiholog (2)*,</w:t>
      </w:r>
    </w:p>
    <w:p w14:paraId="0817975C"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administrativno tehnični kader (15,27 % kadra).</w:t>
      </w:r>
    </w:p>
    <w:p w14:paraId="0C16579A" w14:textId="77777777" w:rsidR="008723E5" w:rsidRPr="007F49F3" w:rsidRDefault="008723E5" w:rsidP="008723E5">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xml:space="preserve">* Zaposleni psihologi vstopajo postopno v specializacijo. </w:t>
      </w:r>
    </w:p>
    <w:p w14:paraId="6297EB9C" w14:textId="77777777" w:rsidR="005D1C26" w:rsidRPr="007F49F3" w:rsidRDefault="005D1C26" w:rsidP="00224E21">
      <w:pPr>
        <w:spacing w:line="120" w:lineRule="exact"/>
        <w:jc w:val="both"/>
        <w:rPr>
          <w:rFonts w:ascii="Arial Narrow" w:eastAsia="Arial Narrow" w:hAnsi="Arial Narrow" w:cs="Arial"/>
          <w:sz w:val="22"/>
          <w:szCs w:val="20"/>
        </w:rPr>
      </w:pPr>
    </w:p>
    <w:p w14:paraId="2BC4B6E6" w14:textId="16541043"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(5) Pogoj za pričetek financiranja programa skupnostna psihiatrična obravnava v okviru CZDO je zaposlitev nosilca programa (specialist psihiater (1/2)</w:t>
      </w:r>
      <w:r w:rsidR="00AE1003" w:rsidRPr="007F49F3">
        <w:rPr>
          <w:rFonts w:ascii="Arial Narrow" w:eastAsia="Arial Narrow" w:hAnsi="Arial Narrow" w:cs="Arial"/>
          <w:sz w:val="22"/>
          <w:szCs w:val="20"/>
        </w:rPr>
        <w:t>).</w:t>
      </w:r>
      <w:r w:rsidRPr="007F49F3">
        <w:rPr>
          <w:rFonts w:ascii="Arial Narrow" w:eastAsia="Arial Narrow" w:hAnsi="Arial Narrow" w:cs="Arial"/>
          <w:sz w:val="22"/>
          <w:szCs w:val="20"/>
        </w:rPr>
        <w:t xml:space="preserve"> V dvanajstih mesecih od zaposlitve nosilca programa si bo izvajalec prizadeval zagotoviti minimalno kadrovsko sestavo tima: </w:t>
      </w:r>
    </w:p>
    <w:p w14:paraId="34A96248"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specialist psihiatrije (1/2),</w:t>
      </w:r>
    </w:p>
    <w:p w14:paraId="612C3DFE"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delovni terapevt (1),</w:t>
      </w:r>
    </w:p>
    <w:p w14:paraId="7953314E"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psiholog (2)*,</w:t>
      </w:r>
    </w:p>
    <w:p w14:paraId="07977D18"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diplomirana medicinska sestra (DMS) (5),</w:t>
      </w:r>
    </w:p>
    <w:p w14:paraId="59A6A9A7"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socialni delavec (1),</w:t>
      </w:r>
    </w:p>
    <w:p w14:paraId="69C764C0" w14:textId="77777777" w:rsidR="005D7CD5" w:rsidRPr="007F49F3" w:rsidRDefault="005D7CD5" w:rsidP="001C4DAF">
      <w:pPr>
        <w:spacing w:line="240" w:lineRule="exact"/>
        <w:ind w:left="567"/>
        <w:rPr>
          <w:rFonts w:ascii="Arial Narrow" w:eastAsia="Arial Narrow" w:hAnsi="Arial Narrow" w:cs="Arial"/>
          <w:sz w:val="22"/>
          <w:szCs w:val="20"/>
        </w:rPr>
      </w:pPr>
      <w:r w:rsidRPr="007F49F3">
        <w:rPr>
          <w:rFonts w:ascii="Arial Narrow" w:eastAsia="Arial Narrow" w:hAnsi="Arial Narrow" w:cs="Arial"/>
          <w:sz w:val="22"/>
          <w:szCs w:val="20"/>
        </w:rPr>
        <w:t>- administrativno tehnični kader (15,27 % kadra).</w:t>
      </w:r>
    </w:p>
    <w:p w14:paraId="217107F9"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Zaposleni psihologi vstopajo postopno v specializacijo</w:t>
      </w:r>
      <w:r w:rsidR="001C4DAF" w:rsidRPr="007F49F3">
        <w:rPr>
          <w:rFonts w:ascii="Arial Narrow" w:eastAsia="Arial Narrow" w:hAnsi="Arial Narrow" w:cs="Arial"/>
          <w:sz w:val="22"/>
          <w:szCs w:val="20"/>
        </w:rPr>
        <w:t>.</w:t>
      </w:r>
      <w:r w:rsidRPr="007F49F3">
        <w:rPr>
          <w:rFonts w:ascii="Arial Narrow" w:eastAsia="Arial Narrow" w:hAnsi="Arial Narrow" w:cs="Arial"/>
          <w:sz w:val="22"/>
          <w:szCs w:val="20"/>
        </w:rPr>
        <w:t xml:space="preserve"> </w:t>
      </w:r>
    </w:p>
    <w:p w14:paraId="084B965B" w14:textId="77777777" w:rsidR="00020339" w:rsidRPr="007F49F3" w:rsidRDefault="00020339" w:rsidP="00020339">
      <w:pPr>
        <w:spacing w:line="120" w:lineRule="exact"/>
        <w:rPr>
          <w:rFonts w:ascii="Arial Narrow" w:eastAsia="Arial Narrow" w:hAnsi="Arial Narrow" w:cs="Arial"/>
          <w:sz w:val="22"/>
          <w:szCs w:val="20"/>
        </w:rPr>
      </w:pPr>
    </w:p>
    <w:p w14:paraId="56D3CBB1" w14:textId="77777777" w:rsidR="005D7CD5" w:rsidRPr="007F49F3" w:rsidRDefault="005D7CD5" w:rsidP="00020339">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xml:space="preserve">Zdravstvenim domovom na regionalnem območju, ki ga pokriva CDZO, se priznata dva tima patronažne službe, ko izvajalec zagotovi zaposlitev nosilca programa. </w:t>
      </w:r>
    </w:p>
    <w:p w14:paraId="50D1C257" w14:textId="77777777" w:rsidR="004A2B9C" w:rsidRPr="007F49F3" w:rsidRDefault="004A2B9C" w:rsidP="001C4DAF">
      <w:pPr>
        <w:spacing w:line="120" w:lineRule="exact"/>
        <w:rPr>
          <w:rFonts w:ascii="Arial Narrow" w:eastAsia="Arial Narrow" w:hAnsi="Arial Narrow" w:cs="Arial"/>
          <w:sz w:val="22"/>
          <w:szCs w:val="20"/>
        </w:rPr>
      </w:pPr>
    </w:p>
    <w:p w14:paraId="1A19725A" w14:textId="77777777" w:rsidR="005D7CD5" w:rsidRPr="007F49F3" w:rsidRDefault="001C4DAF"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xml:space="preserve">(6) </w:t>
      </w:r>
      <w:r w:rsidR="005D7CD5" w:rsidRPr="007F49F3">
        <w:rPr>
          <w:rFonts w:ascii="Arial Narrow" w:eastAsia="Arial Narrow" w:hAnsi="Arial Narrow" w:cs="Arial"/>
          <w:sz w:val="22"/>
          <w:szCs w:val="20"/>
        </w:rPr>
        <w:t>Tim CDZOM, CDZO in dodatni timi patronažne službe delujejo v skladu s protokoli in kliničnimi potmi obravnave v CDZOM, CDZO in patronažne službe v okviru CDZOM in CDZO, ki jih</w:t>
      </w:r>
      <w:r w:rsidRPr="007F49F3">
        <w:rPr>
          <w:rFonts w:ascii="Arial Narrow" w:eastAsia="Arial Narrow" w:hAnsi="Arial Narrow" w:cs="Arial"/>
          <w:sz w:val="22"/>
          <w:szCs w:val="20"/>
        </w:rPr>
        <w:t xml:space="preserve"> na svoji</w:t>
      </w:r>
      <w:r w:rsidR="005D7CD5" w:rsidRPr="007F49F3">
        <w:rPr>
          <w:rFonts w:ascii="Arial Narrow" w:eastAsia="Arial Narrow" w:hAnsi="Arial Narrow" w:cs="Arial"/>
          <w:sz w:val="22"/>
          <w:szCs w:val="20"/>
        </w:rPr>
        <w:t xml:space="preserve"> </w:t>
      </w:r>
      <w:r w:rsidRPr="007F49F3">
        <w:rPr>
          <w:rFonts w:ascii="Arial Narrow" w:eastAsia="Arial Narrow" w:hAnsi="Arial Narrow" w:cs="Arial"/>
          <w:sz w:val="22"/>
          <w:szCs w:val="20"/>
        </w:rPr>
        <w:t xml:space="preserve">spletni strani </w:t>
      </w:r>
      <w:r w:rsidR="005D7CD5" w:rsidRPr="007F49F3">
        <w:rPr>
          <w:rFonts w:ascii="Arial Narrow" w:eastAsia="Arial Narrow" w:hAnsi="Arial Narrow" w:cs="Arial"/>
          <w:sz w:val="22"/>
          <w:szCs w:val="20"/>
        </w:rPr>
        <w:t>obja</w:t>
      </w:r>
      <w:r w:rsidRPr="007F49F3">
        <w:rPr>
          <w:rFonts w:ascii="Arial Narrow" w:eastAsia="Arial Narrow" w:hAnsi="Arial Narrow" w:cs="Arial"/>
          <w:sz w:val="22"/>
          <w:szCs w:val="20"/>
        </w:rPr>
        <w:t>vi NIJZ.</w:t>
      </w:r>
    </w:p>
    <w:p w14:paraId="5D44AC01" w14:textId="77777777" w:rsidR="001C4DAF" w:rsidRPr="007F49F3" w:rsidRDefault="001C4DAF" w:rsidP="001C4DAF">
      <w:pPr>
        <w:spacing w:line="120" w:lineRule="exact"/>
        <w:rPr>
          <w:rFonts w:ascii="Arial Narrow" w:eastAsia="Arial Narrow" w:hAnsi="Arial Narrow" w:cs="Arial"/>
          <w:sz w:val="22"/>
          <w:szCs w:val="20"/>
        </w:rPr>
      </w:pPr>
    </w:p>
    <w:p w14:paraId="2E877CE1"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w:t>
      </w:r>
      <w:r w:rsidR="001C4DAF" w:rsidRPr="007F49F3">
        <w:rPr>
          <w:rFonts w:ascii="Arial Narrow" w:eastAsia="Arial Narrow" w:hAnsi="Arial Narrow" w:cs="Arial"/>
          <w:sz w:val="22"/>
          <w:szCs w:val="20"/>
        </w:rPr>
        <w:t>7</w:t>
      </w:r>
      <w:r w:rsidRPr="007F49F3">
        <w:rPr>
          <w:rFonts w:ascii="Arial Narrow" w:eastAsia="Arial Narrow" w:hAnsi="Arial Narrow" w:cs="Arial"/>
          <w:sz w:val="22"/>
          <w:szCs w:val="20"/>
        </w:rPr>
        <w:t xml:space="preserve">) Program CDZOM in CDZO se oblikuje kot število multidisciplinarnih timov, v skladu s 24. členom in kalkulacijo iz Priloge I. Če izvajalec ne pridobi vsega načrtovanega kadra, se mu za manjkajoči kader zniža financiranje, obseg programa in sorazmerno z znižanim obsegom programa tudi materialni stroški in amortizacija. </w:t>
      </w:r>
      <w:bookmarkEnd w:id="3"/>
    </w:p>
    <w:p w14:paraId="1ECE8767" w14:textId="77777777" w:rsidR="001C4DAF" w:rsidRPr="007F49F3" w:rsidRDefault="001C4DAF" w:rsidP="001C4DAF">
      <w:pPr>
        <w:spacing w:line="120" w:lineRule="exact"/>
        <w:rPr>
          <w:rFonts w:ascii="Arial Narrow" w:eastAsia="Arial Narrow" w:hAnsi="Arial Narrow" w:cs="Arial"/>
          <w:sz w:val="22"/>
          <w:szCs w:val="20"/>
        </w:rPr>
      </w:pPr>
    </w:p>
    <w:p w14:paraId="742D2EB7"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w:t>
      </w:r>
      <w:r w:rsidR="001C4DAF" w:rsidRPr="007F49F3">
        <w:rPr>
          <w:rFonts w:ascii="Arial Narrow" w:eastAsia="Arial Narrow" w:hAnsi="Arial Narrow" w:cs="Arial"/>
          <w:sz w:val="22"/>
          <w:szCs w:val="20"/>
        </w:rPr>
        <w:t>8</w:t>
      </w:r>
      <w:r w:rsidRPr="007F49F3">
        <w:rPr>
          <w:rFonts w:ascii="Arial Narrow" w:eastAsia="Arial Narrow" w:hAnsi="Arial Narrow" w:cs="Arial"/>
          <w:sz w:val="22"/>
          <w:szCs w:val="20"/>
        </w:rPr>
        <w:t>) Zaposleni v CDZOM in CDZO opravijo izobraževanje in usposabljanje za delo na področju duševnega zdravja v skladu s programom, ki ga pripravi Interdisciplinarna delovna skupina za izobraževanje in usposabljanje. Povečani stroški izobraževanja so vključeni v materialne stroške delovanja CDZOM in CDZO za obdobje dveh let.</w:t>
      </w:r>
      <w:bookmarkStart w:id="4" w:name="_Hlk515627432"/>
    </w:p>
    <w:p w14:paraId="04661A72" w14:textId="77777777" w:rsidR="001C4DAF" w:rsidRPr="007F49F3" w:rsidRDefault="001C4DAF" w:rsidP="001C4DAF">
      <w:pPr>
        <w:spacing w:line="120" w:lineRule="exact"/>
        <w:rPr>
          <w:rFonts w:ascii="Arial Narrow" w:eastAsia="Arial Narrow" w:hAnsi="Arial Narrow" w:cs="Arial"/>
          <w:sz w:val="22"/>
          <w:szCs w:val="20"/>
        </w:rPr>
      </w:pPr>
    </w:p>
    <w:p w14:paraId="5C11338C"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w:t>
      </w:r>
      <w:r w:rsidR="001C4DAF" w:rsidRPr="007F49F3">
        <w:rPr>
          <w:rFonts w:ascii="Arial Narrow" w:eastAsia="Arial Narrow" w:hAnsi="Arial Narrow" w:cs="Arial"/>
          <w:sz w:val="22"/>
          <w:szCs w:val="20"/>
        </w:rPr>
        <w:t>9</w:t>
      </w:r>
      <w:r w:rsidRPr="007F49F3">
        <w:rPr>
          <w:rFonts w:ascii="Arial Narrow" w:eastAsia="Arial Narrow" w:hAnsi="Arial Narrow" w:cs="Arial"/>
          <w:sz w:val="22"/>
          <w:szCs w:val="20"/>
        </w:rPr>
        <w:t>) Za CDZOM in CDZO, ki so se pričeli financirati do 30.6.2019, je program plačan v pavšalu do konca leta </w:t>
      </w:r>
      <w:hyperlink r:id="rId10" w:tgtFrame="_blank" w:history="1">
        <w:r w:rsidRPr="007F49F3">
          <w:rPr>
            <w:rFonts w:eastAsia="Arial Narrow" w:cs="Arial"/>
            <w:szCs w:val="20"/>
          </w:rPr>
          <w:t>2019</w:t>
        </w:r>
      </w:hyperlink>
      <w:r w:rsidRPr="007F49F3">
        <w:rPr>
          <w:rFonts w:ascii="Arial Narrow" w:eastAsia="Arial Narrow" w:hAnsi="Arial Narrow" w:cs="Arial"/>
          <w:sz w:val="22"/>
          <w:szCs w:val="20"/>
        </w:rPr>
        <w:t xml:space="preserve">, za vse stale CDZOM in CDZO, ki se pričnejo financirati po 30.6.2019 pa je program plačan v pavšalu prvih šest mesecev od pričetka financiranja. Nato se program CDZOM in CDZO plačuje tako, da je v 40 % plačan v pavšalu, preostali del pa na podlagi opravljenih storitev.  </w:t>
      </w:r>
    </w:p>
    <w:p w14:paraId="1AF35B2D" w14:textId="77777777" w:rsidR="001C4DAF" w:rsidRPr="007F49F3" w:rsidRDefault="001C4DAF" w:rsidP="001C4DAF">
      <w:pPr>
        <w:spacing w:line="120" w:lineRule="exact"/>
        <w:rPr>
          <w:rFonts w:ascii="Arial Narrow" w:eastAsia="Arial Narrow" w:hAnsi="Arial Narrow" w:cs="Arial"/>
          <w:sz w:val="22"/>
          <w:szCs w:val="20"/>
        </w:rPr>
      </w:pPr>
    </w:p>
    <w:p w14:paraId="04FD949C"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w:t>
      </w:r>
      <w:r w:rsidR="001C4DAF" w:rsidRPr="007F49F3">
        <w:rPr>
          <w:rFonts w:ascii="Arial Narrow" w:eastAsia="Arial Narrow" w:hAnsi="Arial Narrow" w:cs="Arial"/>
          <w:sz w:val="22"/>
          <w:szCs w:val="20"/>
        </w:rPr>
        <w:t>10</w:t>
      </w:r>
      <w:r w:rsidRPr="007F49F3">
        <w:rPr>
          <w:rFonts w:ascii="Arial Narrow" w:eastAsia="Arial Narrow" w:hAnsi="Arial Narrow" w:cs="Arial"/>
          <w:sz w:val="22"/>
          <w:szCs w:val="20"/>
        </w:rPr>
        <w:t>) Izvajalci evidentirajo storitve v skladu s šifranti Zavoda.</w:t>
      </w:r>
      <w:bookmarkEnd w:id="4"/>
    </w:p>
    <w:p w14:paraId="0F3ACE2F" w14:textId="77777777" w:rsidR="001C4DAF" w:rsidRPr="007F49F3" w:rsidRDefault="001C4DAF" w:rsidP="00B67280">
      <w:pPr>
        <w:spacing w:line="120" w:lineRule="exact"/>
        <w:rPr>
          <w:rFonts w:ascii="Arial Narrow" w:eastAsia="Arial Narrow" w:hAnsi="Arial Narrow" w:cs="Arial"/>
          <w:sz w:val="22"/>
          <w:szCs w:val="20"/>
        </w:rPr>
      </w:pPr>
    </w:p>
    <w:p w14:paraId="5E04ACAD" w14:textId="77777777" w:rsidR="00B67280" w:rsidRPr="007F49F3" w:rsidRDefault="00B67280" w:rsidP="00B67280">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 xml:space="preserve">(11) Ob vzpostavitvi timov CDZOM in CDZO se obstoječi programi na področju duševnega zdravja (psihiatrije, </w:t>
      </w:r>
      <w:proofErr w:type="spellStart"/>
      <w:r w:rsidRPr="007F49F3">
        <w:rPr>
          <w:rFonts w:ascii="Arial Narrow" w:eastAsia="Arial Narrow" w:hAnsi="Arial Narrow" w:cs="Arial"/>
          <w:sz w:val="22"/>
          <w:szCs w:val="20"/>
        </w:rPr>
        <w:t>pedopsihiatrije</w:t>
      </w:r>
      <w:proofErr w:type="spellEnd"/>
      <w:r w:rsidRPr="007F49F3">
        <w:rPr>
          <w:rFonts w:ascii="Arial Narrow" w:eastAsia="Arial Narrow" w:hAnsi="Arial Narrow" w:cs="Arial"/>
          <w:sz w:val="22"/>
          <w:szCs w:val="20"/>
        </w:rPr>
        <w:t xml:space="preserve"> ter klinične psihologije) pri izvajalcu, pri katerem se vzpostavljajo CDZOM in/ali CDZO do obsega standarda, kot ga imata CDZOM in CDZO, vključijo v nove time CDZOM in CDZO.</w:t>
      </w:r>
    </w:p>
    <w:p w14:paraId="74614D40" w14:textId="77777777" w:rsidR="00B67280" w:rsidRPr="007F49F3" w:rsidRDefault="00B67280" w:rsidP="00B67280">
      <w:pPr>
        <w:spacing w:line="120" w:lineRule="exact"/>
        <w:rPr>
          <w:rFonts w:ascii="Arial Narrow" w:eastAsia="Arial Narrow" w:hAnsi="Arial Narrow" w:cs="Arial"/>
          <w:sz w:val="22"/>
          <w:szCs w:val="20"/>
        </w:rPr>
      </w:pPr>
    </w:p>
    <w:p w14:paraId="53DD7960" w14:textId="77777777" w:rsidR="001C4DAF" w:rsidRPr="007F49F3" w:rsidRDefault="00B67280" w:rsidP="00B67280">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(12) Izvajalci  zdravstvenih programov se povezujejo z vzpostavljenimi novimi CDZOM in CDZO v skladu s protokoli medsebojnega sodelovanja, objavljenimi na spletni strani NIJZ.</w:t>
      </w:r>
    </w:p>
    <w:p w14:paraId="72862BB8" w14:textId="77777777" w:rsidR="00B67280" w:rsidRPr="007F49F3" w:rsidRDefault="00B67280" w:rsidP="00B67280">
      <w:pPr>
        <w:spacing w:line="120" w:lineRule="exact"/>
        <w:rPr>
          <w:rFonts w:ascii="Arial Narrow" w:eastAsia="Arial Narrow" w:hAnsi="Arial Narrow" w:cs="Arial"/>
          <w:sz w:val="22"/>
          <w:szCs w:val="20"/>
        </w:rPr>
      </w:pPr>
    </w:p>
    <w:p w14:paraId="20481580" w14:textId="77777777" w:rsidR="005D7CD5" w:rsidRPr="007F49F3" w:rsidRDefault="00B67280"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(13) CDZOM in CDZO se povezujejo z izvajalci zdravstvenih programov na vseh ravneh zdravstvenega varstva ter z vsemi deležniki v lokalnem okolju (centri za socialno delo, vzgojno izobraževalne institucije, socialno varstveni in zaposlitveni programi, nevladnimi organizacijami, lokalno skupnostjo…) v skladu s protokoli medsebojnega sodelovanja, objavljenimi na spletni strani NIJZ.</w:t>
      </w:r>
    </w:p>
    <w:p w14:paraId="086D9975" w14:textId="77777777" w:rsidR="001C4DAF" w:rsidRPr="007F49F3" w:rsidRDefault="001C4DAF" w:rsidP="001C4DAF">
      <w:pPr>
        <w:spacing w:line="120" w:lineRule="exact"/>
        <w:rPr>
          <w:rFonts w:ascii="Arial Narrow" w:eastAsia="Arial Narrow" w:hAnsi="Arial Narrow" w:cs="Arial"/>
          <w:sz w:val="22"/>
          <w:szCs w:val="20"/>
        </w:rPr>
      </w:pPr>
    </w:p>
    <w:p w14:paraId="6FA4DBB1"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(1</w:t>
      </w:r>
      <w:r w:rsidR="00B67280" w:rsidRPr="007F49F3">
        <w:rPr>
          <w:rFonts w:ascii="Arial Narrow" w:eastAsia="Arial Narrow" w:hAnsi="Arial Narrow" w:cs="Arial"/>
          <w:sz w:val="22"/>
          <w:szCs w:val="20"/>
        </w:rPr>
        <w:t>4</w:t>
      </w:r>
      <w:r w:rsidRPr="007F49F3">
        <w:rPr>
          <w:rFonts w:ascii="Arial Narrow" w:eastAsia="Arial Narrow" w:hAnsi="Arial Narrow" w:cs="Arial"/>
          <w:sz w:val="22"/>
          <w:szCs w:val="20"/>
        </w:rPr>
        <w:t>) Zagotavljanje kakovosti poteka prek spremljanja kazalcev kakovosti, ki bodo do konca leta 2019 objavljeni na spletni strani NIJZ. Zagotavljanje kakovosti se izvaja tudi z obiski pri izvajalcih  članov Interdisciplinarne delovne skupine za nadzor kakovosti in izvajanja programa v skladu z Resolucijo nacionalnega programa o duševnem zdravju.</w:t>
      </w:r>
    </w:p>
    <w:p w14:paraId="228D0C5D" w14:textId="77777777" w:rsidR="005D7CD5" w:rsidRPr="007F49F3" w:rsidRDefault="005D7CD5" w:rsidP="001C4DAF">
      <w:pPr>
        <w:spacing w:line="120" w:lineRule="exact"/>
        <w:rPr>
          <w:rFonts w:ascii="Arial Narrow" w:eastAsia="Arial Narrow" w:hAnsi="Arial Narrow" w:cs="Arial"/>
          <w:sz w:val="22"/>
          <w:szCs w:val="20"/>
        </w:rPr>
      </w:pPr>
    </w:p>
    <w:p w14:paraId="18201764" w14:textId="77777777" w:rsidR="005D7CD5" w:rsidRPr="007F49F3" w:rsidRDefault="005D7CD5" w:rsidP="001C4DAF">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(1</w:t>
      </w:r>
      <w:r w:rsidR="00B67280" w:rsidRPr="007F49F3">
        <w:rPr>
          <w:rFonts w:ascii="Arial Narrow" w:eastAsia="Arial Narrow" w:hAnsi="Arial Narrow" w:cs="Arial"/>
          <w:sz w:val="22"/>
          <w:szCs w:val="20"/>
        </w:rPr>
        <w:t>5</w:t>
      </w:r>
      <w:r w:rsidRPr="007F49F3">
        <w:rPr>
          <w:rFonts w:ascii="Arial Narrow" w:eastAsia="Arial Narrow" w:hAnsi="Arial Narrow" w:cs="Arial"/>
          <w:sz w:val="22"/>
          <w:szCs w:val="20"/>
        </w:rPr>
        <w:t>) CDZOM in CDZO o vseh izvedenih aktivnostih poročajo na predpisanih obrazcih NIJZ 4-krat letno.</w:t>
      </w:r>
      <w:r w:rsidR="0038513A" w:rsidRPr="007F49F3">
        <w:rPr>
          <w:rFonts w:ascii="Arial Narrow" w:eastAsia="Arial Narrow" w:hAnsi="Arial Narrow" w:cs="Arial"/>
          <w:sz w:val="22"/>
          <w:szCs w:val="20"/>
        </w:rPr>
        <w:t>«</w:t>
      </w:r>
    </w:p>
    <w:p w14:paraId="222E155F" w14:textId="77777777" w:rsidR="001C4DAF" w:rsidRPr="007F49F3" w:rsidRDefault="001C4DAF" w:rsidP="001C4DAF">
      <w:pPr>
        <w:spacing w:line="240" w:lineRule="exact"/>
        <w:jc w:val="both"/>
        <w:rPr>
          <w:rFonts w:ascii="Arial Narrow" w:eastAsia="Arial Narrow" w:hAnsi="Arial Narrow" w:cs="Arial"/>
          <w:sz w:val="22"/>
          <w:szCs w:val="20"/>
        </w:rPr>
      </w:pPr>
    </w:p>
    <w:p w14:paraId="3AAA2296" w14:textId="0326C0DF" w:rsidR="00312FF5" w:rsidRPr="007F49F3" w:rsidRDefault="001C4DAF" w:rsidP="00543124">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Spremembe veljajo od 1. 1. 2019 naprej.</w:t>
      </w:r>
    </w:p>
    <w:p w14:paraId="3C86E57B" w14:textId="77777777" w:rsidR="00BB3A27" w:rsidRPr="007F49F3" w:rsidRDefault="00BB3A27" w:rsidP="00BB3A27">
      <w:pPr>
        <w:pStyle w:val="Naslov3"/>
        <w:jc w:val="left"/>
      </w:pPr>
      <w:r w:rsidRPr="007F49F3">
        <w:t>člen</w:t>
      </w:r>
    </w:p>
    <w:p w14:paraId="6BF9BE71" w14:textId="14C2E4E0" w:rsidR="00BB3A27" w:rsidRPr="007F49F3" w:rsidRDefault="00BB3A27" w:rsidP="00EC00E1">
      <w:pPr>
        <w:pStyle w:val="Slog1"/>
        <w:jc w:val="both"/>
        <w:rPr>
          <w:b/>
        </w:rPr>
      </w:pPr>
      <w:r w:rsidRPr="007F49F3">
        <w:rPr>
          <w:b/>
        </w:rPr>
        <w:lastRenderedPageBreak/>
        <w:t>V Prilogi ZD ZAS-1a se tabela spremeni tako, da se glasi:</w:t>
      </w:r>
    </w:p>
    <w:p w14:paraId="13D318B4" w14:textId="26345D86" w:rsidR="00EC00E1" w:rsidRPr="007F49F3" w:rsidRDefault="00EC00E1" w:rsidP="00EC00E1">
      <w:pPr>
        <w:spacing w:line="240" w:lineRule="exact"/>
        <w:jc w:val="both"/>
        <w:rPr>
          <w:rFonts w:ascii="Arial Narrow" w:eastAsia="Arial Narrow" w:hAnsi="Arial Narrow" w:cs="Arial"/>
          <w:sz w:val="22"/>
          <w:szCs w:val="20"/>
        </w:rPr>
      </w:pPr>
    </w:p>
    <w:p w14:paraId="41F4AA7B" w14:textId="4BF6C66C" w:rsidR="00EC00E1" w:rsidRPr="007F49F3" w:rsidRDefault="00EC00E1" w:rsidP="00EC00E1">
      <w:pPr>
        <w:spacing w:line="240" w:lineRule="exact"/>
        <w:jc w:val="both"/>
        <w:rPr>
          <w:rFonts w:ascii="Arial Narrow" w:eastAsia="Arial Narrow" w:hAnsi="Arial Narrow" w:cs="Arial"/>
          <w:sz w:val="22"/>
          <w:szCs w:val="20"/>
        </w:rPr>
      </w:pPr>
      <w:r w:rsidRPr="007F49F3">
        <w:rPr>
          <w:rFonts w:ascii="Arial Narrow" w:eastAsia="Arial Narrow" w:hAnsi="Arial Narrow" w:cs="Arial"/>
          <w:sz w:val="22"/>
          <w:szCs w:val="20"/>
        </w:rPr>
        <w:t>Plan zdravstveno vzgojnih delavnic in individualnih svetovanj</w:t>
      </w:r>
    </w:p>
    <w:p w14:paraId="4D0C7B8E" w14:textId="0EC03F29" w:rsidR="00BB3A27" w:rsidRPr="007F49F3" w:rsidRDefault="00BB3A27" w:rsidP="00BB3A27">
      <w:pPr>
        <w:rPr>
          <w:rFonts w:asciiTheme="minorHAnsi" w:eastAsiaTheme="minorHAnsi" w:hAnsiTheme="minorHAnsi" w:cstheme="minorBidi"/>
          <w:szCs w:val="22"/>
          <w:lang w:val="en-GB"/>
        </w:rPr>
      </w:pPr>
      <w:r w:rsidRPr="007F49F3">
        <w:rPr>
          <w:noProof/>
          <w:lang w:eastAsia="sl-SI"/>
        </w:rPr>
        <w:fldChar w:fldCharType="begin"/>
      </w:r>
      <w:r w:rsidRPr="007F49F3">
        <w:rPr>
          <w:noProof/>
          <w:lang w:eastAsia="sl-SI"/>
        </w:rPr>
        <w:instrText xml:space="preserve"> LINK Excel.Sheet.12 "C:\\Users\\z010011\\AppData\\Local\\Temp\\notesC7E41F\\~8402833.xlsx" "List1!R1C1:R71C21" \a \f 4 \h  \* MERGEFORMAT </w:instrText>
      </w:r>
      <w:r w:rsidRPr="007F49F3">
        <w:rPr>
          <w:noProof/>
          <w:lang w:eastAsia="sl-SI"/>
        </w:rPr>
        <w:fldChar w:fldCharType="separate"/>
      </w:r>
    </w:p>
    <w:tbl>
      <w:tblPr>
        <w:tblW w:w="9612" w:type="dxa"/>
        <w:tblInd w:w="70" w:type="dxa"/>
        <w:tblCellMar>
          <w:left w:w="70" w:type="dxa"/>
          <w:right w:w="70" w:type="dxa"/>
        </w:tblCellMar>
        <w:tblLook w:val="04A0" w:firstRow="1" w:lastRow="0" w:firstColumn="1" w:lastColumn="0" w:noHBand="0" w:noVBand="1"/>
      </w:tblPr>
      <w:tblGrid>
        <w:gridCol w:w="1134"/>
        <w:gridCol w:w="879"/>
        <w:gridCol w:w="432"/>
        <w:gridCol w:w="432"/>
        <w:gridCol w:w="359"/>
        <w:gridCol w:w="359"/>
        <w:gridCol w:w="359"/>
        <w:gridCol w:w="359"/>
        <w:gridCol w:w="359"/>
        <w:gridCol w:w="514"/>
        <w:gridCol w:w="540"/>
        <w:gridCol w:w="359"/>
        <w:gridCol w:w="359"/>
        <w:gridCol w:w="359"/>
        <w:gridCol w:w="359"/>
        <w:gridCol w:w="359"/>
        <w:gridCol w:w="452"/>
        <w:gridCol w:w="432"/>
        <w:gridCol w:w="489"/>
        <w:gridCol w:w="359"/>
        <w:gridCol w:w="359"/>
      </w:tblGrid>
      <w:tr w:rsidR="007F49F3" w:rsidRPr="007F49F3" w14:paraId="7562CE61" w14:textId="77777777" w:rsidTr="006B61CF">
        <w:trPr>
          <w:cantSplit/>
          <w:trHeight w:val="2268"/>
          <w:tblHead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CD24C" w14:textId="6EBA36B4" w:rsidR="00BB3A27" w:rsidRPr="007F49F3" w:rsidRDefault="00BB3A27">
            <w:pPr>
              <w:spacing w:line="276" w:lineRule="auto"/>
              <w:rPr>
                <w:rFonts w:ascii="Arial Narrow" w:hAnsi="Arial Narrow"/>
                <w:b/>
                <w:bCs/>
                <w:sz w:val="14"/>
                <w:szCs w:val="14"/>
                <w:lang w:eastAsia="sl-SI"/>
              </w:rPr>
            </w:pPr>
            <w:r w:rsidRPr="007F49F3">
              <w:rPr>
                <w:rFonts w:ascii="Arial Narrow" w:hAnsi="Arial Narrow"/>
                <w:b/>
                <w:bCs/>
                <w:sz w:val="14"/>
                <w:szCs w:val="14"/>
                <w:lang w:eastAsia="sl-SI"/>
              </w:rPr>
              <w:t>OE</w:t>
            </w:r>
            <w:r w:rsidR="00E7170C" w:rsidRPr="007F49F3">
              <w:rPr>
                <w:rFonts w:ascii="Arial Narrow" w:hAnsi="Arial Narrow"/>
                <w:b/>
                <w:bCs/>
                <w:sz w:val="14"/>
                <w:szCs w:val="14"/>
                <w:lang w:eastAsia="sl-SI"/>
              </w:rPr>
              <w:t xml:space="preserve"> </w:t>
            </w:r>
            <w:r w:rsidRPr="007F49F3">
              <w:rPr>
                <w:rFonts w:ascii="Arial Narrow" w:hAnsi="Arial Narrow"/>
                <w:b/>
                <w:bCs/>
                <w:sz w:val="14"/>
                <w:szCs w:val="14"/>
                <w:lang w:eastAsia="sl-SI"/>
              </w:rPr>
              <w:t>/IZVAJALEC</w:t>
            </w:r>
          </w:p>
        </w:tc>
        <w:tc>
          <w:tcPr>
            <w:tcW w:w="879" w:type="dxa"/>
            <w:tcBorders>
              <w:top w:val="single" w:sz="4" w:space="0" w:color="auto"/>
              <w:left w:val="nil"/>
              <w:bottom w:val="single" w:sz="4" w:space="0" w:color="auto"/>
              <w:right w:val="single" w:sz="4" w:space="0" w:color="auto"/>
            </w:tcBorders>
            <w:shd w:val="clear" w:color="auto" w:fill="FFFFFF"/>
            <w:textDirection w:val="btLr"/>
            <w:vAlign w:val="center"/>
            <w:hideMark/>
          </w:tcPr>
          <w:p w14:paraId="024C940A"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Velikost ZVC/CKZ</w:t>
            </w:r>
          </w:p>
        </w:tc>
        <w:tc>
          <w:tcPr>
            <w:tcW w:w="432" w:type="dxa"/>
            <w:tcBorders>
              <w:top w:val="single" w:sz="4" w:space="0" w:color="auto"/>
              <w:left w:val="nil"/>
              <w:bottom w:val="single" w:sz="4" w:space="0" w:color="auto"/>
              <w:right w:val="single" w:sz="4" w:space="0" w:color="auto"/>
            </w:tcBorders>
            <w:textDirection w:val="btLr"/>
            <w:vAlign w:val="center"/>
            <w:hideMark/>
          </w:tcPr>
          <w:p w14:paraId="4ED802CC" w14:textId="0C32EF1B"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ŽIVLJENJSKI SLOG/</w:t>
            </w:r>
            <w:r w:rsidR="00E7170C" w:rsidRPr="007F49F3">
              <w:rPr>
                <w:rFonts w:ascii="Arial Narrow" w:hAnsi="Arial Narrow"/>
                <w:b/>
                <w:bCs/>
                <w:sz w:val="14"/>
                <w:szCs w:val="14"/>
                <w:lang w:eastAsia="sl-SI"/>
              </w:rPr>
              <w:t xml:space="preserve"> </w:t>
            </w:r>
            <w:r w:rsidRPr="007F49F3">
              <w:rPr>
                <w:rFonts w:ascii="Arial Narrow" w:hAnsi="Arial Narrow"/>
                <w:b/>
                <w:bCs/>
                <w:sz w:val="14"/>
                <w:szCs w:val="14"/>
                <w:lang w:eastAsia="sl-SI"/>
              </w:rPr>
              <w:t>ZDRAVO ŽIVIM</w:t>
            </w:r>
          </w:p>
        </w:tc>
        <w:tc>
          <w:tcPr>
            <w:tcW w:w="432" w:type="dxa"/>
            <w:tcBorders>
              <w:top w:val="single" w:sz="4" w:space="0" w:color="auto"/>
              <w:left w:val="nil"/>
              <w:bottom w:val="single" w:sz="4" w:space="0" w:color="auto"/>
              <w:right w:val="single" w:sz="4" w:space="0" w:color="auto"/>
            </w:tcBorders>
            <w:textDirection w:val="btLr"/>
            <w:vAlign w:val="center"/>
            <w:hideMark/>
          </w:tcPr>
          <w:p w14:paraId="4FF02AAC"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ALI SEM FIT?</w:t>
            </w:r>
          </w:p>
        </w:tc>
        <w:tc>
          <w:tcPr>
            <w:tcW w:w="359" w:type="dxa"/>
            <w:tcBorders>
              <w:top w:val="single" w:sz="4" w:space="0" w:color="auto"/>
              <w:left w:val="nil"/>
              <w:bottom w:val="single" w:sz="4" w:space="0" w:color="auto"/>
              <w:right w:val="single" w:sz="4" w:space="0" w:color="auto"/>
            </w:tcBorders>
            <w:textDirection w:val="btLr"/>
            <w:vAlign w:val="center"/>
            <w:hideMark/>
          </w:tcPr>
          <w:p w14:paraId="4BA1DBCE"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DEJAVNIKI TVEGANJA</w:t>
            </w:r>
          </w:p>
        </w:tc>
        <w:tc>
          <w:tcPr>
            <w:tcW w:w="359" w:type="dxa"/>
            <w:tcBorders>
              <w:top w:val="single" w:sz="4" w:space="0" w:color="auto"/>
              <w:left w:val="nil"/>
              <w:bottom w:val="single" w:sz="4" w:space="0" w:color="auto"/>
              <w:right w:val="nil"/>
            </w:tcBorders>
            <w:textDirection w:val="btLr"/>
            <w:vAlign w:val="center"/>
            <w:hideMark/>
          </w:tcPr>
          <w:p w14:paraId="1B7A4714"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ZVIŠAN KRVNI TLAK</w:t>
            </w:r>
          </w:p>
        </w:tc>
        <w:tc>
          <w:tcPr>
            <w:tcW w:w="359" w:type="dxa"/>
            <w:tcBorders>
              <w:top w:val="single" w:sz="4" w:space="0" w:color="auto"/>
              <w:left w:val="single" w:sz="4" w:space="0" w:color="auto"/>
              <w:bottom w:val="single" w:sz="4" w:space="0" w:color="auto"/>
              <w:right w:val="nil"/>
            </w:tcBorders>
            <w:textDirection w:val="btLr"/>
            <w:vAlign w:val="center"/>
            <w:hideMark/>
          </w:tcPr>
          <w:p w14:paraId="3D058A8E"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ZVIŠANE MAŠČOBE V KRVI</w:t>
            </w:r>
          </w:p>
        </w:tc>
        <w:tc>
          <w:tcPr>
            <w:tcW w:w="359" w:type="dxa"/>
            <w:tcBorders>
              <w:top w:val="single" w:sz="4" w:space="0" w:color="auto"/>
              <w:left w:val="single" w:sz="4" w:space="0" w:color="auto"/>
              <w:bottom w:val="single" w:sz="4" w:space="0" w:color="auto"/>
              <w:right w:val="nil"/>
            </w:tcBorders>
            <w:textDirection w:val="btLr"/>
            <w:vAlign w:val="center"/>
            <w:hideMark/>
          </w:tcPr>
          <w:p w14:paraId="18A13D95"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ZVIŠAN KRVNI SLADKOR</w:t>
            </w:r>
          </w:p>
        </w:tc>
        <w:tc>
          <w:tcPr>
            <w:tcW w:w="359" w:type="dxa"/>
            <w:tcBorders>
              <w:top w:val="single" w:sz="4" w:space="0" w:color="auto"/>
              <w:left w:val="single" w:sz="4" w:space="0" w:color="auto"/>
              <w:bottom w:val="single" w:sz="4" w:space="0" w:color="auto"/>
              <w:right w:val="nil"/>
            </w:tcBorders>
            <w:textDirection w:val="btLr"/>
            <w:vAlign w:val="center"/>
            <w:hideMark/>
          </w:tcPr>
          <w:p w14:paraId="7CC4485B"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SLADKORNA BOLEZEN TIPA 2</w:t>
            </w:r>
          </w:p>
        </w:tc>
        <w:tc>
          <w:tcPr>
            <w:tcW w:w="514" w:type="dxa"/>
            <w:tcBorders>
              <w:top w:val="single" w:sz="4" w:space="0" w:color="auto"/>
              <w:left w:val="single" w:sz="4" w:space="0" w:color="auto"/>
              <w:bottom w:val="single" w:sz="4" w:space="0" w:color="auto"/>
              <w:right w:val="nil"/>
            </w:tcBorders>
            <w:textDirection w:val="btLr"/>
            <w:vAlign w:val="center"/>
            <w:hideMark/>
          </w:tcPr>
          <w:p w14:paraId="1118B2FD"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S SLADKORNO BOLEZNIJO SKOZI ŽIVLJENJE</w:t>
            </w:r>
          </w:p>
        </w:tc>
        <w:tc>
          <w:tcPr>
            <w:tcW w:w="540" w:type="dxa"/>
            <w:tcBorders>
              <w:top w:val="single" w:sz="4" w:space="0" w:color="auto"/>
              <w:left w:val="single" w:sz="4" w:space="0" w:color="auto"/>
              <w:bottom w:val="single" w:sz="4" w:space="0" w:color="auto"/>
              <w:right w:val="nil"/>
            </w:tcBorders>
            <w:textDirection w:val="btLr"/>
            <w:vAlign w:val="center"/>
            <w:hideMark/>
          </w:tcPr>
          <w:p w14:paraId="7B9744FC"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TESTIRANJE TELESNE PRIPRAVLJENOSTI</w:t>
            </w:r>
          </w:p>
        </w:tc>
        <w:tc>
          <w:tcPr>
            <w:tcW w:w="359" w:type="dxa"/>
            <w:tcBorders>
              <w:top w:val="single" w:sz="4" w:space="0" w:color="auto"/>
              <w:left w:val="single" w:sz="4" w:space="0" w:color="auto"/>
              <w:bottom w:val="single" w:sz="4" w:space="0" w:color="auto"/>
              <w:right w:val="nil"/>
            </w:tcBorders>
            <w:textDirection w:val="btLr"/>
            <w:vAlign w:val="center"/>
            <w:hideMark/>
          </w:tcPr>
          <w:p w14:paraId="753E76C6"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NADGRAJENO ZDRAVO HUJŠANJE</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785F7440"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ZDRAVA PREHRANA</w:t>
            </w:r>
          </w:p>
        </w:tc>
        <w:tc>
          <w:tcPr>
            <w:tcW w:w="359" w:type="dxa"/>
            <w:tcBorders>
              <w:top w:val="single" w:sz="4" w:space="0" w:color="auto"/>
              <w:left w:val="nil"/>
              <w:bottom w:val="single" w:sz="4" w:space="0" w:color="auto"/>
              <w:right w:val="single" w:sz="4" w:space="0" w:color="auto"/>
            </w:tcBorders>
            <w:textDirection w:val="btLr"/>
            <w:vAlign w:val="center"/>
            <w:hideMark/>
          </w:tcPr>
          <w:p w14:paraId="00FBB1DE"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GIBAM SE</w:t>
            </w:r>
          </w:p>
        </w:tc>
        <w:tc>
          <w:tcPr>
            <w:tcW w:w="359" w:type="dxa"/>
            <w:tcBorders>
              <w:top w:val="single" w:sz="4" w:space="0" w:color="auto"/>
              <w:left w:val="nil"/>
              <w:bottom w:val="single" w:sz="4" w:space="0" w:color="auto"/>
              <w:right w:val="single" w:sz="4" w:space="0" w:color="auto"/>
            </w:tcBorders>
            <w:textDirection w:val="btLr"/>
            <w:vAlign w:val="center"/>
            <w:hideMark/>
          </w:tcPr>
          <w:p w14:paraId="52E33371"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OPUŠČANJE KAJENJA-SKUPINSKO</w:t>
            </w:r>
          </w:p>
        </w:tc>
        <w:tc>
          <w:tcPr>
            <w:tcW w:w="359" w:type="dxa"/>
            <w:tcBorders>
              <w:top w:val="single" w:sz="4" w:space="0" w:color="auto"/>
              <w:left w:val="nil"/>
              <w:bottom w:val="single" w:sz="4" w:space="0" w:color="auto"/>
              <w:right w:val="single" w:sz="4" w:space="0" w:color="auto"/>
            </w:tcBorders>
            <w:textDirection w:val="btLr"/>
            <w:vAlign w:val="center"/>
            <w:hideMark/>
          </w:tcPr>
          <w:p w14:paraId="71394CD1"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OPUŠČANJE KAJENJA-INDIVIDUALNO</w:t>
            </w:r>
          </w:p>
        </w:tc>
        <w:tc>
          <w:tcPr>
            <w:tcW w:w="452" w:type="dxa"/>
            <w:tcBorders>
              <w:top w:val="single" w:sz="4" w:space="0" w:color="auto"/>
              <w:left w:val="nil"/>
              <w:bottom w:val="single" w:sz="4" w:space="0" w:color="auto"/>
              <w:right w:val="single" w:sz="4" w:space="0" w:color="auto"/>
            </w:tcBorders>
            <w:textDirection w:val="btLr"/>
            <w:vAlign w:val="center"/>
            <w:hideMark/>
          </w:tcPr>
          <w:p w14:paraId="3E44E044"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PODPORA PRI SPOPRIJEMANJU Z DEPRESIJO</w:t>
            </w:r>
          </w:p>
        </w:tc>
        <w:tc>
          <w:tcPr>
            <w:tcW w:w="432" w:type="dxa"/>
            <w:tcBorders>
              <w:top w:val="single" w:sz="4" w:space="0" w:color="auto"/>
              <w:left w:val="nil"/>
              <w:bottom w:val="single" w:sz="4" w:space="0" w:color="auto"/>
              <w:right w:val="single" w:sz="4" w:space="0" w:color="auto"/>
            </w:tcBorders>
            <w:textDirection w:val="btLr"/>
            <w:vAlign w:val="center"/>
            <w:hideMark/>
          </w:tcPr>
          <w:p w14:paraId="735C71BC"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TEHNIKE SPROŠČANJA</w:t>
            </w:r>
          </w:p>
        </w:tc>
        <w:tc>
          <w:tcPr>
            <w:tcW w:w="489" w:type="dxa"/>
            <w:tcBorders>
              <w:top w:val="single" w:sz="4" w:space="0" w:color="auto"/>
              <w:left w:val="nil"/>
              <w:bottom w:val="single" w:sz="4" w:space="0" w:color="auto"/>
              <w:right w:val="single" w:sz="4" w:space="0" w:color="auto"/>
            </w:tcBorders>
            <w:textDirection w:val="btLr"/>
            <w:vAlign w:val="center"/>
            <w:hideMark/>
          </w:tcPr>
          <w:p w14:paraId="3C841BC1"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PODPORA PRI SPOPRIJEMANJU S TESNOBO</w:t>
            </w:r>
          </w:p>
        </w:tc>
        <w:tc>
          <w:tcPr>
            <w:tcW w:w="359" w:type="dxa"/>
            <w:tcBorders>
              <w:top w:val="single" w:sz="4" w:space="0" w:color="auto"/>
              <w:left w:val="nil"/>
              <w:bottom w:val="single" w:sz="4" w:space="0" w:color="auto"/>
              <w:right w:val="single" w:sz="4" w:space="0" w:color="auto"/>
            </w:tcBorders>
            <w:textDirection w:val="btLr"/>
            <w:vAlign w:val="center"/>
            <w:hideMark/>
          </w:tcPr>
          <w:p w14:paraId="332988AA"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SPOPRIJEMANJE S STRESOM</w:t>
            </w:r>
          </w:p>
        </w:tc>
        <w:tc>
          <w:tcPr>
            <w:tcW w:w="359" w:type="dxa"/>
            <w:tcBorders>
              <w:top w:val="single" w:sz="4" w:space="0" w:color="auto"/>
              <w:left w:val="nil"/>
              <w:bottom w:val="single" w:sz="4" w:space="0" w:color="auto"/>
              <w:right w:val="single" w:sz="4" w:space="0" w:color="auto"/>
            </w:tcBorders>
            <w:textDirection w:val="btLr"/>
            <w:vAlign w:val="center"/>
            <w:hideMark/>
          </w:tcPr>
          <w:p w14:paraId="5B6CBB85" w14:textId="77777777" w:rsidR="00BB3A27" w:rsidRPr="007F49F3" w:rsidRDefault="00BB3A27">
            <w:pPr>
              <w:spacing w:line="276" w:lineRule="auto"/>
              <w:jc w:val="center"/>
              <w:rPr>
                <w:rFonts w:ascii="Arial Narrow" w:hAnsi="Arial Narrow"/>
                <w:b/>
                <w:bCs/>
                <w:sz w:val="14"/>
                <w:szCs w:val="14"/>
                <w:lang w:eastAsia="sl-SI"/>
              </w:rPr>
            </w:pPr>
            <w:r w:rsidRPr="007F49F3">
              <w:rPr>
                <w:rFonts w:ascii="Arial Narrow" w:hAnsi="Arial Narrow"/>
                <w:b/>
                <w:bCs/>
                <w:sz w:val="14"/>
                <w:szCs w:val="14"/>
                <w:lang w:eastAsia="sl-SI"/>
              </w:rPr>
              <w:t>DRUŽINSKA OBRAVNAVA DEBELOSTI</w:t>
            </w:r>
          </w:p>
        </w:tc>
      </w:tr>
      <w:tr w:rsidR="007F49F3" w:rsidRPr="007F49F3" w14:paraId="7385E1B4"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6A94631C"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CELJE</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59AB1D62"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14932E3E"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6D61BABE"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945EA08"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A301B08"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289F1D9"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10FF9E9"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CF31E96"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05E92A27"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5D02BC7C"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D05C23A"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0F91B76"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F9F6964"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19AEDFB"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vAlign w:val="center"/>
            <w:hideMark/>
          </w:tcPr>
          <w:p w14:paraId="6FA8890D"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2F9EB3E1"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766797D3"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7F3878BA"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47C7A2C"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667B48A"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r>
      <w:tr w:rsidR="007F49F3" w:rsidRPr="007F49F3" w14:paraId="7CA252FD" w14:textId="77777777" w:rsidTr="006B61CF">
        <w:trPr>
          <w:trHeight w:val="170"/>
        </w:trPr>
        <w:tc>
          <w:tcPr>
            <w:tcW w:w="1134" w:type="dxa"/>
            <w:tcBorders>
              <w:top w:val="nil"/>
              <w:left w:val="single" w:sz="4" w:space="0" w:color="auto"/>
              <w:bottom w:val="single" w:sz="4" w:space="0" w:color="auto"/>
              <w:right w:val="nil"/>
            </w:tcBorders>
            <w:vAlign w:val="center"/>
            <w:hideMark/>
          </w:tcPr>
          <w:p w14:paraId="7230B2D8"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Celje</w:t>
            </w:r>
          </w:p>
        </w:tc>
        <w:tc>
          <w:tcPr>
            <w:tcW w:w="879" w:type="dxa"/>
            <w:tcBorders>
              <w:top w:val="nil"/>
              <w:left w:val="single" w:sz="4" w:space="0" w:color="auto"/>
              <w:bottom w:val="single" w:sz="4" w:space="0" w:color="auto"/>
              <w:right w:val="single" w:sz="4" w:space="0" w:color="auto"/>
            </w:tcBorders>
            <w:vAlign w:val="center"/>
            <w:hideMark/>
          </w:tcPr>
          <w:p w14:paraId="5149FD6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1E8C53A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32" w:type="dxa"/>
            <w:tcBorders>
              <w:top w:val="nil"/>
              <w:left w:val="nil"/>
              <w:bottom w:val="single" w:sz="4" w:space="0" w:color="auto"/>
              <w:right w:val="single" w:sz="4" w:space="0" w:color="auto"/>
            </w:tcBorders>
            <w:noWrap/>
            <w:vAlign w:val="center"/>
            <w:hideMark/>
          </w:tcPr>
          <w:p w14:paraId="08712C3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80</w:t>
            </w:r>
          </w:p>
        </w:tc>
        <w:tc>
          <w:tcPr>
            <w:tcW w:w="359" w:type="dxa"/>
            <w:tcBorders>
              <w:top w:val="nil"/>
              <w:left w:val="nil"/>
              <w:bottom w:val="single" w:sz="4" w:space="0" w:color="auto"/>
              <w:right w:val="single" w:sz="4" w:space="0" w:color="auto"/>
            </w:tcBorders>
            <w:noWrap/>
            <w:vAlign w:val="center"/>
            <w:hideMark/>
          </w:tcPr>
          <w:p w14:paraId="78B932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3D0B5F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noWrap/>
            <w:vAlign w:val="center"/>
            <w:hideMark/>
          </w:tcPr>
          <w:p w14:paraId="28E1EF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noWrap/>
            <w:vAlign w:val="center"/>
            <w:hideMark/>
          </w:tcPr>
          <w:p w14:paraId="7EB90C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19</w:t>
            </w:r>
          </w:p>
        </w:tc>
        <w:tc>
          <w:tcPr>
            <w:tcW w:w="359" w:type="dxa"/>
            <w:tcBorders>
              <w:top w:val="nil"/>
              <w:left w:val="nil"/>
              <w:bottom w:val="single" w:sz="4" w:space="0" w:color="auto"/>
              <w:right w:val="single" w:sz="4" w:space="0" w:color="auto"/>
            </w:tcBorders>
            <w:noWrap/>
            <w:vAlign w:val="center"/>
            <w:hideMark/>
          </w:tcPr>
          <w:p w14:paraId="1C2518D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514" w:type="dxa"/>
            <w:tcBorders>
              <w:top w:val="nil"/>
              <w:left w:val="nil"/>
              <w:bottom w:val="single" w:sz="4" w:space="0" w:color="auto"/>
              <w:right w:val="single" w:sz="4" w:space="0" w:color="auto"/>
            </w:tcBorders>
            <w:noWrap/>
            <w:vAlign w:val="center"/>
            <w:hideMark/>
          </w:tcPr>
          <w:p w14:paraId="56376A4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540" w:type="dxa"/>
            <w:tcBorders>
              <w:top w:val="nil"/>
              <w:left w:val="nil"/>
              <w:bottom w:val="single" w:sz="4" w:space="0" w:color="auto"/>
              <w:right w:val="single" w:sz="4" w:space="0" w:color="auto"/>
            </w:tcBorders>
            <w:noWrap/>
            <w:vAlign w:val="center"/>
            <w:hideMark/>
          </w:tcPr>
          <w:p w14:paraId="26F585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noWrap/>
            <w:vAlign w:val="center"/>
            <w:hideMark/>
          </w:tcPr>
          <w:p w14:paraId="341BF3E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2F68AF4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noWrap/>
            <w:vAlign w:val="center"/>
            <w:hideMark/>
          </w:tcPr>
          <w:p w14:paraId="5E17E4E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20</w:t>
            </w:r>
          </w:p>
        </w:tc>
        <w:tc>
          <w:tcPr>
            <w:tcW w:w="359" w:type="dxa"/>
            <w:tcBorders>
              <w:top w:val="nil"/>
              <w:left w:val="nil"/>
              <w:bottom w:val="single" w:sz="4" w:space="0" w:color="auto"/>
              <w:right w:val="single" w:sz="4" w:space="0" w:color="auto"/>
            </w:tcBorders>
            <w:noWrap/>
            <w:vAlign w:val="center"/>
            <w:hideMark/>
          </w:tcPr>
          <w:p w14:paraId="55B5EDD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vAlign w:val="center"/>
            <w:hideMark/>
          </w:tcPr>
          <w:p w14:paraId="3F71AB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52" w:type="dxa"/>
            <w:tcBorders>
              <w:top w:val="nil"/>
              <w:left w:val="nil"/>
              <w:bottom w:val="single" w:sz="4" w:space="0" w:color="auto"/>
              <w:right w:val="single" w:sz="4" w:space="0" w:color="auto"/>
            </w:tcBorders>
            <w:noWrap/>
            <w:vAlign w:val="center"/>
            <w:hideMark/>
          </w:tcPr>
          <w:p w14:paraId="06C9F3B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32" w:type="dxa"/>
            <w:tcBorders>
              <w:top w:val="nil"/>
              <w:left w:val="nil"/>
              <w:bottom w:val="single" w:sz="4" w:space="0" w:color="auto"/>
              <w:right w:val="single" w:sz="4" w:space="0" w:color="auto"/>
            </w:tcBorders>
            <w:noWrap/>
            <w:vAlign w:val="center"/>
            <w:hideMark/>
          </w:tcPr>
          <w:p w14:paraId="0C96ECF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89" w:type="dxa"/>
            <w:tcBorders>
              <w:top w:val="nil"/>
              <w:left w:val="nil"/>
              <w:bottom w:val="single" w:sz="4" w:space="0" w:color="auto"/>
              <w:right w:val="single" w:sz="4" w:space="0" w:color="auto"/>
            </w:tcBorders>
            <w:noWrap/>
            <w:vAlign w:val="center"/>
            <w:hideMark/>
          </w:tcPr>
          <w:p w14:paraId="150DE9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359" w:type="dxa"/>
            <w:tcBorders>
              <w:top w:val="nil"/>
              <w:left w:val="nil"/>
              <w:bottom w:val="single" w:sz="4" w:space="0" w:color="auto"/>
              <w:right w:val="single" w:sz="4" w:space="0" w:color="auto"/>
            </w:tcBorders>
            <w:noWrap/>
            <w:vAlign w:val="center"/>
            <w:hideMark/>
          </w:tcPr>
          <w:p w14:paraId="51B8DE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noWrap/>
            <w:vAlign w:val="center"/>
            <w:hideMark/>
          </w:tcPr>
          <w:p w14:paraId="3C329C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232CE4CC"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A56B62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Radeče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B962AD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Zelo majhen</w:t>
            </w:r>
          </w:p>
        </w:tc>
        <w:tc>
          <w:tcPr>
            <w:tcW w:w="432" w:type="dxa"/>
            <w:tcBorders>
              <w:top w:val="nil"/>
              <w:left w:val="nil"/>
              <w:bottom w:val="single" w:sz="4" w:space="0" w:color="auto"/>
              <w:right w:val="single" w:sz="4" w:space="0" w:color="auto"/>
            </w:tcBorders>
            <w:noWrap/>
            <w:vAlign w:val="center"/>
            <w:hideMark/>
          </w:tcPr>
          <w:p w14:paraId="7AF74B8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shd w:val="clear" w:color="auto" w:fill="FFFFFF"/>
            <w:vAlign w:val="center"/>
            <w:hideMark/>
          </w:tcPr>
          <w:p w14:paraId="7C18915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558DA6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shd w:val="clear" w:color="auto" w:fill="FFFFFF"/>
            <w:vAlign w:val="center"/>
            <w:hideMark/>
          </w:tcPr>
          <w:p w14:paraId="363C571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3E66A6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98C78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CF343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3B7862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146C43A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186B57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69078A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615C56D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2E7D22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1AF7C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52" w:type="dxa"/>
            <w:tcBorders>
              <w:top w:val="nil"/>
              <w:left w:val="nil"/>
              <w:bottom w:val="single" w:sz="4" w:space="0" w:color="auto"/>
              <w:right w:val="single" w:sz="4" w:space="0" w:color="auto"/>
            </w:tcBorders>
            <w:shd w:val="clear" w:color="auto" w:fill="FFFFFF"/>
            <w:vAlign w:val="center"/>
            <w:hideMark/>
          </w:tcPr>
          <w:p w14:paraId="14495E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5DABC61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89" w:type="dxa"/>
            <w:tcBorders>
              <w:top w:val="nil"/>
              <w:left w:val="nil"/>
              <w:bottom w:val="single" w:sz="4" w:space="0" w:color="auto"/>
              <w:right w:val="single" w:sz="4" w:space="0" w:color="auto"/>
            </w:tcBorders>
            <w:shd w:val="clear" w:color="auto" w:fill="FFFFFF"/>
            <w:vAlign w:val="center"/>
            <w:hideMark/>
          </w:tcPr>
          <w:p w14:paraId="21DC28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161D65A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00D269A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32326AB5"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0C521C83"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Laško</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51C87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728BBF8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763FA19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22802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53FDEC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F6683D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ADC35A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D0244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3B0F472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542970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54C4DD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1F6DDC0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549EFA2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1F0269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2505B9C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67B443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098237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639D790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2B39C5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62675B9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F9DC66F"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3345EF8"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Slovenske Konjice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B2C394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0A9ECCF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092AB81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46E5FE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06E2A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1D5FDF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01FE304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0F8DE3C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51670C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7955090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4E49308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68D6BD9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1337BC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7F20772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1B8808A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4CC0E7A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1F84BF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42A4077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29BF0A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2102485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33A95B48"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2D27D33"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Šentjur</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019BE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66A0D9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43D61BD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07F5E0E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EC24F7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7F7070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17982B7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3C8A67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03A7C19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55BB39F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0AAC81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16E600D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0B9D9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4D0FE4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20B7342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2F5847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68AFA4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3544A9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2626245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204C8C2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205B06ED"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031FABF5"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Šmarje pri Jelšah</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1147E7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3A44785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32" w:type="dxa"/>
            <w:tcBorders>
              <w:top w:val="nil"/>
              <w:left w:val="nil"/>
              <w:bottom w:val="single" w:sz="4" w:space="0" w:color="auto"/>
              <w:right w:val="single" w:sz="4" w:space="0" w:color="auto"/>
            </w:tcBorders>
            <w:shd w:val="clear" w:color="auto" w:fill="FFFFFF"/>
            <w:vAlign w:val="center"/>
            <w:hideMark/>
          </w:tcPr>
          <w:p w14:paraId="6FCA96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49FD6D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1A5E5A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0BB52E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D6754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02E5A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D427DE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6AE573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F82E75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5BF0E7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43EE8B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3173DB3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44AE2C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68F930B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32" w:type="dxa"/>
            <w:tcBorders>
              <w:top w:val="nil"/>
              <w:left w:val="nil"/>
              <w:bottom w:val="single" w:sz="4" w:space="0" w:color="auto"/>
              <w:right w:val="single" w:sz="4" w:space="0" w:color="auto"/>
            </w:tcBorders>
            <w:noWrap/>
            <w:vAlign w:val="center"/>
            <w:hideMark/>
          </w:tcPr>
          <w:p w14:paraId="3ACF264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89" w:type="dxa"/>
            <w:tcBorders>
              <w:top w:val="nil"/>
              <w:left w:val="nil"/>
              <w:bottom w:val="single" w:sz="4" w:space="0" w:color="auto"/>
              <w:right w:val="single" w:sz="4" w:space="0" w:color="auto"/>
            </w:tcBorders>
            <w:shd w:val="clear" w:color="auto" w:fill="FFFFFF"/>
            <w:vAlign w:val="center"/>
            <w:hideMark/>
          </w:tcPr>
          <w:p w14:paraId="37FBB84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4ED835E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noWrap/>
            <w:vAlign w:val="center"/>
            <w:hideMark/>
          </w:tcPr>
          <w:p w14:paraId="5798EA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523BCED1"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F256D24"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Žalec</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9D8DD0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4FA39B4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32" w:type="dxa"/>
            <w:tcBorders>
              <w:top w:val="nil"/>
              <w:left w:val="nil"/>
              <w:bottom w:val="single" w:sz="4" w:space="0" w:color="auto"/>
              <w:right w:val="single" w:sz="4" w:space="0" w:color="auto"/>
            </w:tcBorders>
            <w:shd w:val="clear" w:color="auto" w:fill="FFFFFF"/>
            <w:vAlign w:val="center"/>
            <w:hideMark/>
          </w:tcPr>
          <w:p w14:paraId="5287B3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359" w:type="dxa"/>
            <w:tcBorders>
              <w:top w:val="nil"/>
              <w:left w:val="nil"/>
              <w:bottom w:val="single" w:sz="4" w:space="0" w:color="auto"/>
              <w:right w:val="single" w:sz="4" w:space="0" w:color="auto"/>
            </w:tcBorders>
            <w:shd w:val="clear" w:color="auto" w:fill="FFFFFF"/>
            <w:vAlign w:val="center"/>
            <w:hideMark/>
          </w:tcPr>
          <w:p w14:paraId="3B0F58F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6D557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5190333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240918B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0C05577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514" w:type="dxa"/>
            <w:tcBorders>
              <w:top w:val="nil"/>
              <w:left w:val="nil"/>
              <w:bottom w:val="single" w:sz="4" w:space="0" w:color="auto"/>
              <w:right w:val="single" w:sz="4" w:space="0" w:color="auto"/>
            </w:tcBorders>
            <w:shd w:val="clear" w:color="auto" w:fill="FFFFFF"/>
            <w:vAlign w:val="center"/>
            <w:hideMark/>
          </w:tcPr>
          <w:p w14:paraId="43F8E1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540" w:type="dxa"/>
            <w:tcBorders>
              <w:top w:val="nil"/>
              <w:left w:val="nil"/>
              <w:bottom w:val="single" w:sz="4" w:space="0" w:color="auto"/>
              <w:right w:val="single" w:sz="4" w:space="0" w:color="auto"/>
            </w:tcBorders>
            <w:shd w:val="clear" w:color="auto" w:fill="FFFFFF"/>
            <w:vAlign w:val="center"/>
            <w:hideMark/>
          </w:tcPr>
          <w:p w14:paraId="3DEE9A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05B38F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549A62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w:t>
            </w:r>
          </w:p>
        </w:tc>
        <w:tc>
          <w:tcPr>
            <w:tcW w:w="359" w:type="dxa"/>
            <w:tcBorders>
              <w:top w:val="nil"/>
              <w:left w:val="nil"/>
              <w:bottom w:val="single" w:sz="4" w:space="0" w:color="auto"/>
              <w:right w:val="single" w:sz="4" w:space="0" w:color="auto"/>
            </w:tcBorders>
            <w:shd w:val="clear" w:color="auto" w:fill="FFFFFF"/>
            <w:vAlign w:val="center"/>
            <w:hideMark/>
          </w:tcPr>
          <w:p w14:paraId="41D096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7A21E6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vAlign w:val="center"/>
            <w:hideMark/>
          </w:tcPr>
          <w:p w14:paraId="018C0C6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74C3D64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32" w:type="dxa"/>
            <w:tcBorders>
              <w:top w:val="nil"/>
              <w:left w:val="nil"/>
              <w:bottom w:val="single" w:sz="4" w:space="0" w:color="auto"/>
              <w:right w:val="single" w:sz="4" w:space="0" w:color="auto"/>
            </w:tcBorders>
            <w:noWrap/>
            <w:vAlign w:val="center"/>
            <w:hideMark/>
          </w:tcPr>
          <w:p w14:paraId="18014B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489" w:type="dxa"/>
            <w:tcBorders>
              <w:top w:val="nil"/>
              <w:left w:val="nil"/>
              <w:bottom w:val="single" w:sz="4" w:space="0" w:color="auto"/>
              <w:right w:val="single" w:sz="4" w:space="0" w:color="auto"/>
            </w:tcBorders>
            <w:shd w:val="clear" w:color="auto" w:fill="FFFFFF"/>
            <w:vAlign w:val="center"/>
            <w:hideMark/>
          </w:tcPr>
          <w:p w14:paraId="04C79D3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78E761E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noWrap/>
            <w:vAlign w:val="center"/>
            <w:hideMark/>
          </w:tcPr>
          <w:p w14:paraId="5FA4D99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29FB82DF"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5B7A0FC6"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KOPER</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74BC15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6E98FD5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7E3AFA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7A2ED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08946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D721B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D83D93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6304FF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567844B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5EF095A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EAA0B2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C7B793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7E611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0473D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80D1E2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6A4B5D1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683E42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37813C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409B8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407CA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29211A99"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30D87689"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Koper</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B4831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1B952E2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27</w:t>
            </w:r>
          </w:p>
        </w:tc>
        <w:tc>
          <w:tcPr>
            <w:tcW w:w="432" w:type="dxa"/>
            <w:tcBorders>
              <w:top w:val="nil"/>
              <w:left w:val="nil"/>
              <w:bottom w:val="single" w:sz="4" w:space="0" w:color="auto"/>
              <w:right w:val="single" w:sz="4" w:space="0" w:color="auto"/>
            </w:tcBorders>
            <w:shd w:val="clear" w:color="auto" w:fill="FFFFFF"/>
            <w:vAlign w:val="center"/>
            <w:hideMark/>
          </w:tcPr>
          <w:p w14:paraId="45193F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shd w:val="clear" w:color="auto" w:fill="FFFFFF"/>
            <w:vAlign w:val="center"/>
            <w:hideMark/>
          </w:tcPr>
          <w:p w14:paraId="74A5F27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359" w:type="dxa"/>
            <w:tcBorders>
              <w:top w:val="nil"/>
              <w:left w:val="nil"/>
              <w:bottom w:val="single" w:sz="4" w:space="0" w:color="auto"/>
              <w:right w:val="single" w:sz="4" w:space="0" w:color="auto"/>
            </w:tcBorders>
            <w:shd w:val="clear" w:color="auto" w:fill="FFFFFF"/>
            <w:vAlign w:val="center"/>
            <w:hideMark/>
          </w:tcPr>
          <w:p w14:paraId="1D534D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FE3DA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3506F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FCFC7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12BDC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2AC4F0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60563B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673331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1FFA2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7099A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066CD1D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52" w:type="dxa"/>
            <w:tcBorders>
              <w:top w:val="nil"/>
              <w:left w:val="nil"/>
              <w:bottom w:val="single" w:sz="4" w:space="0" w:color="auto"/>
              <w:right w:val="single" w:sz="4" w:space="0" w:color="auto"/>
            </w:tcBorders>
            <w:shd w:val="clear" w:color="auto" w:fill="FFFFFF"/>
            <w:vAlign w:val="center"/>
            <w:hideMark/>
          </w:tcPr>
          <w:p w14:paraId="17BA297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5BD5EC0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89" w:type="dxa"/>
            <w:tcBorders>
              <w:top w:val="nil"/>
              <w:left w:val="nil"/>
              <w:bottom w:val="single" w:sz="4" w:space="0" w:color="auto"/>
              <w:right w:val="single" w:sz="4" w:space="0" w:color="auto"/>
            </w:tcBorders>
            <w:shd w:val="clear" w:color="auto" w:fill="FFFFFF"/>
            <w:vAlign w:val="center"/>
            <w:hideMark/>
          </w:tcPr>
          <w:p w14:paraId="38CCF0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292EB4A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7FD4FDF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4CC582D3"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60615E7"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Ilirska Bistrica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283333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5E504E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49E03A9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A34DE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95A8C5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1C69A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B2509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6F2852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30EBE52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64C26F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122CBD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596D5E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53D290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500FF9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0FE345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CF1A4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7D40728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2C768F7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5B69B93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01F2702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7638DEA2"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038BFC1"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Izola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2C213D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124366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3EC998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56E7D02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628446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1D3EE2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5A64B28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642297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1E1240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3D38DA8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49254F9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376BB4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A066E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23B80A6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66735D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72E4E8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52BF760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161F356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46512C0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3312E0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4F38828C"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EC1E4A9"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Piran</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F6E125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6CC18F0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589A00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26FED9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9F7DE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552A51A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538C74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E69A8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466785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0C67FE3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0C9165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40DE2CA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6635AA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C99B90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405BD4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1DF12AB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4801B05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03D7A4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02CE65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430FC65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0C90A1C6"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5F51345"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Postojna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5F112C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6C6B79B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722A797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6282A5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910D5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5ECFA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0F628D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52DAF4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34D89D5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751973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6C7819A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567CF9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36D47C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6267049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25270AC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65D4BD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2D80193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2654EC4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22F89B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36739E6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65A0FD0E"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39ADFEE"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Sežana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078D6D6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57A9D36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32" w:type="dxa"/>
            <w:tcBorders>
              <w:top w:val="nil"/>
              <w:left w:val="nil"/>
              <w:bottom w:val="single" w:sz="4" w:space="0" w:color="auto"/>
              <w:right w:val="single" w:sz="4" w:space="0" w:color="auto"/>
            </w:tcBorders>
            <w:shd w:val="clear" w:color="auto" w:fill="FFFFFF"/>
            <w:vAlign w:val="center"/>
            <w:hideMark/>
          </w:tcPr>
          <w:p w14:paraId="291F832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38F7A1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0F0CA9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3DE55A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38919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D9D526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076F1DA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4CD22A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35BBE4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0439B8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355785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79B795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2DFDF2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318104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32" w:type="dxa"/>
            <w:tcBorders>
              <w:top w:val="nil"/>
              <w:left w:val="nil"/>
              <w:bottom w:val="single" w:sz="4" w:space="0" w:color="auto"/>
              <w:right w:val="single" w:sz="4" w:space="0" w:color="auto"/>
            </w:tcBorders>
            <w:noWrap/>
            <w:vAlign w:val="center"/>
            <w:hideMark/>
          </w:tcPr>
          <w:p w14:paraId="3D8856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89" w:type="dxa"/>
            <w:tcBorders>
              <w:top w:val="nil"/>
              <w:left w:val="nil"/>
              <w:bottom w:val="single" w:sz="4" w:space="0" w:color="auto"/>
              <w:right w:val="single" w:sz="4" w:space="0" w:color="auto"/>
            </w:tcBorders>
            <w:shd w:val="clear" w:color="auto" w:fill="FFFFFF"/>
            <w:vAlign w:val="center"/>
            <w:hideMark/>
          </w:tcPr>
          <w:p w14:paraId="3277F1F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3E8B2AC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noWrap/>
            <w:vAlign w:val="center"/>
            <w:hideMark/>
          </w:tcPr>
          <w:p w14:paraId="7BF448F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4BB4A9D"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6C18F8B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OE KRANJ</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1509B31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3029091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314FBC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B0C17A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9F497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773FC7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7A8433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D271F0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30DDE9D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4C60D3F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9AFA1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1D4EE9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0D11C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14A9C1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6522F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2A020D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2BC3D27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126D83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E58044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1A7FDA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33E95A3F"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02A131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Kranj</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092A6F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3C06888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32" w:type="dxa"/>
            <w:tcBorders>
              <w:top w:val="nil"/>
              <w:left w:val="nil"/>
              <w:bottom w:val="single" w:sz="4" w:space="0" w:color="auto"/>
              <w:right w:val="single" w:sz="4" w:space="0" w:color="auto"/>
            </w:tcBorders>
            <w:shd w:val="clear" w:color="auto" w:fill="FFFFFF"/>
            <w:vAlign w:val="center"/>
            <w:hideMark/>
          </w:tcPr>
          <w:p w14:paraId="61AFA89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359" w:type="dxa"/>
            <w:tcBorders>
              <w:top w:val="nil"/>
              <w:left w:val="nil"/>
              <w:bottom w:val="single" w:sz="4" w:space="0" w:color="auto"/>
              <w:right w:val="single" w:sz="4" w:space="0" w:color="auto"/>
            </w:tcBorders>
            <w:shd w:val="clear" w:color="auto" w:fill="FFFFFF"/>
            <w:vAlign w:val="center"/>
            <w:hideMark/>
          </w:tcPr>
          <w:p w14:paraId="2AE44A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2FDA0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shd w:val="clear" w:color="auto" w:fill="FFFFFF"/>
            <w:vAlign w:val="center"/>
            <w:hideMark/>
          </w:tcPr>
          <w:p w14:paraId="26F2AD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shd w:val="clear" w:color="auto" w:fill="FFFFFF"/>
            <w:vAlign w:val="center"/>
            <w:hideMark/>
          </w:tcPr>
          <w:p w14:paraId="46F9D4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19</w:t>
            </w:r>
          </w:p>
        </w:tc>
        <w:tc>
          <w:tcPr>
            <w:tcW w:w="359" w:type="dxa"/>
            <w:tcBorders>
              <w:top w:val="nil"/>
              <w:left w:val="nil"/>
              <w:bottom w:val="single" w:sz="4" w:space="0" w:color="auto"/>
              <w:right w:val="single" w:sz="4" w:space="0" w:color="auto"/>
            </w:tcBorders>
            <w:shd w:val="clear" w:color="auto" w:fill="FFFFFF"/>
            <w:vAlign w:val="center"/>
            <w:hideMark/>
          </w:tcPr>
          <w:p w14:paraId="796720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514" w:type="dxa"/>
            <w:tcBorders>
              <w:top w:val="nil"/>
              <w:left w:val="nil"/>
              <w:bottom w:val="single" w:sz="4" w:space="0" w:color="auto"/>
              <w:right w:val="single" w:sz="4" w:space="0" w:color="auto"/>
            </w:tcBorders>
            <w:shd w:val="clear" w:color="auto" w:fill="FFFFFF"/>
            <w:vAlign w:val="center"/>
            <w:hideMark/>
          </w:tcPr>
          <w:p w14:paraId="044E64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540" w:type="dxa"/>
            <w:tcBorders>
              <w:top w:val="nil"/>
              <w:left w:val="nil"/>
              <w:bottom w:val="single" w:sz="4" w:space="0" w:color="auto"/>
              <w:right w:val="single" w:sz="4" w:space="0" w:color="auto"/>
            </w:tcBorders>
            <w:shd w:val="clear" w:color="auto" w:fill="FFFFFF"/>
            <w:vAlign w:val="center"/>
            <w:hideMark/>
          </w:tcPr>
          <w:p w14:paraId="4E7B86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359" w:type="dxa"/>
            <w:tcBorders>
              <w:top w:val="nil"/>
              <w:left w:val="nil"/>
              <w:bottom w:val="single" w:sz="4" w:space="0" w:color="auto"/>
              <w:right w:val="single" w:sz="4" w:space="0" w:color="auto"/>
            </w:tcBorders>
            <w:noWrap/>
            <w:vAlign w:val="center"/>
            <w:hideMark/>
          </w:tcPr>
          <w:p w14:paraId="73EEF54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3145B03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59850F3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359" w:type="dxa"/>
            <w:tcBorders>
              <w:top w:val="nil"/>
              <w:left w:val="nil"/>
              <w:bottom w:val="single" w:sz="4" w:space="0" w:color="auto"/>
              <w:right w:val="single" w:sz="4" w:space="0" w:color="auto"/>
            </w:tcBorders>
            <w:shd w:val="clear" w:color="auto" w:fill="FFFFFF"/>
            <w:vAlign w:val="center"/>
            <w:hideMark/>
          </w:tcPr>
          <w:p w14:paraId="60A5421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vAlign w:val="center"/>
            <w:hideMark/>
          </w:tcPr>
          <w:p w14:paraId="3EE449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52" w:type="dxa"/>
            <w:tcBorders>
              <w:top w:val="nil"/>
              <w:left w:val="nil"/>
              <w:bottom w:val="single" w:sz="4" w:space="0" w:color="auto"/>
              <w:right w:val="single" w:sz="4" w:space="0" w:color="auto"/>
            </w:tcBorders>
            <w:shd w:val="clear" w:color="auto" w:fill="FFFFFF"/>
            <w:vAlign w:val="center"/>
            <w:hideMark/>
          </w:tcPr>
          <w:p w14:paraId="56E5F1E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32" w:type="dxa"/>
            <w:tcBorders>
              <w:top w:val="nil"/>
              <w:left w:val="nil"/>
              <w:bottom w:val="single" w:sz="4" w:space="0" w:color="auto"/>
              <w:right w:val="single" w:sz="4" w:space="0" w:color="auto"/>
            </w:tcBorders>
            <w:noWrap/>
            <w:vAlign w:val="center"/>
            <w:hideMark/>
          </w:tcPr>
          <w:p w14:paraId="4E7ECCD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89" w:type="dxa"/>
            <w:tcBorders>
              <w:top w:val="nil"/>
              <w:left w:val="nil"/>
              <w:bottom w:val="single" w:sz="4" w:space="0" w:color="auto"/>
              <w:right w:val="single" w:sz="4" w:space="0" w:color="auto"/>
            </w:tcBorders>
            <w:shd w:val="clear" w:color="auto" w:fill="FFFFFF"/>
            <w:vAlign w:val="center"/>
            <w:hideMark/>
          </w:tcPr>
          <w:p w14:paraId="71843ED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359" w:type="dxa"/>
            <w:tcBorders>
              <w:top w:val="nil"/>
              <w:left w:val="nil"/>
              <w:bottom w:val="single" w:sz="4" w:space="0" w:color="auto"/>
              <w:right w:val="single" w:sz="4" w:space="0" w:color="auto"/>
            </w:tcBorders>
            <w:noWrap/>
            <w:vAlign w:val="center"/>
            <w:hideMark/>
          </w:tcPr>
          <w:p w14:paraId="796BEB4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noWrap/>
            <w:vAlign w:val="center"/>
            <w:hideMark/>
          </w:tcPr>
          <w:p w14:paraId="3C2D60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1D7F8FB2"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A37EE91"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Bled</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EC7F5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Zelo majhen</w:t>
            </w:r>
          </w:p>
        </w:tc>
        <w:tc>
          <w:tcPr>
            <w:tcW w:w="432" w:type="dxa"/>
            <w:tcBorders>
              <w:top w:val="nil"/>
              <w:left w:val="nil"/>
              <w:bottom w:val="single" w:sz="4" w:space="0" w:color="auto"/>
              <w:right w:val="single" w:sz="4" w:space="0" w:color="auto"/>
            </w:tcBorders>
            <w:noWrap/>
            <w:vAlign w:val="center"/>
            <w:hideMark/>
          </w:tcPr>
          <w:p w14:paraId="08291F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shd w:val="clear" w:color="auto" w:fill="FFFFFF"/>
            <w:vAlign w:val="center"/>
            <w:hideMark/>
          </w:tcPr>
          <w:p w14:paraId="2CAD44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0E3977D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shd w:val="clear" w:color="auto" w:fill="FFFFFF"/>
            <w:vAlign w:val="center"/>
            <w:hideMark/>
          </w:tcPr>
          <w:p w14:paraId="4DB61F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EF1F93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3F2A43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E91FD9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11BB35A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5605CA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37483F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69B0163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235198F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0C6548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24A095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52" w:type="dxa"/>
            <w:tcBorders>
              <w:top w:val="nil"/>
              <w:left w:val="nil"/>
              <w:bottom w:val="single" w:sz="4" w:space="0" w:color="auto"/>
              <w:right w:val="single" w:sz="4" w:space="0" w:color="auto"/>
            </w:tcBorders>
            <w:shd w:val="clear" w:color="auto" w:fill="FFFFFF"/>
            <w:vAlign w:val="center"/>
            <w:hideMark/>
          </w:tcPr>
          <w:p w14:paraId="3F90FB8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380EDC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89" w:type="dxa"/>
            <w:tcBorders>
              <w:top w:val="nil"/>
              <w:left w:val="nil"/>
              <w:bottom w:val="single" w:sz="4" w:space="0" w:color="auto"/>
              <w:right w:val="single" w:sz="4" w:space="0" w:color="auto"/>
            </w:tcBorders>
            <w:shd w:val="clear" w:color="auto" w:fill="FFFFFF"/>
            <w:vAlign w:val="center"/>
            <w:hideMark/>
          </w:tcPr>
          <w:p w14:paraId="2D3CBEB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0E6C580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6D7ADD1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32C7E004"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1B8744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Bohinj</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5C50E4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Zelo majhen</w:t>
            </w:r>
          </w:p>
        </w:tc>
        <w:tc>
          <w:tcPr>
            <w:tcW w:w="432" w:type="dxa"/>
            <w:tcBorders>
              <w:top w:val="nil"/>
              <w:left w:val="nil"/>
              <w:bottom w:val="single" w:sz="4" w:space="0" w:color="auto"/>
              <w:right w:val="single" w:sz="4" w:space="0" w:color="auto"/>
            </w:tcBorders>
            <w:noWrap/>
            <w:vAlign w:val="center"/>
            <w:hideMark/>
          </w:tcPr>
          <w:p w14:paraId="265E3BD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shd w:val="clear" w:color="auto" w:fill="FFFFFF"/>
            <w:vAlign w:val="center"/>
            <w:hideMark/>
          </w:tcPr>
          <w:p w14:paraId="082974E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397784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shd w:val="clear" w:color="auto" w:fill="FFFFFF"/>
            <w:vAlign w:val="center"/>
            <w:hideMark/>
          </w:tcPr>
          <w:p w14:paraId="3916E1F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DE82B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EC7AB6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D0630B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1187576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10303D5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25AD29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7F28EA4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5FB13D2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2D82D47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0F1D72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52" w:type="dxa"/>
            <w:tcBorders>
              <w:top w:val="nil"/>
              <w:left w:val="nil"/>
              <w:bottom w:val="single" w:sz="4" w:space="0" w:color="auto"/>
              <w:right w:val="single" w:sz="4" w:space="0" w:color="auto"/>
            </w:tcBorders>
            <w:shd w:val="clear" w:color="auto" w:fill="FFFFFF"/>
            <w:vAlign w:val="center"/>
            <w:hideMark/>
          </w:tcPr>
          <w:p w14:paraId="77C09A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32F64C2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89" w:type="dxa"/>
            <w:tcBorders>
              <w:top w:val="nil"/>
              <w:left w:val="nil"/>
              <w:bottom w:val="single" w:sz="4" w:space="0" w:color="auto"/>
              <w:right w:val="single" w:sz="4" w:space="0" w:color="auto"/>
            </w:tcBorders>
            <w:shd w:val="clear" w:color="auto" w:fill="FFFFFF"/>
            <w:vAlign w:val="center"/>
            <w:hideMark/>
          </w:tcPr>
          <w:p w14:paraId="2DD40C5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3AEB65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73A8EE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4D285B5C"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38E9D517"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Jesenice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DA0B2D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18F8BF2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32" w:type="dxa"/>
            <w:tcBorders>
              <w:top w:val="nil"/>
              <w:left w:val="nil"/>
              <w:bottom w:val="single" w:sz="4" w:space="0" w:color="auto"/>
              <w:right w:val="single" w:sz="4" w:space="0" w:color="auto"/>
            </w:tcBorders>
            <w:shd w:val="clear" w:color="auto" w:fill="FFFFFF"/>
            <w:vAlign w:val="center"/>
            <w:hideMark/>
          </w:tcPr>
          <w:p w14:paraId="19C9790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61340CA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24D6551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D8AEE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5EBB5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E8EBCA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64E7F3D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31832A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1008C3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3B44D0D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5A0CEF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3D5B0C1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68EB8C2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2F6D483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32" w:type="dxa"/>
            <w:tcBorders>
              <w:top w:val="nil"/>
              <w:left w:val="nil"/>
              <w:bottom w:val="single" w:sz="4" w:space="0" w:color="auto"/>
              <w:right w:val="single" w:sz="4" w:space="0" w:color="auto"/>
            </w:tcBorders>
            <w:noWrap/>
            <w:vAlign w:val="center"/>
            <w:hideMark/>
          </w:tcPr>
          <w:p w14:paraId="0E77D30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89" w:type="dxa"/>
            <w:tcBorders>
              <w:top w:val="nil"/>
              <w:left w:val="nil"/>
              <w:bottom w:val="single" w:sz="4" w:space="0" w:color="auto"/>
              <w:right w:val="single" w:sz="4" w:space="0" w:color="auto"/>
            </w:tcBorders>
            <w:shd w:val="clear" w:color="auto" w:fill="FFFFFF"/>
            <w:vAlign w:val="center"/>
            <w:hideMark/>
          </w:tcPr>
          <w:p w14:paraId="25E768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39AA19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noWrap/>
            <w:vAlign w:val="center"/>
            <w:hideMark/>
          </w:tcPr>
          <w:p w14:paraId="4DA1A44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4FED35B"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045C645"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Radovljica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2FD4037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73966B4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6C9EB5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F946BF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BFFD9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13493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9168E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1643C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4D64849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243FD90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40755CD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7176D3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69C04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5A7114B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3F33E3F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44BDDC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42C36BF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5E127D0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0654927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758406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0D068DE"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EFF42EC"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Škofja Loka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1B70A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2621C93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32" w:type="dxa"/>
            <w:tcBorders>
              <w:top w:val="nil"/>
              <w:left w:val="nil"/>
              <w:bottom w:val="single" w:sz="4" w:space="0" w:color="auto"/>
              <w:right w:val="single" w:sz="4" w:space="0" w:color="auto"/>
            </w:tcBorders>
            <w:shd w:val="clear" w:color="auto" w:fill="FFFFFF"/>
            <w:vAlign w:val="center"/>
            <w:hideMark/>
          </w:tcPr>
          <w:p w14:paraId="7930530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4DEE723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4FA14C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9F809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B92295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14858A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7F7DD00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18A2F3A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3E6A871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7CE52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614E586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15A353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35D558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54B77C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32" w:type="dxa"/>
            <w:tcBorders>
              <w:top w:val="nil"/>
              <w:left w:val="nil"/>
              <w:bottom w:val="single" w:sz="4" w:space="0" w:color="auto"/>
              <w:right w:val="single" w:sz="4" w:space="0" w:color="auto"/>
            </w:tcBorders>
            <w:noWrap/>
            <w:vAlign w:val="center"/>
            <w:hideMark/>
          </w:tcPr>
          <w:p w14:paraId="1E4249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89" w:type="dxa"/>
            <w:tcBorders>
              <w:top w:val="nil"/>
              <w:left w:val="nil"/>
              <w:bottom w:val="single" w:sz="4" w:space="0" w:color="auto"/>
              <w:right w:val="single" w:sz="4" w:space="0" w:color="auto"/>
            </w:tcBorders>
            <w:shd w:val="clear" w:color="auto" w:fill="FFFFFF"/>
            <w:vAlign w:val="center"/>
            <w:hideMark/>
          </w:tcPr>
          <w:p w14:paraId="6FF872F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295EB33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noWrap/>
            <w:vAlign w:val="center"/>
            <w:hideMark/>
          </w:tcPr>
          <w:p w14:paraId="310DFD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4FFAAE81"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653C9DD"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Tržič</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7740C7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6A0FD73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7CC182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6C3B01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C463BA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D6AD6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6B970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31DC2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7B6E1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2E06F1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5B6CDF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7AC602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95983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A147BC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EDCCF6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80D0A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474DC6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0DC4491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3E3564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2154DE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15A0967"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5F055F9B"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KRŠKO</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6C31A7D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480161A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780B856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D099C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4C303E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879639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3EEC4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9FA9C2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2E46209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535D54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E810C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7C940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EB1AD9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15E30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58627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56AB9A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105C3A0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3D2B46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04372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67E2B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38B4F9C9"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627A961"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Krško</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A99DC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0BB9B51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32" w:type="dxa"/>
            <w:tcBorders>
              <w:top w:val="nil"/>
              <w:left w:val="nil"/>
              <w:bottom w:val="single" w:sz="4" w:space="0" w:color="auto"/>
              <w:right w:val="single" w:sz="4" w:space="0" w:color="auto"/>
            </w:tcBorders>
            <w:shd w:val="clear" w:color="auto" w:fill="FFFFFF"/>
            <w:vAlign w:val="center"/>
            <w:hideMark/>
          </w:tcPr>
          <w:p w14:paraId="6E65FC4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598C8C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7FE9BC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4EA247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58626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68E2EF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77ABF65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1B17690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6C2565E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1C2E4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5CB382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6DB139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42EF011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660A38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32" w:type="dxa"/>
            <w:tcBorders>
              <w:top w:val="nil"/>
              <w:left w:val="nil"/>
              <w:bottom w:val="single" w:sz="4" w:space="0" w:color="auto"/>
              <w:right w:val="single" w:sz="4" w:space="0" w:color="auto"/>
            </w:tcBorders>
            <w:noWrap/>
            <w:vAlign w:val="center"/>
            <w:hideMark/>
          </w:tcPr>
          <w:p w14:paraId="31193E1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89" w:type="dxa"/>
            <w:tcBorders>
              <w:top w:val="nil"/>
              <w:left w:val="nil"/>
              <w:bottom w:val="single" w:sz="4" w:space="0" w:color="auto"/>
              <w:right w:val="single" w:sz="4" w:space="0" w:color="auto"/>
            </w:tcBorders>
            <w:shd w:val="clear" w:color="auto" w:fill="FFFFFF"/>
            <w:vAlign w:val="center"/>
            <w:hideMark/>
          </w:tcPr>
          <w:p w14:paraId="306F86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41885C7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noWrap/>
            <w:vAlign w:val="center"/>
            <w:hideMark/>
          </w:tcPr>
          <w:p w14:paraId="274FBA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4F74D70"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1DF54D6"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Brežice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FC64D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35A313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4C219D2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4097861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FFEEEE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4220CF2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7FB778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C88AB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6220D2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2033ED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033A1A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670701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2BE3C6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271F753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7CE06A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487171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431204D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25511B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339044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40ADC1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6796134D"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E62B5AC"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Sevnica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2BE08E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60CAB0C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5AECF3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4F549E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C549B8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54DFB5B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54A99A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9F463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6FA546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3287C75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1DF7A2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401F54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D087D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9B52D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56A766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6F263F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296720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7455CF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1B1199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0D288C2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2C4BDEF8"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036F6E55"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LJUBLJANA</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64E861E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4201EA5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5E88B1C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D18D76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D0CD93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0F61FC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D2DAE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C7CAD5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66133F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0B71F1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D3D4B5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3814C1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24FBF6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86EB8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A995D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3899E1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0269A8E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2A826A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84B31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7B02A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7F4C041F"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5B59A6B"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Medvode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52F2024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294DCD3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28C74B2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09B785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676401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2A747F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6815A4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B7207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30A7ED2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35422F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472D2F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2B8758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025AD32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163894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295A01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12C621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6EBCA36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55D4F74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661FA2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669BBA6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D0D9D92"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2470443"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 xml:space="preserve">ZVC Ljubljana </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97B408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Zelo velik LJ</w:t>
            </w:r>
          </w:p>
        </w:tc>
        <w:tc>
          <w:tcPr>
            <w:tcW w:w="432" w:type="dxa"/>
            <w:tcBorders>
              <w:top w:val="nil"/>
              <w:left w:val="nil"/>
              <w:bottom w:val="single" w:sz="4" w:space="0" w:color="auto"/>
              <w:right w:val="single" w:sz="4" w:space="0" w:color="auto"/>
            </w:tcBorders>
            <w:noWrap/>
            <w:vAlign w:val="center"/>
            <w:hideMark/>
          </w:tcPr>
          <w:p w14:paraId="2866574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187</w:t>
            </w:r>
          </w:p>
        </w:tc>
        <w:tc>
          <w:tcPr>
            <w:tcW w:w="432" w:type="dxa"/>
            <w:tcBorders>
              <w:top w:val="nil"/>
              <w:left w:val="nil"/>
              <w:bottom w:val="single" w:sz="4" w:space="0" w:color="auto"/>
              <w:right w:val="single" w:sz="4" w:space="0" w:color="auto"/>
            </w:tcBorders>
            <w:shd w:val="clear" w:color="auto" w:fill="FFFFFF"/>
            <w:vAlign w:val="center"/>
            <w:hideMark/>
          </w:tcPr>
          <w:p w14:paraId="792E09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115</w:t>
            </w:r>
          </w:p>
        </w:tc>
        <w:tc>
          <w:tcPr>
            <w:tcW w:w="359" w:type="dxa"/>
            <w:tcBorders>
              <w:top w:val="nil"/>
              <w:left w:val="nil"/>
              <w:bottom w:val="single" w:sz="4" w:space="0" w:color="auto"/>
              <w:right w:val="single" w:sz="4" w:space="0" w:color="auto"/>
            </w:tcBorders>
            <w:shd w:val="clear" w:color="auto" w:fill="FFFFFF"/>
            <w:vAlign w:val="center"/>
            <w:hideMark/>
          </w:tcPr>
          <w:p w14:paraId="7630E46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153</w:t>
            </w:r>
          </w:p>
        </w:tc>
        <w:tc>
          <w:tcPr>
            <w:tcW w:w="359" w:type="dxa"/>
            <w:tcBorders>
              <w:top w:val="nil"/>
              <w:left w:val="nil"/>
              <w:bottom w:val="single" w:sz="4" w:space="0" w:color="auto"/>
              <w:right w:val="single" w:sz="4" w:space="0" w:color="auto"/>
            </w:tcBorders>
            <w:shd w:val="clear" w:color="auto" w:fill="FFFFFF"/>
            <w:vAlign w:val="center"/>
            <w:hideMark/>
          </w:tcPr>
          <w:p w14:paraId="4CB7F5A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857C93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ACFB3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D31915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31A2B1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4981042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588EE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2134CC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33</w:t>
            </w:r>
          </w:p>
        </w:tc>
        <w:tc>
          <w:tcPr>
            <w:tcW w:w="359" w:type="dxa"/>
            <w:tcBorders>
              <w:top w:val="nil"/>
              <w:left w:val="nil"/>
              <w:bottom w:val="single" w:sz="4" w:space="0" w:color="auto"/>
              <w:right w:val="single" w:sz="4" w:space="0" w:color="auto"/>
            </w:tcBorders>
            <w:shd w:val="clear" w:color="auto" w:fill="FFFFFF"/>
            <w:vAlign w:val="center"/>
            <w:hideMark/>
          </w:tcPr>
          <w:p w14:paraId="0186C78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31</w:t>
            </w:r>
          </w:p>
        </w:tc>
        <w:tc>
          <w:tcPr>
            <w:tcW w:w="359" w:type="dxa"/>
            <w:tcBorders>
              <w:top w:val="nil"/>
              <w:left w:val="nil"/>
              <w:bottom w:val="single" w:sz="4" w:space="0" w:color="auto"/>
              <w:right w:val="single" w:sz="4" w:space="0" w:color="auto"/>
            </w:tcBorders>
            <w:shd w:val="clear" w:color="auto" w:fill="FFFFFF"/>
            <w:vAlign w:val="center"/>
            <w:hideMark/>
          </w:tcPr>
          <w:p w14:paraId="2AA0735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vAlign w:val="center"/>
            <w:hideMark/>
          </w:tcPr>
          <w:p w14:paraId="68756B0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43</w:t>
            </w:r>
          </w:p>
        </w:tc>
        <w:tc>
          <w:tcPr>
            <w:tcW w:w="452" w:type="dxa"/>
            <w:tcBorders>
              <w:top w:val="nil"/>
              <w:left w:val="nil"/>
              <w:bottom w:val="single" w:sz="4" w:space="0" w:color="auto"/>
              <w:right w:val="single" w:sz="4" w:space="0" w:color="auto"/>
            </w:tcBorders>
            <w:shd w:val="clear" w:color="auto" w:fill="FFFFFF"/>
            <w:vAlign w:val="center"/>
            <w:hideMark/>
          </w:tcPr>
          <w:p w14:paraId="7B98E1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32" w:type="dxa"/>
            <w:tcBorders>
              <w:top w:val="nil"/>
              <w:left w:val="nil"/>
              <w:bottom w:val="single" w:sz="4" w:space="0" w:color="auto"/>
              <w:right w:val="single" w:sz="4" w:space="0" w:color="auto"/>
            </w:tcBorders>
            <w:noWrap/>
            <w:vAlign w:val="center"/>
            <w:hideMark/>
          </w:tcPr>
          <w:p w14:paraId="3322D6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42</w:t>
            </w:r>
          </w:p>
        </w:tc>
        <w:tc>
          <w:tcPr>
            <w:tcW w:w="489" w:type="dxa"/>
            <w:tcBorders>
              <w:top w:val="nil"/>
              <w:left w:val="nil"/>
              <w:bottom w:val="single" w:sz="4" w:space="0" w:color="auto"/>
              <w:right w:val="single" w:sz="4" w:space="0" w:color="auto"/>
            </w:tcBorders>
            <w:shd w:val="clear" w:color="auto" w:fill="FFFFFF"/>
            <w:vAlign w:val="center"/>
            <w:hideMark/>
          </w:tcPr>
          <w:p w14:paraId="5A9EA2B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12D53B8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19592C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265287D"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E62A6CE"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Cerknica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09A612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4323F7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55EC485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649F55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4F9520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710BD4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83A97B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ADA836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7BEEA9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0DD94E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64AE86D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1677F2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2A5810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253F3D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9BF249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54EBEE2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7A1C2F9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2659F95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64BF37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16C017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6144730"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DCF2C9C"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Domžale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FEF376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472D8F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27</w:t>
            </w:r>
          </w:p>
        </w:tc>
        <w:tc>
          <w:tcPr>
            <w:tcW w:w="432" w:type="dxa"/>
            <w:tcBorders>
              <w:top w:val="nil"/>
              <w:left w:val="nil"/>
              <w:bottom w:val="single" w:sz="4" w:space="0" w:color="auto"/>
              <w:right w:val="single" w:sz="4" w:space="0" w:color="auto"/>
            </w:tcBorders>
            <w:shd w:val="clear" w:color="auto" w:fill="FFFFFF"/>
            <w:vAlign w:val="center"/>
            <w:hideMark/>
          </w:tcPr>
          <w:p w14:paraId="39EF079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shd w:val="clear" w:color="auto" w:fill="FFFFFF"/>
            <w:vAlign w:val="center"/>
            <w:hideMark/>
          </w:tcPr>
          <w:p w14:paraId="2202265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359" w:type="dxa"/>
            <w:tcBorders>
              <w:top w:val="nil"/>
              <w:left w:val="nil"/>
              <w:bottom w:val="single" w:sz="4" w:space="0" w:color="auto"/>
              <w:right w:val="single" w:sz="4" w:space="0" w:color="auto"/>
            </w:tcBorders>
            <w:shd w:val="clear" w:color="auto" w:fill="FFFFFF"/>
            <w:vAlign w:val="center"/>
            <w:hideMark/>
          </w:tcPr>
          <w:p w14:paraId="478570D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54763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EC37BA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C6AB40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1489DAD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079D69F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3CF5CB0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C7A467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9ED76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65D9AD5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6ADC15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52" w:type="dxa"/>
            <w:tcBorders>
              <w:top w:val="nil"/>
              <w:left w:val="nil"/>
              <w:bottom w:val="single" w:sz="4" w:space="0" w:color="auto"/>
              <w:right w:val="single" w:sz="4" w:space="0" w:color="auto"/>
            </w:tcBorders>
            <w:shd w:val="clear" w:color="auto" w:fill="FFFFFF"/>
            <w:vAlign w:val="center"/>
            <w:hideMark/>
          </w:tcPr>
          <w:p w14:paraId="1835D93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64D9E6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89" w:type="dxa"/>
            <w:tcBorders>
              <w:top w:val="nil"/>
              <w:left w:val="nil"/>
              <w:bottom w:val="single" w:sz="4" w:space="0" w:color="auto"/>
              <w:right w:val="single" w:sz="4" w:space="0" w:color="auto"/>
            </w:tcBorders>
            <w:shd w:val="clear" w:color="auto" w:fill="FFFFFF"/>
            <w:vAlign w:val="center"/>
            <w:hideMark/>
          </w:tcPr>
          <w:p w14:paraId="1663CB1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0D7426E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3C04253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4162C89"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52FBA340"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Grosuplje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AB2AB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536B86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5F0388E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5A7E56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5177D7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1347B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585A99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3C822C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0FEA2D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25E3CDC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2F5A0F8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2D1380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602CAE0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2D1E4A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7E2B03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532608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751E1C3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1F2DED1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3FED1C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067CFD8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C00CFFA"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61B7421C"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Ivančna Gorica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E700AC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3B5B6A7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3D10F53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4E9CBEA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E4A43C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321673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265189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B6C93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2F625B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6B4FCAF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6F2A8A3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4E0494F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0D41B8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0431DD2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07FE988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4D2D7D8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653691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797D3C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54946A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5CD82B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3A40C755"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637A8D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Hrastnik</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50547BF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Zelo majhen</w:t>
            </w:r>
          </w:p>
        </w:tc>
        <w:tc>
          <w:tcPr>
            <w:tcW w:w="432" w:type="dxa"/>
            <w:tcBorders>
              <w:top w:val="nil"/>
              <w:left w:val="nil"/>
              <w:bottom w:val="single" w:sz="4" w:space="0" w:color="auto"/>
              <w:right w:val="single" w:sz="4" w:space="0" w:color="auto"/>
            </w:tcBorders>
            <w:noWrap/>
            <w:vAlign w:val="center"/>
            <w:hideMark/>
          </w:tcPr>
          <w:p w14:paraId="5425BB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shd w:val="clear" w:color="auto" w:fill="FFFFFF"/>
            <w:vAlign w:val="center"/>
            <w:hideMark/>
          </w:tcPr>
          <w:p w14:paraId="468E843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6473CBC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shd w:val="clear" w:color="auto" w:fill="FFFFFF"/>
            <w:vAlign w:val="center"/>
            <w:hideMark/>
          </w:tcPr>
          <w:p w14:paraId="495DBDA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C409AA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5792E3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4EDD28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42B1B4B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366EDB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55E688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081429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088A24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shd w:val="clear" w:color="auto" w:fill="FFFFFF"/>
            <w:vAlign w:val="center"/>
            <w:hideMark/>
          </w:tcPr>
          <w:p w14:paraId="369C3BB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22AB4D8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52" w:type="dxa"/>
            <w:tcBorders>
              <w:top w:val="nil"/>
              <w:left w:val="nil"/>
              <w:bottom w:val="single" w:sz="4" w:space="0" w:color="auto"/>
              <w:right w:val="single" w:sz="4" w:space="0" w:color="auto"/>
            </w:tcBorders>
            <w:shd w:val="clear" w:color="auto" w:fill="FFFFFF"/>
            <w:vAlign w:val="center"/>
            <w:hideMark/>
          </w:tcPr>
          <w:p w14:paraId="20CAAF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1ABE91B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89" w:type="dxa"/>
            <w:tcBorders>
              <w:top w:val="nil"/>
              <w:left w:val="nil"/>
              <w:bottom w:val="single" w:sz="4" w:space="0" w:color="auto"/>
              <w:right w:val="single" w:sz="4" w:space="0" w:color="auto"/>
            </w:tcBorders>
            <w:shd w:val="clear" w:color="auto" w:fill="FFFFFF"/>
            <w:vAlign w:val="center"/>
            <w:hideMark/>
          </w:tcPr>
          <w:p w14:paraId="1BE7ED5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2B8A26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6DF710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7108CF7"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622BD0A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Idrija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5EFBF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197F4F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4410F5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59B8CDC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1BB75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F9E70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6C3B77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0524F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30B6AF3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6B6C21C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2E5898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17DF2BD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67A07E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329F62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4BD49D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36B453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3EF8CD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69E456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77D4389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238CAE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26FB3592"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00FCDFB6"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Kamnik</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001F05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413194D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32" w:type="dxa"/>
            <w:tcBorders>
              <w:top w:val="nil"/>
              <w:left w:val="nil"/>
              <w:bottom w:val="single" w:sz="4" w:space="0" w:color="auto"/>
              <w:right w:val="single" w:sz="4" w:space="0" w:color="auto"/>
            </w:tcBorders>
            <w:shd w:val="clear" w:color="auto" w:fill="FFFFFF"/>
            <w:vAlign w:val="center"/>
            <w:hideMark/>
          </w:tcPr>
          <w:p w14:paraId="26286E2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359" w:type="dxa"/>
            <w:tcBorders>
              <w:top w:val="nil"/>
              <w:left w:val="nil"/>
              <w:bottom w:val="single" w:sz="4" w:space="0" w:color="auto"/>
              <w:right w:val="single" w:sz="4" w:space="0" w:color="auto"/>
            </w:tcBorders>
            <w:shd w:val="clear" w:color="auto" w:fill="FFFFFF"/>
            <w:vAlign w:val="center"/>
            <w:hideMark/>
          </w:tcPr>
          <w:p w14:paraId="7816EB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25EB17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25CBDDC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19070A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3E319F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514" w:type="dxa"/>
            <w:tcBorders>
              <w:top w:val="nil"/>
              <w:left w:val="nil"/>
              <w:bottom w:val="single" w:sz="4" w:space="0" w:color="auto"/>
              <w:right w:val="single" w:sz="4" w:space="0" w:color="auto"/>
            </w:tcBorders>
            <w:shd w:val="clear" w:color="auto" w:fill="FFFFFF"/>
            <w:vAlign w:val="center"/>
            <w:hideMark/>
          </w:tcPr>
          <w:p w14:paraId="10C7DA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540" w:type="dxa"/>
            <w:tcBorders>
              <w:top w:val="nil"/>
              <w:left w:val="nil"/>
              <w:bottom w:val="single" w:sz="4" w:space="0" w:color="auto"/>
              <w:right w:val="single" w:sz="4" w:space="0" w:color="auto"/>
            </w:tcBorders>
            <w:shd w:val="clear" w:color="auto" w:fill="FFFFFF"/>
            <w:vAlign w:val="center"/>
            <w:hideMark/>
          </w:tcPr>
          <w:p w14:paraId="5E1D4AC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24CBBB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6F3173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w:t>
            </w:r>
          </w:p>
        </w:tc>
        <w:tc>
          <w:tcPr>
            <w:tcW w:w="359" w:type="dxa"/>
            <w:tcBorders>
              <w:top w:val="nil"/>
              <w:left w:val="nil"/>
              <w:bottom w:val="single" w:sz="4" w:space="0" w:color="auto"/>
              <w:right w:val="single" w:sz="4" w:space="0" w:color="auto"/>
            </w:tcBorders>
            <w:shd w:val="clear" w:color="auto" w:fill="FFFFFF"/>
            <w:vAlign w:val="center"/>
            <w:hideMark/>
          </w:tcPr>
          <w:p w14:paraId="26CEF5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6CA432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vAlign w:val="center"/>
            <w:hideMark/>
          </w:tcPr>
          <w:p w14:paraId="723DE16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4AFCFA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32" w:type="dxa"/>
            <w:tcBorders>
              <w:top w:val="nil"/>
              <w:left w:val="nil"/>
              <w:bottom w:val="single" w:sz="4" w:space="0" w:color="auto"/>
              <w:right w:val="single" w:sz="4" w:space="0" w:color="auto"/>
            </w:tcBorders>
            <w:noWrap/>
            <w:vAlign w:val="center"/>
            <w:hideMark/>
          </w:tcPr>
          <w:p w14:paraId="6630F76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489" w:type="dxa"/>
            <w:tcBorders>
              <w:top w:val="nil"/>
              <w:left w:val="nil"/>
              <w:bottom w:val="single" w:sz="4" w:space="0" w:color="auto"/>
              <w:right w:val="single" w:sz="4" w:space="0" w:color="auto"/>
            </w:tcBorders>
            <w:shd w:val="clear" w:color="auto" w:fill="FFFFFF"/>
            <w:vAlign w:val="center"/>
            <w:hideMark/>
          </w:tcPr>
          <w:p w14:paraId="7F8F31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335EB5F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noWrap/>
            <w:vAlign w:val="center"/>
            <w:hideMark/>
          </w:tcPr>
          <w:p w14:paraId="537768C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718094B6"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0E42DA04"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Kočevje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5B272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19ED76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45F953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08FF35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1B83E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54462B6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2FBF4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6E448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6EB6E2A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792206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295A4A8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07EA71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481579F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7AF3C7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752ECA2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1F0DD1C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703554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4902F4F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117CA6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7609D0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61B3DA75"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6CD5F749"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Litija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77C9E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32D500F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3093357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A76C40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594A804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A271D4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99BC4B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7D6DE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91FC0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422FBF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3CC63E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1C491EA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3C2895E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C0C68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0315F56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7C7423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0E91D9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0C5FE3C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55B12F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096E25F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566FE592"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BD0B74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Logatec</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2113496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7BF2BF0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2A96DFC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7914DCA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06174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5C3A0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5CFAA6F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6E320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22525F6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4D22DE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4DCBB19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1A683B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BC27B2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5EFC42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0E8056E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6C92C0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5502D1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683587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68A756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76B9F1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06EBD2D7"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DC6FF5D"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Ribnica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63F46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748B691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234C13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8A004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6DD0CD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E71C3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D64BD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CC752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15B812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519909C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71848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79A3DA0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DEF4C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0059991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0853D5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32287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2EC3B7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256800C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21F2A25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744B46E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CA56795"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00445EB"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Trbovlje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5EFB0A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5FD2CC0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34E9FBB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F6A66C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7FF5F58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9D9F5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9AACEF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8D1BEE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71967F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35B7CF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679FE7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7C7DDB1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034C19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98079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70B9645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34A923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2ED89F6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4767EE3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792A658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6A8508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3F791353"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083839D"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Vrhnika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05CF8A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59BADCC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32" w:type="dxa"/>
            <w:tcBorders>
              <w:top w:val="nil"/>
              <w:left w:val="nil"/>
              <w:bottom w:val="single" w:sz="4" w:space="0" w:color="auto"/>
              <w:right w:val="single" w:sz="4" w:space="0" w:color="auto"/>
            </w:tcBorders>
            <w:shd w:val="clear" w:color="auto" w:fill="FFFFFF"/>
            <w:vAlign w:val="center"/>
            <w:hideMark/>
          </w:tcPr>
          <w:p w14:paraId="70B3AEA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359" w:type="dxa"/>
            <w:tcBorders>
              <w:top w:val="nil"/>
              <w:left w:val="nil"/>
              <w:bottom w:val="single" w:sz="4" w:space="0" w:color="auto"/>
              <w:right w:val="single" w:sz="4" w:space="0" w:color="auto"/>
            </w:tcBorders>
            <w:shd w:val="clear" w:color="auto" w:fill="FFFFFF"/>
            <w:vAlign w:val="center"/>
            <w:hideMark/>
          </w:tcPr>
          <w:p w14:paraId="3840350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23E366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77BA4C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410992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274404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514" w:type="dxa"/>
            <w:tcBorders>
              <w:top w:val="nil"/>
              <w:left w:val="nil"/>
              <w:bottom w:val="single" w:sz="4" w:space="0" w:color="auto"/>
              <w:right w:val="single" w:sz="4" w:space="0" w:color="auto"/>
            </w:tcBorders>
            <w:shd w:val="clear" w:color="auto" w:fill="FFFFFF"/>
            <w:vAlign w:val="center"/>
            <w:hideMark/>
          </w:tcPr>
          <w:p w14:paraId="776D30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540" w:type="dxa"/>
            <w:tcBorders>
              <w:top w:val="nil"/>
              <w:left w:val="nil"/>
              <w:bottom w:val="single" w:sz="4" w:space="0" w:color="auto"/>
              <w:right w:val="single" w:sz="4" w:space="0" w:color="auto"/>
            </w:tcBorders>
            <w:shd w:val="clear" w:color="auto" w:fill="FFFFFF"/>
            <w:vAlign w:val="center"/>
            <w:hideMark/>
          </w:tcPr>
          <w:p w14:paraId="32F9498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2085E05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AFD04F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w:t>
            </w:r>
          </w:p>
        </w:tc>
        <w:tc>
          <w:tcPr>
            <w:tcW w:w="359" w:type="dxa"/>
            <w:tcBorders>
              <w:top w:val="nil"/>
              <w:left w:val="nil"/>
              <w:bottom w:val="single" w:sz="4" w:space="0" w:color="auto"/>
              <w:right w:val="single" w:sz="4" w:space="0" w:color="auto"/>
            </w:tcBorders>
            <w:shd w:val="clear" w:color="auto" w:fill="FFFFFF"/>
            <w:vAlign w:val="center"/>
            <w:hideMark/>
          </w:tcPr>
          <w:p w14:paraId="67B5100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283516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vAlign w:val="center"/>
            <w:hideMark/>
          </w:tcPr>
          <w:p w14:paraId="17BED89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0F8746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32" w:type="dxa"/>
            <w:tcBorders>
              <w:top w:val="nil"/>
              <w:left w:val="nil"/>
              <w:bottom w:val="single" w:sz="4" w:space="0" w:color="auto"/>
              <w:right w:val="single" w:sz="4" w:space="0" w:color="auto"/>
            </w:tcBorders>
            <w:noWrap/>
            <w:vAlign w:val="center"/>
            <w:hideMark/>
          </w:tcPr>
          <w:p w14:paraId="53B730E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89" w:type="dxa"/>
            <w:tcBorders>
              <w:top w:val="nil"/>
              <w:left w:val="nil"/>
              <w:bottom w:val="single" w:sz="4" w:space="0" w:color="auto"/>
              <w:right w:val="single" w:sz="4" w:space="0" w:color="auto"/>
            </w:tcBorders>
            <w:shd w:val="clear" w:color="auto" w:fill="FFFFFF"/>
            <w:vAlign w:val="center"/>
            <w:hideMark/>
          </w:tcPr>
          <w:p w14:paraId="35DB0D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2F9BA8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018DFEE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31BCACB9"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2E73976"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Zagorje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B942E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1ED4142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491650B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78247F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B47180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171FF3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D57C0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A74AC8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490CA9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05D1DB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5ED7A2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118B37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24DFF9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3F7215C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6B990E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67F927E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5C7C29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22464FE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7E74A6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5C25D0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2EA6788E"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2E3AF01A"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MARIBOR</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2619E6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4AAA647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05DC83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79DF8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243C2C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C9340B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826040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57521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199095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5AC680E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C4C756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C41264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A65F8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50806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FF137A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53EFE97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35DD3D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0391D51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CA9263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02B77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1576F00F"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36BA50B"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lastRenderedPageBreak/>
              <w:t>CKZ Maribor</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3A77F7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Zelo velik MB</w:t>
            </w:r>
          </w:p>
        </w:tc>
        <w:tc>
          <w:tcPr>
            <w:tcW w:w="432" w:type="dxa"/>
            <w:tcBorders>
              <w:top w:val="nil"/>
              <w:left w:val="nil"/>
              <w:bottom w:val="single" w:sz="4" w:space="0" w:color="auto"/>
              <w:right w:val="single" w:sz="4" w:space="0" w:color="auto"/>
            </w:tcBorders>
            <w:noWrap/>
            <w:vAlign w:val="center"/>
            <w:hideMark/>
          </w:tcPr>
          <w:p w14:paraId="1BD11A3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142</w:t>
            </w:r>
          </w:p>
        </w:tc>
        <w:tc>
          <w:tcPr>
            <w:tcW w:w="432" w:type="dxa"/>
            <w:tcBorders>
              <w:top w:val="nil"/>
              <w:left w:val="nil"/>
              <w:bottom w:val="single" w:sz="4" w:space="0" w:color="auto"/>
              <w:right w:val="single" w:sz="4" w:space="0" w:color="auto"/>
            </w:tcBorders>
            <w:shd w:val="clear" w:color="auto" w:fill="FFFFFF"/>
            <w:vAlign w:val="center"/>
            <w:hideMark/>
          </w:tcPr>
          <w:p w14:paraId="3FE6CB9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125</w:t>
            </w:r>
          </w:p>
        </w:tc>
        <w:tc>
          <w:tcPr>
            <w:tcW w:w="359" w:type="dxa"/>
            <w:tcBorders>
              <w:top w:val="nil"/>
              <w:left w:val="nil"/>
              <w:bottom w:val="single" w:sz="4" w:space="0" w:color="auto"/>
              <w:right w:val="single" w:sz="4" w:space="0" w:color="auto"/>
            </w:tcBorders>
            <w:shd w:val="clear" w:color="auto" w:fill="FFFFFF"/>
            <w:vAlign w:val="center"/>
            <w:hideMark/>
          </w:tcPr>
          <w:p w14:paraId="141CB7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CB1945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46</w:t>
            </w:r>
          </w:p>
        </w:tc>
        <w:tc>
          <w:tcPr>
            <w:tcW w:w="359" w:type="dxa"/>
            <w:tcBorders>
              <w:top w:val="nil"/>
              <w:left w:val="nil"/>
              <w:bottom w:val="single" w:sz="4" w:space="0" w:color="auto"/>
              <w:right w:val="single" w:sz="4" w:space="0" w:color="auto"/>
            </w:tcBorders>
            <w:shd w:val="clear" w:color="auto" w:fill="FFFFFF"/>
            <w:vAlign w:val="center"/>
            <w:hideMark/>
          </w:tcPr>
          <w:p w14:paraId="339589E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46</w:t>
            </w:r>
          </w:p>
        </w:tc>
        <w:tc>
          <w:tcPr>
            <w:tcW w:w="359" w:type="dxa"/>
            <w:tcBorders>
              <w:top w:val="nil"/>
              <w:left w:val="nil"/>
              <w:bottom w:val="single" w:sz="4" w:space="0" w:color="auto"/>
              <w:right w:val="single" w:sz="4" w:space="0" w:color="auto"/>
            </w:tcBorders>
            <w:shd w:val="clear" w:color="auto" w:fill="FFFFFF"/>
            <w:vAlign w:val="center"/>
            <w:hideMark/>
          </w:tcPr>
          <w:p w14:paraId="0AD74B4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34</w:t>
            </w:r>
          </w:p>
        </w:tc>
        <w:tc>
          <w:tcPr>
            <w:tcW w:w="359" w:type="dxa"/>
            <w:tcBorders>
              <w:top w:val="nil"/>
              <w:left w:val="nil"/>
              <w:bottom w:val="single" w:sz="4" w:space="0" w:color="auto"/>
              <w:right w:val="single" w:sz="4" w:space="0" w:color="auto"/>
            </w:tcBorders>
            <w:shd w:val="clear" w:color="auto" w:fill="FFFFFF"/>
            <w:vAlign w:val="center"/>
            <w:hideMark/>
          </w:tcPr>
          <w:p w14:paraId="006F30F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514" w:type="dxa"/>
            <w:tcBorders>
              <w:top w:val="nil"/>
              <w:left w:val="nil"/>
              <w:bottom w:val="single" w:sz="4" w:space="0" w:color="auto"/>
              <w:right w:val="single" w:sz="4" w:space="0" w:color="auto"/>
            </w:tcBorders>
            <w:shd w:val="clear" w:color="auto" w:fill="FFFFFF"/>
            <w:vAlign w:val="center"/>
            <w:hideMark/>
          </w:tcPr>
          <w:p w14:paraId="44B655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540" w:type="dxa"/>
            <w:tcBorders>
              <w:top w:val="nil"/>
              <w:left w:val="nil"/>
              <w:bottom w:val="single" w:sz="4" w:space="0" w:color="auto"/>
              <w:right w:val="single" w:sz="4" w:space="0" w:color="auto"/>
            </w:tcBorders>
            <w:shd w:val="clear" w:color="auto" w:fill="FFFFFF"/>
            <w:vAlign w:val="center"/>
            <w:hideMark/>
          </w:tcPr>
          <w:p w14:paraId="21FE3DE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34</w:t>
            </w:r>
          </w:p>
        </w:tc>
        <w:tc>
          <w:tcPr>
            <w:tcW w:w="359" w:type="dxa"/>
            <w:tcBorders>
              <w:top w:val="nil"/>
              <w:left w:val="nil"/>
              <w:bottom w:val="single" w:sz="4" w:space="0" w:color="auto"/>
              <w:right w:val="single" w:sz="4" w:space="0" w:color="auto"/>
            </w:tcBorders>
            <w:noWrap/>
            <w:vAlign w:val="center"/>
            <w:hideMark/>
          </w:tcPr>
          <w:p w14:paraId="31988C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21</w:t>
            </w:r>
          </w:p>
        </w:tc>
        <w:tc>
          <w:tcPr>
            <w:tcW w:w="359" w:type="dxa"/>
            <w:tcBorders>
              <w:top w:val="nil"/>
              <w:left w:val="nil"/>
              <w:bottom w:val="single" w:sz="4" w:space="0" w:color="auto"/>
              <w:right w:val="single" w:sz="4" w:space="0" w:color="auto"/>
            </w:tcBorders>
            <w:shd w:val="clear" w:color="auto" w:fill="FFFFFF"/>
            <w:vAlign w:val="center"/>
            <w:hideMark/>
          </w:tcPr>
          <w:p w14:paraId="444A215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359" w:type="dxa"/>
            <w:tcBorders>
              <w:top w:val="nil"/>
              <w:left w:val="nil"/>
              <w:bottom w:val="single" w:sz="4" w:space="0" w:color="auto"/>
              <w:right w:val="single" w:sz="4" w:space="0" w:color="auto"/>
            </w:tcBorders>
            <w:shd w:val="clear" w:color="auto" w:fill="FFFFFF"/>
            <w:vAlign w:val="center"/>
            <w:hideMark/>
          </w:tcPr>
          <w:p w14:paraId="6AEEAE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359" w:type="dxa"/>
            <w:tcBorders>
              <w:top w:val="nil"/>
              <w:left w:val="nil"/>
              <w:bottom w:val="single" w:sz="4" w:space="0" w:color="auto"/>
              <w:right w:val="single" w:sz="4" w:space="0" w:color="auto"/>
            </w:tcBorders>
            <w:shd w:val="clear" w:color="auto" w:fill="FFFFFF"/>
            <w:vAlign w:val="center"/>
            <w:hideMark/>
          </w:tcPr>
          <w:p w14:paraId="61AEE3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vAlign w:val="center"/>
            <w:hideMark/>
          </w:tcPr>
          <w:p w14:paraId="0D4E43A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452" w:type="dxa"/>
            <w:tcBorders>
              <w:top w:val="nil"/>
              <w:left w:val="nil"/>
              <w:bottom w:val="single" w:sz="4" w:space="0" w:color="auto"/>
              <w:right w:val="single" w:sz="4" w:space="0" w:color="auto"/>
            </w:tcBorders>
            <w:shd w:val="clear" w:color="auto" w:fill="FFFFFF"/>
            <w:vAlign w:val="center"/>
            <w:hideMark/>
          </w:tcPr>
          <w:p w14:paraId="0E859B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17</w:t>
            </w:r>
          </w:p>
        </w:tc>
        <w:tc>
          <w:tcPr>
            <w:tcW w:w="432" w:type="dxa"/>
            <w:tcBorders>
              <w:top w:val="nil"/>
              <w:left w:val="nil"/>
              <w:bottom w:val="single" w:sz="4" w:space="0" w:color="auto"/>
              <w:right w:val="single" w:sz="4" w:space="0" w:color="auto"/>
            </w:tcBorders>
            <w:noWrap/>
            <w:vAlign w:val="center"/>
            <w:hideMark/>
          </w:tcPr>
          <w:p w14:paraId="36AE750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82</w:t>
            </w:r>
          </w:p>
        </w:tc>
        <w:tc>
          <w:tcPr>
            <w:tcW w:w="489" w:type="dxa"/>
            <w:tcBorders>
              <w:top w:val="nil"/>
              <w:left w:val="nil"/>
              <w:bottom w:val="single" w:sz="4" w:space="0" w:color="auto"/>
              <w:right w:val="single" w:sz="4" w:space="0" w:color="auto"/>
            </w:tcBorders>
            <w:shd w:val="clear" w:color="auto" w:fill="FFFFFF"/>
            <w:vAlign w:val="center"/>
            <w:hideMark/>
          </w:tcPr>
          <w:p w14:paraId="5DCC55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17</w:t>
            </w:r>
          </w:p>
        </w:tc>
        <w:tc>
          <w:tcPr>
            <w:tcW w:w="359" w:type="dxa"/>
            <w:tcBorders>
              <w:top w:val="nil"/>
              <w:left w:val="nil"/>
              <w:bottom w:val="single" w:sz="4" w:space="0" w:color="auto"/>
              <w:right w:val="single" w:sz="4" w:space="0" w:color="auto"/>
            </w:tcBorders>
            <w:noWrap/>
            <w:vAlign w:val="center"/>
            <w:hideMark/>
          </w:tcPr>
          <w:p w14:paraId="02F7EB3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noWrap/>
            <w:vAlign w:val="center"/>
            <w:hideMark/>
          </w:tcPr>
          <w:p w14:paraId="7C0636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0740EAE1"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0EE42986"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Lenart</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219A46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0CC4585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637DA41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660C35A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D7356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4CBE0EF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32519F2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005391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2103CE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2A077D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7C7180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295312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72E9BE3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0C3337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23DA47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07ECF9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2929E9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47E4F7A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35FD107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486C8BE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363D17AB"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607F5CCE"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Ormož</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11824F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664F52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0C09B9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6C155B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A6F386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67D400D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4B320DA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5A41B0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2510B4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0CEDFE6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214633B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1D3B2C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231AFB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72E44F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5518708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25A1CF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4BABB10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14B2F6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30A611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6DF6F5B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4FBD4FB5"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60C1B8C9"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Ptuj</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02DAE3A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225CD92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27</w:t>
            </w:r>
          </w:p>
        </w:tc>
        <w:tc>
          <w:tcPr>
            <w:tcW w:w="432" w:type="dxa"/>
            <w:tcBorders>
              <w:top w:val="nil"/>
              <w:left w:val="nil"/>
              <w:bottom w:val="single" w:sz="4" w:space="0" w:color="auto"/>
              <w:right w:val="single" w:sz="4" w:space="0" w:color="auto"/>
            </w:tcBorders>
            <w:shd w:val="clear" w:color="auto" w:fill="FFFFFF"/>
            <w:vAlign w:val="center"/>
            <w:hideMark/>
          </w:tcPr>
          <w:p w14:paraId="5F02C82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shd w:val="clear" w:color="auto" w:fill="FFFFFF"/>
            <w:vAlign w:val="center"/>
            <w:hideMark/>
          </w:tcPr>
          <w:p w14:paraId="08C5E9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359" w:type="dxa"/>
            <w:tcBorders>
              <w:top w:val="nil"/>
              <w:left w:val="nil"/>
              <w:bottom w:val="single" w:sz="4" w:space="0" w:color="auto"/>
              <w:right w:val="single" w:sz="4" w:space="0" w:color="auto"/>
            </w:tcBorders>
            <w:shd w:val="clear" w:color="auto" w:fill="FFFFFF"/>
            <w:vAlign w:val="center"/>
            <w:hideMark/>
          </w:tcPr>
          <w:p w14:paraId="2BA6F83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F8D76A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10CC2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19805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50154A5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5BD0DAD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6686D0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F2AA5B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42243C1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03230E3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72E3FF4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52" w:type="dxa"/>
            <w:tcBorders>
              <w:top w:val="nil"/>
              <w:left w:val="nil"/>
              <w:bottom w:val="single" w:sz="4" w:space="0" w:color="auto"/>
              <w:right w:val="single" w:sz="4" w:space="0" w:color="auto"/>
            </w:tcBorders>
            <w:shd w:val="clear" w:color="auto" w:fill="FFFFFF"/>
            <w:vAlign w:val="center"/>
            <w:hideMark/>
          </w:tcPr>
          <w:p w14:paraId="2FC46D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1D9D655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89" w:type="dxa"/>
            <w:tcBorders>
              <w:top w:val="nil"/>
              <w:left w:val="nil"/>
              <w:bottom w:val="single" w:sz="4" w:space="0" w:color="auto"/>
              <w:right w:val="single" w:sz="4" w:space="0" w:color="auto"/>
            </w:tcBorders>
            <w:shd w:val="clear" w:color="auto" w:fill="FFFFFF"/>
            <w:vAlign w:val="center"/>
            <w:hideMark/>
          </w:tcPr>
          <w:p w14:paraId="3A4576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15D07F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7AB6BEA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1D3E583"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CA7A567"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Slovenska Bistrica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68121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12E792B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32" w:type="dxa"/>
            <w:tcBorders>
              <w:top w:val="nil"/>
              <w:left w:val="nil"/>
              <w:bottom w:val="single" w:sz="4" w:space="0" w:color="auto"/>
              <w:right w:val="single" w:sz="4" w:space="0" w:color="auto"/>
            </w:tcBorders>
            <w:shd w:val="clear" w:color="auto" w:fill="FFFFFF"/>
            <w:vAlign w:val="center"/>
            <w:hideMark/>
          </w:tcPr>
          <w:p w14:paraId="58F447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359" w:type="dxa"/>
            <w:tcBorders>
              <w:top w:val="nil"/>
              <w:left w:val="nil"/>
              <w:bottom w:val="single" w:sz="4" w:space="0" w:color="auto"/>
              <w:right w:val="single" w:sz="4" w:space="0" w:color="auto"/>
            </w:tcBorders>
            <w:shd w:val="clear" w:color="auto" w:fill="FFFFFF"/>
            <w:vAlign w:val="center"/>
            <w:hideMark/>
          </w:tcPr>
          <w:p w14:paraId="2E589B5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84D46B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679E544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4013654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432063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514" w:type="dxa"/>
            <w:tcBorders>
              <w:top w:val="nil"/>
              <w:left w:val="nil"/>
              <w:bottom w:val="single" w:sz="4" w:space="0" w:color="auto"/>
              <w:right w:val="single" w:sz="4" w:space="0" w:color="auto"/>
            </w:tcBorders>
            <w:shd w:val="clear" w:color="auto" w:fill="FFFFFF"/>
            <w:vAlign w:val="center"/>
            <w:hideMark/>
          </w:tcPr>
          <w:p w14:paraId="4C932D4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540" w:type="dxa"/>
            <w:tcBorders>
              <w:top w:val="nil"/>
              <w:left w:val="nil"/>
              <w:bottom w:val="single" w:sz="4" w:space="0" w:color="auto"/>
              <w:right w:val="single" w:sz="4" w:space="0" w:color="auto"/>
            </w:tcBorders>
            <w:shd w:val="clear" w:color="auto" w:fill="FFFFFF"/>
            <w:vAlign w:val="center"/>
            <w:hideMark/>
          </w:tcPr>
          <w:p w14:paraId="453BFC9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29560ED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6584FE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w:t>
            </w:r>
          </w:p>
        </w:tc>
        <w:tc>
          <w:tcPr>
            <w:tcW w:w="359" w:type="dxa"/>
            <w:tcBorders>
              <w:top w:val="nil"/>
              <w:left w:val="nil"/>
              <w:bottom w:val="single" w:sz="4" w:space="0" w:color="auto"/>
              <w:right w:val="single" w:sz="4" w:space="0" w:color="auto"/>
            </w:tcBorders>
            <w:shd w:val="clear" w:color="auto" w:fill="FFFFFF"/>
            <w:vAlign w:val="center"/>
            <w:hideMark/>
          </w:tcPr>
          <w:p w14:paraId="3A1A4EB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1E4A93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vAlign w:val="center"/>
            <w:hideMark/>
          </w:tcPr>
          <w:p w14:paraId="2DFD17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61715C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32" w:type="dxa"/>
            <w:tcBorders>
              <w:top w:val="nil"/>
              <w:left w:val="nil"/>
              <w:bottom w:val="single" w:sz="4" w:space="0" w:color="auto"/>
              <w:right w:val="single" w:sz="4" w:space="0" w:color="auto"/>
            </w:tcBorders>
            <w:noWrap/>
            <w:vAlign w:val="center"/>
            <w:hideMark/>
          </w:tcPr>
          <w:p w14:paraId="54FA20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489" w:type="dxa"/>
            <w:tcBorders>
              <w:top w:val="nil"/>
              <w:left w:val="nil"/>
              <w:bottom w:val="single" w:sz="4" w:space="0" w:color="auto"/>
              <w:right w:val="single" w:sz="4" w:space="0" w:color="auto"/>
            </w:tcBorders>
            <w:shd w:val="clear" w:color="auto" w:fill="FFFFFF"/>
            <w:vAlign w:val="center"/>
            <w:hideMark/>
          </w:tcPr>
          <w:p w14:paraId="1ABC48A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443B025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noWrap/>
            <w:vAlign w:val="center"/>
            <w:hideMark/>
          </w:tcPr>
          <w:p w14:paraId="26D5596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21CD83E0"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1918C0AA"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MURSKA SOBOTA</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65A3E6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5BD6D3B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5B8520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D3C7C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472EF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85DE8B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5B4A5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E44630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20977E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6EE64D9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43C4CE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85F6E9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021AE6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72C9DA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5A9E42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01A221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43E47A3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2F31516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20C649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07BA09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74A959B8"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6448DDE0"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Murska Sobota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5A74B3E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4A2584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32" w:type="dxa"/>
            <w:tcBorders>
              <w:top w:val="nil"/>
              <w:left w:val="nil"/>
              <w:bottom w:val="single" w:sz="4" w:space="0" w:color="auto"/>
              <w:right w:val="single" w:sz="4" w:space="0" w:color="auto"/>
            </w:tcBorders>
            <w:shd w:val="clear" w:color="auto" w:fill="FFFFFF"/>
            <w:vAlign w:val="center"/>
            <w:hideMark/>
          </w:tcPr>
          <w:p w14:paraId="1C503A7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359" w:type="dxa"/>
            <w:tcBorders>
              <w:top w:val="nil"/>
              <w:left w:val="nil"/>
              <w:bottom w:val="single" w:sz="4" w:space="0" w:color="auto"/>
              <w:right w:val="single" w:sz="4" w:space="0" w:color="auto"/>
            </w:tcBorders>
            <w:shd w:val="clear" w:color="auto" w:fill="FFFFFF"/>
            <w:vAlign w:val="center"/>
            <w:hideMark/>
          </w:tcPr>
          <w:p w14:paraId="4CE084B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C4FEF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shd w:val="clear" w:color="auto" w:fill="FFFFFF"/>
            <w:vAlign w:val="center"/>
            <w:hideMark/>
          </w:tcPr>
          <w:p w14:paraId="01A56E8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shd w:val="clear" w:color="auto" w:fill="FFFFFF"/>
            <w:vAlign w:val="center"/>
            <w:hideMark/>
          </w:tcPr>
          <w:p w14:paraId="428E126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19</w:t>
            </w:r>
          </w:p>
        </w:tc>
        <w:tc>
          <w:tcPr>
            <w:tcW w:w="359" w:type="dxa"/>
            <w:tcBorders>
              <w:top w:val="nil"/>
              <w:left w:val="nil"/>
              <w:bottom w:val="single" w:sz="4" w:space="0" w:color="auto"/>
              <w:right w:val="single" w:sz="4" w:space="0" w:color="auto"/>
            </w:tcBorders>
            <w:shd w:val="clear" w:color="auto" w:fill="FFFFFF"/>
            <w:vAlign w:val="center"/>
            <w:hideMark/>
          </w:tcPr>
          <w:p w14:paraId="5F63C4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514" w:type="dxa"/>
            <w:tcBorders>
              <w:top w:val="nil"/>
              <w:left w:val="nil"/>
              <w:bottom w:val="single" w:sz="4" w:space="0" w:color="auto"/>
              <w:right w:val="single" w:sz="4" w:space="0" w:color="auto"/>
            </w:tcBorders>
            <w:shd w:val="clear" w:color="auto" w:fill="FFFFFF"/>
            <w:vAlign w:val="center"/>
            <w:hideMark/>
          </w:tcPr>
          <w:p w14:paraId="11835A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540" w:type="dxa"/>
            <w:tcBorders>
              <w:top w:val="nil"/>
              <w:left w:val="nil"/>
              <w:bottom w:val="single" w:sz="4" w:space="0" w:color="auto"/>
              <w:right w:val="single" w:sz="4" w:space="0" w:color="auto"/>
            </w:tcBorders>
            <w:shd w:val="clear" w:color="auto" w:fill="FFFFFF"/>
            <w:vAlign w:val="center"/>
            <w:hideMark/>
          </w:tcPr>
          <w:p w14:paraId="7741228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359" w:type="dxa"/>
            <w:tcBorders>
              <w:top w:val="nil"/>
              <w:left w:val="nil"/>
              <w:bottom w:val="single" w:sz="4" w:space="0" w:color="auto"/>
              <w:right w:val="single" w:sz="4" w:space="0" w:color="auto"/>
            </w:tcBorders>
            <w:noWrap/>
            <w:vAlign w:val="center"/>
            <w:hideMark/>
          </w:tcPr>
          <w:p w14:paraId="18D5896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530411E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5E2F7F3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359" w:type="dxa"/>
            <w:tcBorders>
              <w:top w:val="nil"/>
              <w:left w:val="nil"/>
              <w:bottom w:val="single" w:sz="4" w:space="0" w:color="auto"/>
              <w:right w:val="single" w:sz="4" w:space="0" w:color="auto"/>
            </w:tcBorders>
            <w:shd w:val="clear" w:color="auto" w:fill="FFFFFF"/>
            <w:vAlign w:val="center"/>
            <w:hideMark/>
          </w:tcPr>
          <w:p w14:paraId="5F3058F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vAlign w:val="center"/>
            <w:hideMark/>
          </w:tcPr>
          <w:p w14:paraId="5CD0E7F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52" w:type="dxa"/>
            <w:tcBorders>
              <w:top w:val="nil"/>
              <w:left w:val="nil"/>
              <w:bottom w:val="single" w:sz="4" w:space="0" w:color="auto"/>
              <w:right w:val="single" w:sz="4" w:space="0" w:color="auto"/>
            </w:tcBorders>
            <w:shd w:val="clear" w:color="auto" w:fill="FFFFFF"/>
            <w:vAlign w:val="center"/>
            <w:hideMark/>
          </w:tcPr>
          <w:p w14:paraId="55600D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32" w:type="dxa"/>
            <w:tcBorders>
              <w:top w:val="nil"/>
              <w:left w:val="nil"/>
              <w:bottom w:val="single" w:sz="4" w:space="0" w:color="auto"/>
              <w:right w:val="single" w:sz="4" w:space="0" w:color="auto"/>
            </w:tcBorders>
            <w:noWrap/>
            <w:vAlign w:val="center"/>
            <w:hideMark/>
          </w:tcPr>
          <w:p w14:paraId="60FE633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89" w:type="dxa"/>
            <w:tcBorders>
              <w:top w:val="nil"/>
              <w:left w:val="nil"/>
              <w:bottom w:val="single" w:sz="4" w:space="0" w:color="auto"/>
              <w:right w:val="single" w:sz="4" w:space="0" w:color="auto"/>
            </w:tcBorders>
            <w:shd w:val="clear" w:color="auto" w:fill="FFFFFF"/>
            <w:vAlign w:val="center"/>
            <w:hideMark/>
          </w:tcPr>
          <w:p w14:paraId="1A3104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359" w:type="dxa"/>
            <w:tcBorders>
              <w:top w:val="nil"/>
              <w:left w:val="nil"/>
              <w:bottom w:val="single" w:sz="4" w:space="0" w:color="auto"/>
              <w:right w:val="single" w:sz="4" w:space="0" w:color="auto"/>
            </w:tcBorders>
            <w:noWrap/>
            <w:vAlign w:val="center"/>
            <w:hideMark/>
          </w:tcPr>
          <w:p w14:paraId="6585B1C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noWrap/>
            <w:vAlign w:val="center"/>
            <w:hideMark/>
          </w:tcPr>
          <w:p w14:paraId="550324D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77377943"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FE3CD39"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Gornja Radgona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0144D46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489565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265C652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41A0C21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F41AB3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551464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3A02C71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79CDCB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77CCB2D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02F507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0D33FBD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1E5072D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F51B05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4BE767F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078D3DB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5084C3A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1052F6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59D0DAB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3C64B7A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7EE6CC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5C4A0084"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633E578"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Lendava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2FF6F64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3051BDE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4AF034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7C2067F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24180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5EFFA0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258979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BBC8F0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BC75C6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1A30C4F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5C021B7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57E574B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8BC20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043683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3A4F1D7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0829FC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4DBA43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7DC2F4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3B29C1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4BFA4C3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853C3A2"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E02A671"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Ljutomer</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6B7F26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39DB197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256D692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71673B4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205B062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F074E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660F94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148748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13AC624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5742E67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3C90C85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19635C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3EBBCC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55B4E5E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7E45B5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2E9191B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2190FE2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527275E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0C2316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3932AE4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49820F4A"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70851DC0"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NOVA GORICA</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3DD351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6EE1D47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68A040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66E2F0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B34647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3FFD9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94869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9F4131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338CFF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4329D07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62F02E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48F2F0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40D35C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9D5F42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0037D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10E2B2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63F214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591B7EA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ED5CF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B766E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0637C731"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D915530"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Nova Gorica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6B7DDA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56462F5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32" w:type="dxa"/>
            <w:tcBorders>
              <w:top w:val="nil"/>
              <w:left w:val="nil"/>
              <w:bottom w:val="single" w:sz="4" w:space="0" w:color="auto"/>
              <w:right w:val="single" w:sz="4" w:space="0" w:color="auto"/>
            </w:tcBorders>
            <w:shd w:val="clear" w:color="auto" w:fill="FFFFFF"/>
            <w:vAlign w:val="center"/>
            <w:hideMark/>
          </w:tcPr>
          <w:p w14:paraId="5D92EE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359" w:type="dxa"/>
            <w:tcBorders>
              <w:top w:val="nil"/>
              <w:left w:val="nil"/>
              <w:bottom w:val="single" w:sz="4" w:space="0" w:color="auto"/>
              <w:right w:val="single" w:sz="4" w:space="0" w:color="auto"/>
            </w:tcBorders>
            <w:shd w:val="clear" w:color="auto" w:fill="FFFFFF"/>
            <w:vAlign w:val="center"/>
            <w:hideMark/>
          </w:tcPr>
          <w:p w14:paraId="68E5D20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53B6D95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shd w:val="clear" w:color="auto" w:fill="FFFFFF"/>
            <w:vAlign w:val="center"/>
            <w:hideMark/>
          </w:tcPr>
          <w:p w14:paraId="28BBC78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4" w:space="0" w:color="auto"/>
              <w:right w:val="single" w:sz="4" w:space="0" w:color="auto"/>
            </w:tcBorders>
            <w:shd w:val="clear" w:color="auto" w:fill="FFFFFF"/>
            <w:vAlign w:val="center"/>
            <w:hideMark/>
          </w:tcPr>
          <w:p w14:paraId="46E33ED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19</w:t>
            </w:r>
          </w:p>
        </w:tc>
        <w:tc>
          <w:tcPr>
            <w:tcW w:w="359" w:type="dxa"/>
            <w:tcBorders>
              <w:top w:val="nil"/>
              <w:left w:val="nil"/>
              <w:bottom w:val="single" w:sz="4" w:space="0" w:color="auto"/>
              <w:right w:val="single" w:sz="4" w:space="0" w:color="auto"/>
            </w:tcBorders>
            <w:shd w:val="clear" w:color="auto" w:fill="FFFFFF"/>
            <w:vAlign w:val="center"/>
            <w:hideMark/>
          </w:tcPr>
          <w:p w14:paraId="16EFB1E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514" w:type="dxa"/>
            <w:tcBorders>
              <w:top w:val="nil"/>
              <w:left w:val="nil"/>
              <w:bottom w:val="single" w:sz="4" w:space="0" w:color="auto"/>
              <w:right w:val="single" w:sz="4" w:space="0" w:color="auto"/>
            </w:tcBorders>
            <w:shd w:val="clear" w:color="auto" w:fill="FFFFFF"/>
            <w:vAlign w:val="center"/>
            <w:hideMark/>
          </w:tcPr>
          <w:p w14:paraId="0488A9F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540" w:type="dxa"/>
            <w:tcBorders>
              <w:top w:val="nil"/>
              <w:left w:val="nil"/>
              <w:bottom w:val="single" w:sz="4" w:space="0" w:color="auto"/>
              <w:right w:val="single" w:sz="4" w:space="0" w:color="auto"/>
            </w:tcBorders>
            <w:shd w:val="clear" w:color="auto" w:fill="FFFFFF"/>
            <w:vAlign w:val="center"/>
            <w:hideMark/>
          </w:tcPr>
          <w:p w14:paraId="09EC067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359" w:type="dxa"/>
            <w:tcBorders>
              <w:top w:val="nil"/>
              <w:left w:val="nil"/>
              <w:bottom w:val="single" w:sz="4" w:space="0" w:color="auto"/>
              <w:right w:val="single" w:sz="4" w:space="0" w:color="auto"/>
            </w:tcBorders>
            <w:noWrap/>
            <w:vAlign w:val="center"/>
            <w:hideMark/>
          </w:tcPr>
          <w:p w14:paraId="3EC02E5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6DBE7A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3F79D0F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359" w:type="dxa"/>
            <w:tcBorders>
              <w:top w:val="nil"/>
              <w:left w:val="nil"/>
              <w:bottom w:val="single" w:sz="4" w:space="0" w:color="auto"/>
              <w:right w:val="single" w:sz="4" w:space="0" w:color="auto"/>
            </w:tcBorders>
            <w:shd w:val="clear" w:color="auto" w:fill="FFFFFF"/>
            <w:vAlign w:val="center"/>
            <w:hideMark/>
          </w:tcPr>
          <w:p w14:paraId="3F53042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vAlign w:val="center"/>
            <w:hideMark/>
          </w:tcPr>
          <w:p w14:paraId="6ED407C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52" w:type="dxa"/>
            <w:tcBorders>
              <w:top w:val="nil"/>
              <w:left w:val="nil"/>
              <w:bottom w:val="single" w:sz="4" w:space="0" w:color="auto"/>
              <w:right w:val="single" w:sz="4" w:space="0" w:color="auto"/>
            </w:tcBorders>
            <w:shd w:val="clear" w:color="auto" w:fill="FFFFFF"/>
            <w:vAlign w:val="center"/>
            <w:hideMark/>
          </w:tcPr>
          <w:p w14:paraId="573AC6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32" w:type="dxa"/>
            <w:tcBorders>
              <w:top w:val="nil"/>
              <w:left w:val="nil"/>
              <w:bottom w:val="single" w:sz="4" w:space="0" w:color="auto"/>
              <w:right w:val="single" w:sz="4" w:space="0" w:color="auto"/>
            </w:tcBorders>
            <w:noWrap/>
            <w:vAlign w:val="center"/>
            <w:hideMark/>
          </w:tcPr>
          <w:p w14:paraId="04E727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89" w:type="dxa"/>
            <w:tcBorders>
              <w:top w:val="nil"/>
              <w:left w:val="nil"/>
              <w:bottom w:val="single" w:sz="4" w:space="0" w:color="auto"/>
              <w:right w:val="single" w:sz="4" w:space="0" w:color="auto"/>
            </w:tcBorders>
            <w:shd w:val="clear" w:color="auto" w:fill="FFFFFF"/>
            <w:vAlign w:val="center"/>
            <w:hideMark/>
          </w:tcPr>
          <w:p w14:paraId="32D35C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359" w:type="dxa"/>
            <w:tcBorders>
              <w:top w:val="nil"/>
              <w:left w:val="nil"/>
              <w:bottom w:val="single" w:sz="4" w:space="0" w:color="auto"/>
              <w:right w:val="single" w:sz="4" w:space="0" w:color="auto"/>
            </w:tcBorders>
            <w:noWrap/>
            <w:vAlign w:val="center"/>
            <w:hideMark/>
          </w:tcPr>
          <w:p w14:paraId="718E590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noWrap/>
            <w:vAlign w:val="center"/>
            <w:hideMark/>
          </w:tcPr>
          <w:p w14:paraId="7CF9622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7368CCA7"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4E165DD"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Ajdovščina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60D98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02A2BE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38818D3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5D142C4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9F3D62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4A6C0DC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2E5A7E0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60A216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4539C6A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54874D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65B287D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0D115DB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6E458B9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7D0A57E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10DB56F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49A338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15BCC99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068DABC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04048F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3DF176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28960F8F"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6800580"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Tolmin</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85FC97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1DC04BB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7524BC5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D5B075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4834657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1D26A6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EC9D0F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F63A6D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3D048F0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72EEC75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4D634F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75E2EAB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D5434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427D0B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5222B8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8FCC55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342B479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7B65388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75375FD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6865E8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0DD78E95"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1FDFA13D"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NOVO MESTO</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6139752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74504AC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4750DC6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42432D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BBFFAC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F04DB3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859CF7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8794B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2057C7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62A026F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50323A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47B7C4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05CB6D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FDF55A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5E5078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4E5EEAE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2A65D15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1F1BFBE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F9A85F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612E49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1B32A7AA"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21859FEE"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Novo mesto</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1E5530F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4" w:space="0" w:color="auto"/>
              <w:right w:val="single" w:sz="4" w:space="0" w:color="auto"/>
            </w:tcBorders>
            <w:noWrap/>
            <w:vAlign w:val="center"/>
            <w:hideMark/>
          </w:tcPr>
          <w:p w14:paraId="45448D2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27</w:t>
            </w:r>
          </w:p>
        </w:tc>
        <w:tc>
          <w:tcPr>
            <w:tcW w:w="432" w:type="dxa"/>
            <w:tcBorders>
              <w:top w:val="nil"/>
              <w:left w:val="nil"/>
              <w:bottom w:val="single" w:sz="4" w:space="0" w:color="auto"/>
              <w:right w:val="single" w:sz="4" w:space="0" w:color="auto"/>
            </w:tcBorders>
            <w:shd w:val="clear" w:color="auto" w:fill="FFFFFF"/>
            <w:vAlign w:val="center"/>
            <w:hideMark/>
          </w:tcPr>
          <w:p w14:paraId="71E91D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4" w:space="0" w:color="auto"/>
              <w:right w:val="single" w:sz="4" w:space="0" w:color="auto"/>
            </w:tcBorders>
            <w:shd w:val="clear" w:color="auto" w:fill="FFFFFF"/>
            <w:vAlign w:val="center"/>
            <w:hideMark/>
          </w:tcPr>
          <w:p w14:paraId="172D6BA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359" w:type="dxa"/>
            <w:tcBorders>
              <w:top w:val="nil"/>
              <w:left w:val="nil"/>
              <w:bottom w:val="single" w:sz="4" w:space="0" w:color="auto"/>
              <w:right w:val="single" w:sz="4" w:space="0" w:color="auto"/>
            </w:tcBorders>
            <w:shd w:val="clear" w:color="auto" w:fill="FFFFFF"/>
            <w:vAlign w:val="center"/>
            <w:hideMark/>
          </w:tcPr>
          <w:p w14:paraId="4488CBC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EFD60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97BB4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9C91F0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43B8C2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22175D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56784E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1F6239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64F796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01F17D2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2859EF2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52" w:type="dxa"/>
            <w:tcBorders>
              <w:top w:val="nil"/>
              <w:left w:val="nil"/>
              <w:bottom w:val="single" w:sz="4" w:space="0" w:color="auto"/>
              <w:right w:val="single" w:sz="4" w:space="0" w:color="auto"/>
            </w:tcBorders>
            <w:shd w:val="clear" w:color="auto" w:fill="FFFFFF"/>
            <w:vAlign w:val="center"/>
            <w:hideMark/>
          </w:tcPr>
          <w:p w14:paraId="1D3832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1007F40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89" w:type="dxa"/>
            <w:tcBorders>
              <w:top w:val="nil"/>
              <w:left w:val="nil"/>
              <w:bottom w:val="single" w:sz="4" w:space="0" w:color="auto"/>
              <w:right w:val="single" w:sz="4" w:space="0" w:color="auto"/>
            </w:tcBorders>
            <w:shd w:val="clear" w:color="auto" w:fill="FFFFFF"/>
            <w:vAlign w:val="center"/>
            <w:hideMark/>
          </w:tcPr>
          <w:p w14:paraId="1C28FF7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6BDD530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24C7AC8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16AEA6AC"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0156D876"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Črnomelj in Metlika</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BBAE7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4C3FDDA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32" w:type="dxa"/>
            <w:tcBorders>
              <w:top w:val="nil"/>
              <w:left w:val="nil"/>
              <w:bottom w:val="single" w:sz="4" w:space="0" w:color="auto"/>
              <w:right w:val="single" w:sz="4" w:space="0" w:color="auto"/>
            </w:tcBorders>
            <w:shd w:val="clear" w:color="auto" w:fill="FFFFFF"/>
            <w:vAlign w:val="center"/>
            <w:hideMark/>
          </w:tcPr>
          <w:p w14:paraId="492750E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359" w:type="dxa"/>
            <w:tcBorders>
              <w:top w:val="nil"/>
              <w:left w:val="nil"/>
              <w:bottom w:val="single" w:sz="4" w:space="0" w:color="auto"/>
              <w:right w:val="single" w:sz="4" w:space="0" w:color="auto"/>
            </w:tcBorders>
            <w:shd w:val="clear" w:color="auto" w:fill="FFFFFF"/>
            <w:vAlign w:val="center"/>
            <w:hideMark/>
          </w:tcPr>
          <w:p w14:paraId="04582DE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45E4B0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715165C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5ABB03E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539253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514" w:type="dxa"/>
            <w:tcBorders>
              <w:top w:val="nil"/>
              <w:left w:val="nil"/>
              <w:bottom w:val="single" w:sz="4" w:space="0" w:color="auto"/>
              <w:right w:val="single" w:sz="4" w:space="0" w:color="auto"/>
            </w:tcBorders>
            <w:shd w:val="clear" w:color="auto" w:fill="FFFFFF"/>
            <w:vAlign w:val="center"/>
            <w:hideMark/>
          </w:tcPr>
          <w:p w14:paraId="2F8F670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540" w:type="dxa"/>
            <w:tcBorders>
              <w:top w:val="nil"/>
              <w:left w:val="nil"/>
              <w:bottom w:val="single" w:sz="4" w:space="0" w:color="auto"/>
              <w:right w:val="single" w:sz="4" w:space="0" w:color="auto"/>
            </w:tcBorders>
            <w:shd w:val="clear" w:color="auto" w:fill="FFFFFF"/>
            <w:vAlign w:val="center"/>
            <w:hideMark/>
          </w:tcPr>
          <w:p w14:paraId="2B716A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3910090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737C29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w:t>
            </w:r>
          </w:p>
        </w:tc>
        <w:tc>
          <w:tcPr>
            <w:tcW w:w="359" w:type="dxa"/>
            <w:tcBorders>
              <w:top w:val="nil"/>
              <w:left w:val="nil"/>
              <w:bottom w:val="single" w:sz="4" w:space="0" w:color="auto"/>
              <w:right w:val="single" w:sz="4" w:space="0" w:color="auto"/>
            </w:tcBorders>
            <w:shd w:val="clear" w:color="auto" w:fill="FFFFFF"/>
            <w:vAlign w:val="center"/>
            <w:hideMark/>
          </w:tcPr>
          <w:p w14:paraId="7130DB4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7A59AE2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vAlign w:val="center"/>
            <w:hideMark/>
          </w:tcPr>
          <w:p w14:paraId="5D7BDDC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73F7BE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32" w:type="dxa"/>
            <w:tcBorders>
              <w:top w:val="nil"/>
              <w:left w:val="nil"/>
              <w:bottom w:val="single" w:sz="4" w:space="0" w:color="auto"/>
              <w:right w:val="single" w:sz="4" w:space="0" w:color="auto"/>
            </w:tcBorders>
            <w:noWrap/>
            <w:vAlign w:val="center"/>
            <w:hideMark/>
          </w:tcPr>
          <w:p w14:paraId="024BC9B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489" w:type="dxa"/>
            <w:tcBorders>
              <w:top w:val="nil"/>
              <w:left w:val="nil"/>
              <w:bottom w:val="single" w:sz="4" w:space="0" w:color="auto"/>
              <w:right w:val="single" w:sz="4" w:space="0" w:color="auto"/>
            </w:tcBorders>
            <w:shd w:val="clear" w:color="auto" w:fill="FFFFFF"/>
            <w:vAlign w:val="center"/>
            <w:hideMark/>
          </w:tcPr>
          <w:p w14:paraId="308556C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065E009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noWrap/>
            <w:vAlign w:val="center"/>
            <w:hideMark/>
          </w:tcPr>
          <w:p w14:paraId="5F49362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4B9E6A95"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53CD2AD"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Trebnje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496B078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2A0D516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32" w:type="dxa"/>
            <w:tcBorders>
              <w:top w:val="nil"/>
              <w:left w:val="nil"/>
              <w:bottom w:val="single" w:sz="4" w:space="0" w:color="auto"/>
              <w:right w:val="single" w:sz="4" w:space="0" w:color="auto"/>
            </w:tcBorders>
            <w:shd w:val="clear" w:color="auto" w:fill="FFFFFF"/>
            <w:vAlign w:val="center"/>
            <w:hideMark/>
          </w:tcPr>
          <w:p w14:paraId="5BF8206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4" w:space="0" w:color="auto"/>
              <w:right w:val="single" w:sz="4" w:space="0" w:color="auto"/>
            </w:tcBorders>
            <w:shd w:val="clear" w:color="auto" w:fill="FFFFFF"/>
            <w:vAlign w:val="center"/>
            <w:hideMark/>
          </w:tcPr>
          <w:p w14:paraId="58FFD64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9CD1B5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7C9FC55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shd w:val="clear" w:color="auto" w:fill="FFFFFF"/>
            <w:vAlign w:val="center"/>
            <w:hideMark/>
          </w:tcPr>
          <w:p w14:paraId="186316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2C66734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514" w:type="dxa"/>
            <w:tcBorders>
              <w:top w:val="nil"/>
              <w:left w:val="nil"/>
              <w:bottom w:val="single" w:sz="4" w:space="0" w:color="auto"/>
              <w:right w:val="single" w:sz="4" w:space="0" w:color="auto"/>
            </w:tcBorders>
            <w:shd w:val="clear" w:color="auto" w:fill="FFFFFF"/>
            <w:vAlign w:val="center"/>
            <w:hideMark/>
          </w:tcPr>
          <w:p w14:paraId="71621FA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540" w:type="dxa"/>
            <w:tcBorders>
              <w:top w:val="nil"/>
              <w:left w:val="nil"/>
              <w:bottom w:val="single" w:sz="4" w:space="0" w:color="auto"/>
              <w:right w:val="single" w:sz="4" w:space="0" w:color="auto"/>
            </w:tcBorders>
            <w:shd w:val="clear" w:color="auto" w:fill="FFFFFF"/>
            <w:vAlign w:val="center"/>
            <w:hideMark/>
          </w:tcPr>
          <w:p w14:paraId="5C64F28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359" w:type="dxa"/>
            <w:tcBorders>
              <w:top w:val="nil"/>
              <w:left w:val="nil"/>
              <w:bottom w:val="single" w:sz="4" w:space="0" w:color="auto"/>
              <w:right w:val="single" w:sz="4" w:space="0" w:color="auto"/>
            </w:tcBorders>
            <w:noWrap/>
            <w:vAlign w:val="center"/>
            <w:hideMark/>
          </w:tcPr>
          <w:p w14:paraId="27B8188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5C92C35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055C026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35D5B6B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vAlign w:val="center"/>
            <w:hideMark/>
          </w:tcPr>
          <w:p w14:paraId="62CF36E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452" w:type="dxa"/>
            <w:tcBorders>
              <w:top w:val="nil"/>
              <w:left w:val="nil"/>
              <w:bottom w:val="single" w:sz="4" w:space="0" w:color="auto"/>
              <w:right w:val="single" w:sz="4" w:space="0" w:color="auto"/>
            </w:tcBorders>
            <w:shd w:val="clear" w:color="auto" w:fill="FFFFFF"/>
            <w:vAlign w:val="center"/>
            <w:hideMark/>
          </w:tcPr>
          <w:p w14:paraId="427A7D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432" w:type="dxa"/>
            <w:tcBorders>
              <w:top w:val="nil"/>
              <w:left w:val="nil"/>
              <w:bottom w:val="single" w:sz="4" w:space="0" w:color="auto"/>
              <w:right w:val="single" w:sz="4" w:space="0" w:color="auto"/>
            </w:tcBorders>
            <w:noWrap/>
            <w:vAlign w:val="center"/>
            <w:hideMark/>
          </w:tcPr>
          <w:p w14:paraId="703A318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89" w:type="dxa"/>
            <w:tcBorders>
              <w:top w:val="nil"/>
              <w:left w:val="nil"/>
              <w:bottom w:val="single" w:sz="4" w:space="0" w:color="auto"/>
              <w:right w:val="single" w:sz="4" w:space="0" w:color="auto"/>
            </w:tcBorders>
            <w:shd w:val="clear" w:color="auto" w:fill="FFFFFF"/>
            <w:vAlign w:val="center"/>
            <w:hideMark/>
          </w:tcPr>
          <w:p w14:paraId="038A665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5</w:t>
            </w:r>
          </w:p>
        </w:tc>
        <w:tc>
          <w:tcPr>
            <w:tcW w:w="359" w:type="dxa"/>
            <w:tcBorders>
              <w:top w:val="nil"/>
              <w:left w:val="nil"/>
              <w:bottom w:val="single" w:sz="4" w:space="0" w:color="auto"/>
              <w:right w:val="single" w:sz="4" w:space="0" w:color="auto"/>
            </w:tcBorders>
            <w:noWrap/>
            <w:vAlign w:val="center"/>
            <w:hideMark/>
          </w:tcPr>
          <w:p w14:paraId="6F84622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w:t>
            </w:r>
          </w:p>
        </w:tc>
        <w:tc>
          <w:tcPr>
            <w:tcW w:w="359" w:type="dxa"/>
            <w:tcBorders>
              <w:top w:val="nil"/>
              <w:left w:val="nil"/>
              <w:bottom w:val="single" w:sz="4" w:space="0" w:color="auto"/>
              <w:right w:val="single" w:sz="4" w:space="0" w:color="auto"/>
            </w:tcBorders>
            <w:noWrap/>
            <w:vAlign w:val="center"/>
            <w:hideMark/>
          </w:tcPr>
          <w:p w14:paraId="44B76B5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2780EF5E" w14:textId="77777777" w:rsidTr="006B61CF">
        <w:trPr>
          <w:trHeight w:val="170"/>
        </w:trPr>
        <w:tc>
          <w:tcPr>
            <w:tcW w:w="1134" w:type="dxa"/>
            <w:tcBorders>
              <w:top w:val="nil"/>
              <w:left w:val="single" w:sz="4" w:space="0" w:color="auto"/>
              <w:bottom w:val="single" w:sz="4" w:space="0" w:color="auto"/>
              <w:right w:val="nil"/>
            </w:tcBorders>
            <w:shd w:val="clear" w:color="auto" w:fill="CCFFCC"/>
            <w:vAlign w:val="center"/>
            <w:hideMark/>
          </w:tcPr>
          <w:p w14:paraId="176BBEE2"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OE RAVNE NA KOROŠKEM</w:t>
            </w:r>
          </w:p>
        </w:tc>
        <w:tc>
          <w:tcPr>
            <w:tcW w:w="879" w:type="dxa"/>
            <w:tcBorders>
              <w:top w:val="nil"/>
              <w:left w:val="single" w:sz="4" w:space="0" w:color="auto"/>
              <w:bottom w:val="single" w:sz="4" w:space="0" w:color="auto"/>
              <w:right w:val="single" w:sz="4" w:space="0" w:color="auto"/>
            </w:tcBorders>
            <w:shd w:val="clear" w:color="auto" w:fill="CCFFCC"/>
            <w:vAlign w:val="center"/>
            <w:hideMark/>
          </w:tcPr>
          <w:p w14:paraId="1B86950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15101E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267BC3C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5132A9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7B55FFF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D4A164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E45706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18F59AE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14" w:type="dxa"/>
            <w:tcBorders>
              <w:top w:val="nil"/>
              <w:left w:val="nil"/>
              <w:bottom w:val="single" w:sz="4" w:space="0" w:color="auto"/>
              <w:right w:val="single" w:sz="4" w:space="0" w:color="auto"/>
            </w:tcBorders>
            <w:shd w:val="clear" w:color="auto" w:fill="CCFFCC"/>
            <w:noWrap/>
            <w:vAlign w:val="center"/>
            <w:hideMark/>
          </w:tcPr>
          <w:p w14:paraId="21452D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540" w:type="dxa"/>
            <w:tcBorders>
              <w:top w:val="nil"/>
              <w:left w:val="nil"/>
              <w:bottom w:val="single" w:sz="4" w:space="0" w:color="auto"/>
              <w:right w:val="single" w:sz="4" w:space="0" w:color="auto"/>
            </w:tcBorders>
            <w:shd w:val="clear" w:color="auto" w:fill="CCFFCC"/>
            <w:noWrap/>
            <w:vAlign w:val="center"/>
            <w:hideMark/>
          </w:tcPr>
          <w:p w14:paraId="75EE375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4ECE3A9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8AB2E1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3A1403C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CE1671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5E3DDFD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52" w:type="dxa"/>
            <w:tcBorders>
              <w:top w:val="nil"/>
              <w:left w:val="nil"/>
              <w:bottom w:val="single" w:sz="4" w:space="0" w:color="auto"/>
              <w:right w:val="single" w:sz="4" w:space="0" w:color="auto"/>
            </w:tcBorders>
            <w:shd w:val="clear" w:color="auto" w:fill="CCFFCC"/>
            <w:noWrap/>
            <w:vAlign w:val="center"/>
            <w:hideMark/>
          </w:tcPr>
          <w:p w14:paraId="06C0EAD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32" w:type="dxa"/>
            <w:tcBorders>
              <w:top w:val="nil"/>
              <w:left w:val="nil"/>
              <w:bottom w:val="single" w:sz="4" w:space="0" w:color="auto"/>
              <w:right w:val="single" w:sz="4" w:space="0" w:color="auto"/>
            </w:tcBorders>
            <w:shd w:val="clear" w:color="auto" w:fill="CCFFCC"/>
            <w:noWrap/>
            <w:vAlign w:val="center"/>
            <w:hideMark/>
          </w:tcPr>
          <w:p w14:paraId="31FDE24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489" w:type="dxa"/>
            <w:tcBorders>
              <w:top w:val="nil"/>
              <w:left w:val="nil"/>
              <w:bottom w:val="single" w:sz="4" w:space="0" w:color="auto"/>
              <w:right w:val="single" w:sz="4" w:space="0" w:color="auto"/>
            </w:tcBorders>
            <w:shd w:val="clear" w:color="auto" w:fill="CCFFCC"/>
            <w:noWrap/>
            <w:vAlign w:val="center"/>
            <w:hideMark/>
          </w:tcPr>
          <w:p w14:paraId="73DE32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2E3DA26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c>
          <w:tcPr>
            <w:tcW w:w="359" w:type="dxa"/>
            <w:tcBorders>
              <w:top w:val="nil"/>
              <w:left w:val="nil"/>
              <w:bottom w:val="single" w:sz="4" w:space="0" w:color="auto"/>
              <w:right w:val="single" w:sz="4" w:space="0" w:color="auto"/>
            </w:tcBorders>
            <w:shd w:val="clear" w:color="auto" w:fill="CCFFCC"/>
            <w:noWrap/>
            <w:vAlign w:val="center"/>
            <w:hideMark/>
          </w:tcPr>
          <w:p w14:paraId="0D8AF9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 </w:t>
            </w:r>
          </w:p>
        </w:tc>
      </w:tr>
      <w:tr w:rsidR="007F49F3" w:rsidRPr="007F49F3" w14:paraId="41CD41E8"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186BB0DC"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Ravne na Koroškem</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66C94E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3E9854F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432" w:type="dxa"/>
            <w:tcBorders>
              <w:top w:val="nil"/>
              <w:left w:val="nil"/>
              <w:bottom w:val="single" w:sz="4" w:space="0" w:color="auto"/>
              <w:right w:val="single" w:sz="4" w:space="0" w:color="auto"/>
            </w:tcBorders>
            <w:shd w:val="clear" w:color="auto" w:fill="FFFFFF"/>
            <w:vAlign w:val="center"/>
            <w:hideMark/>
          </w:tcPr>
          <w:p w14:paraId="7500E18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3DD992D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13</w:t>
            </w:r>
          </w:p>
        </w:tc>
        <w:tc>
          <w:tcPr>
            <w:tcW w:w="359" w:type="dxa"/>
            <w:tcBorders>
              <w:top w:val="nil"/>
              <w:left w:val="nil"/>
              <w:bottom w:val="single" w:sz="4" w:space="0" w:color="auto"/>
              <w:right w:val="single" w:sz="4" w:space="0" w:color="auto"/>
            </w:tcBorders>
            <w:shd w:val="clear" w:color="auto" w:fill="FFFFFF"/>
            <w:vAlign w:val="center"/>
            <w:hideMark/>
          </w:tcPr>
          <w:p w14:paraId="5EE26FE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FEC0D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0DCF72E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A7885C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CB0E60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19767AD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7154003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3E9A3ED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3E6887C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shd w:val="clear" w:color="auto" w:fill="FFFFFF"/>
            <w:vAlign w:val="center"/>
            <w:hideMark/>
          </w:tcPr>
          <w:p w14:paraId="4B2EC64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5C7A30F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56B662E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432" w:type="dxa"/>
            <w:tcBorders>
              <w:top w:val="nil"/>
              <w:left w:val="nil"/>
              <w:bottom w:val="single" w:sz="4" w:space="0" w:color="auto"/>
              <w:right w:val="single" w:sz="4" w:space="0" w:color="auto"/>
            </w:tcBorders>
            <w:noWrap/>
            <w:vAlign w:val="center"/>
            <w:hideMark/>
          </w:tcPr>
          <w:p w14:paraId="2DFC2D1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489" w:type="dxa"/>
            <w:tcBorders>
              <w:top w:val="nil"/>
              <w:left w:val="nil"/>
              <w:bottom w:val="single" w:sz="4" w:space="0" w:color="auto"/>
              <w:right w:val="single" w:sz="4" w:space="0" w:color="auto"/>
            </w:tcBorders>
            <w:shd w:val="clear" w:color="auto" w:fill="FFFFFF"/>
            <w:vAlign w:val="center"/>
            <w:hideMark/>
          </w:tcPr>
          <w:p w14:paraId="3E5A1B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21EB4DE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c>
          <w:tcPr>
            <w:tcW w:w="359" w:type="dxa"/>
            <w:tcBorders>
              <w:top w:val="nil"/>
              <w:left w:val="nil"/>
              <w:bottom w:val="single" w:sz="4" w:space="0" w:color="auto"/>
              <w:right w:val="single" w:sz="4" w:space="0" w:color="auto"/>
            </w:tcBorders>
            <w:noWrap/>
            <w:vAlign w:val="center"/>
            <w:hideMark/>
          </w:tcPr>
          <w:p w14:paraId="5B17F98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5701837A"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A663725"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Mozirje</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E5E8C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4C4BEF1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181FE05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19EDDF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559DEAD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26480D7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35390DE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8D847C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4C46F2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58D3700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427D727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619E1D3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09D3D83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1F19AA6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36AA88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4754F58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215CCDD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005133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46290EE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302D5AC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6956F41D"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701DB5B6"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ZVC Radlje ob Dravi</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3ED0F18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Majhen</w:t>
            </w:r>
          </w:p>
        </w:tc>
        <w:tc>
          <w:tcPr>
            <w:tcW w:w="432" w:type="dxa"/>
            <w:tcBorders>
              <w:top w:val="nil"/>
              <w:left w:val="nil"/>
              <w:bottom w:val="single" w:sz="4" w:space="0" w:color="auto"/>
              <w:right w:val="single" w:sz="4" w:space="0" w:color="auto"/>
            </w:tcBorders>
            <w:noWrap/>
            <w:vAlign w:val="center"/>
            <w:hideMark/>
          </w:tcPr>
          <w:p w14:paraId="70CE2C1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432" w:type="dxa"/>
            <w:tcBorders>
              <w:top w:val="nil"/>
              <w:left w:val="nil"/>
              <w:bottom w:val="single" w:sz="4" w:space="0" w:color="auto"/>
              <w:right w:val="single" w:sz="4" w:space="0" w:color="auto"/>
            </w:tcBorders>
            <w:shd w:val="clear" w:color="auto" w:fill="FFFFFF"/>
            <w:vAlign w:val="center"/>
            <w:hideMark/>
          </w:tcPr>
          <w:p w14:paraId="307E78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7ED145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shd w:val="clear" w:color="auto" w:fill="FFFFFF"/>
            <w:vAlign w:val="center"/>
            <w:hideMark/>
          </w:tcPr>
          <w:p w14:paraId="3D5E360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24ABA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7D1527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6455070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14" w:type="dxa"/>
            <w:tcBorders>
              <w:top w:val="nil"/>
              <w:left w:val="nil"/>
              <w:bottom w:val="single" w:sz="4" w:space="0" w:color="auto"/>
              <w:right w:val="single" w:sz="4" w:space="0" w:color="auto"/>
            </w:tcBorders>
            <w:shd w:val="clear" w:color="auto" w:fill="FFFFFF"/>
            <w:vAlign w:val="center"/>
            <w:hideMark/>
          </w:tcPr>
          <w:p w14:paraId="2CFB7E0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540" w:type="dxa"/>
            <w:tcBorders>
              <w:top w:val="nil"/>
              <w:left w:val="nil"/>
              <w:bottom w:val="single" w:sz="4" w:space="0" w:color="auto"/>
              <w:right w:val="single" w:sz="4" w:space="0" w:color="auto"/>
            </w:tcBorders>
            <w:shd w:val="clear" w:color="auto" w:fill="FFFFFF"/>
            <w:vAlign w:val="center"/>
            <w:hideMark/>
          </w:tcPr>
          <w:p w14:paraId="471F586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noWrap/>
            <w:vAlign w:val="center"/>
            <w:hideMark/>
          </w:tcPr>
          <w:p w14:paraId="188FD45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shd w:val="clear" w:color="auto" w:fill="FFFFFF"/>
            <w:vAlign w:val="center"/>
            <w:hideMark/>
          </w:tcPr>
          <w:p w14:paraId="60D1F4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71A87B1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shd w:val="clear" w:color="auto" w:fill="FFFFFF"/>
            <w:vAlign w:val="center"/>
            <w:hideMark/>
          </w:tcPr>
          <w:p w14:paraId="67860FEB"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w:t>
            </w:r>
          </w:p>
        </w:tc>
        <w:tc>
          <w:tcPr>
            <w:tcW w:w="359" w:type="dxa"/>
            <w:tcBorders>
              <w:top w:val="nil"/>
              <w:left w:val="nil"/>
              <w:bottom w:val="single" w:sz="4" w:space="0" w:color="auto"/>
              <w:right w:val="single" w:sz="4" w:space="0" w:color="auto"/>
            </w:tcBorders>
            <w:vAlign w:val="center"/>
            <w:hideMark/>
          </w:tcPr>
          <w:p w14:paraId="1D1D94F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52" w:type="dxa"/>
            <w:tcBorders>
              <w:top w:val="nil"/>
              <w:left w:val="nil"/>
              <w:bottom w:val="single" w:sz="4" w:space="0" w:color="auto"/>
              <w:right w:val="single" w:sz="4" w:space="0" w:color="auto"/>
            </w:tcBorders>
            <w:shd w:val="clear" w:color="auto" w:fill="FFFFFF"/>
            <w:vAlign w:val="center"/>
            <w:hideMark/>
          </w:tcPr>
          <w:p w14:paraId="12E9C05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432" w:type="dxa"/>
            <w:tcBorders>
              <w:top w:val="nil"/>
              <w:left w:val="nil"/>
              <w:bottom w:val="single" w:sz="4" w:space="0" w:color="auto"/>
              <w:right w:val="single" w:sz="4" w:space="0" w:color="auto"/>
            </w:tcBorders>
            <w:noWrap/>
            <w:vAlign w:val="center"/>
            <w:hideMark/>
          </w:tcPr>
          <w:p w14:paraId="2C83E0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89" w:type="dxa"/>
            <w:tcBorders>
              <w:top w:val="nil"/>
              <w:left w:val="nil"/>
              <w:bottom w:val="single" w:sz="4" w:space="0" w:color="auto"/>
              <w:right w:val="single" w:sz="4" w:space="0" w:color="auto"/>
            </w:tcBorders>
            <w:shd w:val="clear" w:color="auto" w:fill="FFFFFF"/>
            <w:vAlign w:val="center"/>
            <w:hideMark/>
          </w:tcPr>
          <w:p w14:paraId="5A532E1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w:t>
            </w:r>
          </w:p>
        </w:tc>
        <w:tc>
          <w:tcPr>
            <w:tcW w:w="359" w:type="dxa"/>
            <w:tcBorders>
              <w:top w:val="nil"/>
              <w:left w:val="nil"/>
              <w:bottom w:val="single" w:sz="4" w:space="0" w:color="auto"/>
              <w:right w:val="single" w:sz="4" w:space="0" w:color="auto"/>
            </w:tcBorders>
            <w:noWrap/>
            <w:vAlign w:val="center"/>
            <w:hideMark/>
          </w:tcPr>
          <w:p w14:paraId="441B6B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noWrap/>
            <w:vAlign w:val="center"/>
            <w:hideMark/>
          </w:tcPr>
          <w:p w14:paraId="6AF58E0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r>
      <w:tr w:rsidR="007F49F3" w:rsidRPr="007F49F3" w14:paraId="18FB0B54" w14:textId="77777777" w:rsidTr="006B61CF">
        <w:trPr>
          <w:trHeight w:val="170"/>
        </w:trPr>
        <w:tc>
          <w:tcPr>
            <w:tcW w:w="1134" w:type="dxa"/>
            <w:tcBorders>
              <w:top w:val="nil"/>
              <w:left w:val="single" w:sz="4" w:space="0" w:color="auto"/>
              <w:bottom w:val="single" w:sz="4" w:space="0" w:color="auto"/>
              <w:right w:val="nil"/>
            </w:tcBorders>
            <w:shd w:val="clear" w:color="auto" w:fill="FFFFFF"/>
            <w:vAlign w:val="center"/>
            <w:hideMark/>
          </w:tcPr>
          <w:p w14:paraId="47DFFEAF"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Slovenj Gradec in Dravograd</w:t>
            </w:r>
          </w:p>
        </w:tc>
        <w:tc>
          <w:tcPr>
            <w:tcW w:w="879" w:type="dxa"/>
            <w:tcBorders>
              <w:top w:val="nil"/>
              <w:left w:val="single" w:sz="4" w:space="0" w:color="auto"/>
              <w:bottom w:val="single" w:sz="4" w:space="0" w:color="auto"/>
              <w:right w:val="single" w:sz="4" w:space="0" w:color="auto"/>
            </w:tcBorders>
            <w:shd w:val="clear" w:color="auto" w:fill="FFFFFF"/>
            <w:vAlign w:val="center"/>
            <w:hideMark/>
          </w:tcPr>
          <w:p w14:paraId="773A6CF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Srednji</w:t>
            </w:r>
          </w:p>
        </w:tc>
        <w:tc>
          <w:tcPr>
            <w:tcW w:w="432" w:type="dxa"/>
            <w:tcBorders>
              <w:top w:val="nil"/>
              <w:left w:val="nil"/>
              <w:bottom w:val="single" w:sz="4" w:space="0" w:color="auto"/>
              <w:right w:val="single" w:sz="4" w:space="0" w:color="auto"/>
            </w:tcBorders>
            <w:noWrap/>
            <w:vAlign w:val="center"/>
            <w:hideMark/>
          </w:tcPr>
          <w:p w14:paraId="1773476E"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32</w:t>
            </w:r>
          </w:p>
        </w:tc>
        <w:tc>
          <w:tcPr>
            <w:tcW w:w="432" w:type="dxa"/>
            <w:tcBorders>
              <w:top w:val="nil"/>
              <w:left w:val="nil"/>
              <w:bottom w:val="single" w:sz="4" w:space="0" w:color="auto"/>
              <w:right w:val="single" w:sz="4" w:space="0" w:color="auto"/>
            </w:tcBorders>
            <w:shd w:val="clear" w:color="auto" w:fill="FFFFFF"/>
            <w:vAlign w:val="center"/>
            <w:hideMark/>
          </w:tcPr>
          <w:p w14:paraId="3C87F8A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36</w:t>
            </w:r>
          </w:p>
        </w:tc>
        <w:tc>
          <w:tcPr>
            <w:tcW w:w="359" w:type="dxa"/>
            <w:tcBorders>
              <w:top w:val="nil"/>
              <w:left w:val="nil"/>
              <w:bottom w:val="single" w:sz="4" w:space="0" w:color="auto"/>
              <w:right w:val="single" w:sz="4" w:space="0" w:color="auto"/>
            </w:tcBorders>
            <w:shd w:val="clear" w:color="auto" w:fill="FFFFFF"/>
            <w:vAlign w:val="center"/>
            <w:hideMark/>
          </w:tcPr>
          <w:p w14:paraId="475A6F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4" w:space="0" w:color="auto"/>
              <w:right w:val="single" w:sz="4" w:space="0" w:color="auto"/>
            </w:tcBorders>
            <w:shd w:val="clear" w:color="auto" w:fill="FFFFFF"/>
            <w:vAlign w:val="center"/>
            <w:hideMark/>
          </w:tcPr>
          <w:p w14:paraId="7372F16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1BA51AE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shd w:val="clear" w:color="auto" w:fill="FFFFFF"/>
            <w:vAlign w:val="center"/>
            <w:hideMark/>
          </w:tcPr>
          <w:p w14:paraId="2806A3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21B2C8F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514" w:type="dxa"/>
            <w:tcBorders>
              <w:top w:val="nil"/>
              <w:left w:val="nil"/>
              <w:bottom w:val="single" w:sz="4" w:space="0" w:color="auto"/>
              <w:right w:val="single" w:sz="4" w:space="0" w:color="auto"/>
            </w:tcBorders>
            <w:shd w:val="clear" w:color="auto" w:fill="FFFFFF"/>
            <w:vAlign w:val="center"/>
            <w:hideMark/>
          </w:tcPr>
          <w:p w14:paraId="62D379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540" w:type="dxa"/>
            <w:tcBorders>
              <w:top w:val="nil"/>
              <w:left w:val="nil"/>
              <w:bottom w:val="single" w:sz="4" w:space="0" w:color="auto"/>
              <w:right w:val="single" w:sz="4" w:space="0" w:color="auto"/>
            </w:tcBorders>
            <w:shd w:val="clear" w:color="auto" w:fill="FFFFFF"/>
            <w:vAlign w:val="center"/>
            <w:hideMark/>
          </w:tcPr>
          <w:p w14:paraId="65E8127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4" w:space="0" w:color="auto"/>
              <w:right w:val="single" w:sz="4" w:space="0" w:color="auto"/>
            </w:tcBorders>
            <w:noWrap/>
            <w:vAlign w:val="center"/>
            <w:hideMark/>
          </w:tcPr>
          <w:p w14:paraId="131839B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shd w:val="clear" w:color="auto" w:fill="FFFFFF"/>
            <w:vAlign w:val="center"/>
            <w:hideMark/>
          </w:tcPr>
          <w:p w14:paraId="236AF1F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11</w:t>
            </w:r>
          </w:p>
        </w:tc>
        <w:tc>
          <w:tcPr>
            <w:tcW w:w="359" w:type="dxa"/>
            <w:tcBorders>
              <w:top w:val="nil"/>
              <w:left w:val="nil"/>
              <w:bottom w:val="single" w:sz="4" w:space="0" w:color="auto"/>
              <w:right w:val="single" w:sz="4" w:space="0" w:color="auto"/>
            </w:tcBorders>
            <w:shd w:val="clear" w:color="auto" w:fill="FFFFFF"/>
            <w:vAlign w:val="center"/>
            <w:hideMark/>
          </w:tcPr>
          <w:p w14:paraId="58D0FAA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9</w:t>
            </w:r>
          </w:p>
        </w:tc>
        <w:tc>
          <w:tcPr>
            <w:tcW w:w="359" w:type="dxa"/>
            <w:tcBorders>
              <w:top w:val="nil"/>
              <w:left w:val="nil"/>
              <w:bottom w:val="single" w:sz="4" w:space="0" w:color="auto"/>
              <w:right w:val="single" w:sz="4" w:space="0" w:color="auto"/>
            </w:tcBorders>
            <w:shd w:val="clear" w:color="auto" w:fill="FFFFFF"/>
            <w:vAlign w:val="center"/>
            <w:hideMark/>
          </w:tcPr>
          <w:p w14:paraId="642BB5E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w:t>
            </w:r>
          </w:p>
        </w:tc>
        <w:tc>
          <w:tcPr>
            <w:tcW w:w="359" w:type="dxa"/>
            <w:tcBorders>
              <w:top w:val="nil"/>
              <w:left w:val="nil"/>
              <w:bottom w:val="single" w:sz="4" w:space="0" w:color="auto"/>
              <w:right w:val="single" w:sz="4" w:space="0" w:color="auto"/>
            </w:tcBorders>
            <w:vAlign w:val="center"/>
            <w:hideMark/>
          </w:tcPr>
          <w:p w14:paraId="7BEF0AD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10</w:t>
            </w:r>
          </w:p>
        </w:tc>
        <w:tc>
          <w:tcPr>
            <w:tcW w:w="452" w:type="dxa"/>
            <w:tcBorders>
              <w:top w:val="nil"/>
              <w:left w:val="nil"/>
              <w:bottom w:val="single" w:sz="4" w:space="0" w:color="auto"/>
              <w:right w:val="single" w:sz="4" w:space="0" w:color="auto"/>
            </w:tcBorders>
            <w:shd w:val="clear" w:color="auto" w:fill="FFFFFF"/>
            <w:vAlign w:val="center"/>
            <w:hideMark/>
          </w:tcPr>
          <w:p w14:paraId="1C80518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432" w:type="dxa"/>
            <w:tcBorders>
              <w:top w:val="nil"/>
              <w:left w:val="nil"/>
              <w:bottom w:val="single" w:sz="4" w:space="0" w:color="auto"/>
              <w:right w:val="single" w:sz="4" w:space="0" w:color="auto"/>
            </w:tcBorders>
            <w:noWrap/>
            <w:vAlign w:val="center"/>
            <w:hideMark/>
          </w:tcPr>
          <w:p w14:paraId="01C42CC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489" w:type="dxa"/>
            <w:tcBorders>
              <w:top w:val="nil"/>
              <w:left w:val="nil"/>
              <w:bottom w:val="single" w:sz="4" w:space="0" w:color="auto"/>
              <w:right w:val="single" w:sz="4" w:space="0" w:color="auto"/>
            </w:tcBorders>
            <w:shd w:val="clear" w:color="auto" w:fill="FFFFFF"/>
            <w:vAlign w:val="center"/>
            <w:hideMark/>
          </w:tcPr>
          <w:p w14:paraId="5DF61F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4" w:space="0" w:color="auto"/>
              <w:right w:val="single" w:sz="4" w:space="0" w:color="auto"/>
            </w:tcBorders>
            <w:noWrap/>
            <w:vAlign w:val="center"/>
            <w:hideMark/>
          </w:tcPr>
          <w:p w14:paraId="462A7D8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8</w:t>
            </w:r>
          </w:p>
        </w:tc>
        <w:tc>
          <w:tcPr>
            <w:tcW w:w="359" w:type="dxa"/>
            <w:tcBorders>
              <w:top w:val="nil"/>
              <w:left w:val="nil"/>
              <w:bottom w:val="single" w:sz="4" w:space="0" w:color="auto"/>
              <w:right w:val="single" w:sz="4" w:space="0" w:color="auto"/>
            </w:tcBorders>
            <w:noWrap/>
            <w:vAlign w:val="center"/>
            <w:hideMark/>
          </w:tcPr>
          <w:p w14:paraId="671E85A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084FAA53" w14:textId="77777777" w:rsidTr="006B61CF">
        <w:trPr>
          <w:trHeight w:val="170"/>
        </w:trPr>
        <w:tc>
          <w:tcPr>
            <w:tcW w:w="1134" w:type="dxa"/>
            <w:tcBorders>
              <w:top w:val="nil"/>
              <w:left w:val="single" w:sz="4" w:space="0" w:color="auto"/>
              <w:bottom w:val="single" w:sz="8" w:space="0" w:color="auto"/>
              <w:right w:val="nil"/>
            </w:tcBorders>
            <w:shd w:val="clear" w:color="auto" w:fill="FFFFFF"/>
            <w:vAlign w:val="center"/>
            <w:hideMark/>
          </w:tcPr>
          <w:p w14:paraId="71EE41F2" w14:textId="77777777" w:rsidR="00BB3A27" w:rsidRPr="007F49F3" w:rsidRDefault="00BB3A27">
            <w:pPr>
              <w:spacing w:line="276" w:lineRule="auto"/>
              <w:rPr>
                <w:rFonts w:ascii="Arial Narrow" w:hAnsi="Arial Narrow"/>
                <w:bCs/>
                <w:sz w:val="16"/>
                <w:szCs w:val="16"/>
                <w:lang w:eastAsia="sl-SI"/>
              </w:rPr>
            </w:pPr>
            <w:r w:rsidRPr="007F49F3">
              <w:rPr>
                <w:rFonts w:ascii="Arial Narrow" w:hAnsi="Arial Narrow"/>
                <w:bCs/>
                <w:sz w:val="16"/>
                <w:szCs w:val="16"/>
                <w:lang w:eastAsia="sl-SI"/>
              </w:rPr>
              <w:t>CKZ Velenje</w:t>
            </w:r>
          </w:p>
        </w:tc>
        <w:tc>
          <w:tcPr>
            <w:tcW w:w="879" w:type="dxa"/>
            <w:tcBorders>
              <w:top w:val="nil"/>
              <w:left w:val="single" w:sz="4" w:space="0" w:color="auto"/>
              <w:bottom w:val="single" w:sz="8" w:space="0" w:color="auto"/>
              <w:right w:val="single" w:sz="4" w:space="0" w:color="auto"/>
            </w:tcBorders>
            <w:shd w:val="clear" w:color="auto" w:fill="FFFFFF"/>
            <w:vAlign w:val="center"/>
            <w:hideMark/>
          </w:tcPr>
          <w:p w14:paraId="5C64D61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Velik</w:t>
            </w:r>
          </w:p>
        </w:tc>
        <w:tc>
          <w:tcPr>
            <w:tcW w:w="432" w:type="dxa"/>
            <w:tcBorders>
              <w:top w:val="nil"/>
              <w:left w:val="nil"/>
              <w:bottom w:val="single" w:sz="8" w:space="0" w:color="auto"/>
              <w:right w:val="single" w:sz="4" w:space="0" w:color="auto"/>
            </w:tcBorders>
            <w:noWrap/>
            <w:vAlign w:val="center"/>
            <w:hideMark/>
          </w:tcPr>
          <w:p w14:paraId="23768095"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32" w:type="dxa"/>
            <w:tcBorders>
              <w:top w:val="nil"/>
              <w:left w:val="nil"/>
              <w:bottom w:val="single" w:sz="8" w:space="0" w:color="auto"/>
              <w:right w:val="single" w:sz="4" w:space="0" w:color="auto"/>
            </w:tcBorders>
            <w:shd w:val="clear" w:color="auto" w:fill="FFFFFF"/>
            <w:vAlign w:val="center"/>
            <w:hideMark/>
          </w:tcPr>
          <w:p w14:paraId="142FA58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359" w:type="dxa"/>
            <w:tcBorders>
              <w:top w:val="nil"/>
              <w:left w:val="nil"/>
              <w:bottom w:val="single" w:sz="8" w:space="0" w:color="auto"/>
              <w:right w:val="single" w:sz="4" w:space="0" w:color="auto"/>
            </w:tcBorders>
            <w:shd w:val="clear" w:color="auto" w:fill="FFFFFF"/>
            <w:vAlign w:val="center"/>
            <w:hideMark/>
          </w:tcPr>
          <w:p w14:paraId="02ED036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0</w:t>
            </w:r>
          </w:p>
        </w:tc>
        <w:tc>
          <w:tcPr>
            <w:tcW w:w="359" w:type="dxa"/>
            <w:tcBorders>
              <w:top w:val="nil"/>
              <w:left w:val="nil"/>
              <w:bottom w:val="single" w:sz="8" w:space="0" w:color="auto"/>
              <w:right w:val="single" w:sz="4" w:space="0" w:color="auto"/>
            </w:tcBorders>
            <w:shd w:val="clear" w:color="auto" w:fill="FFFFFF"/>
            <w:vAlign w:val="center"/>
            <w:hideMark/>
          </w:tcPr>
          <w:p w14:paraId="59A77EF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8" w:space="0" w:color="auto"/>
              <w:right w:val="single" w:sz="4" w:space="0" w:color="auto"/>
            </w:tcBorders>
            <w:shd w:val="clear" w:color="auto" w:fill="FFFFFF"/>
            <w:vAlign w:val="center"/>
            <w:hideMark/>
          </w:tcPr>
          <w:p w14:paraId="09BDFA8A"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30</w:t>
            </w:r>
          </w:p>
        </w:tc>
        <w:tc>
          <w:tcPr>
            <w:tcW w:w="359" w:type="dxa"/>
            <w:tcBorders>
              <w:top w:val="nil"/>
              <w:left w:val="nil"/>
              <w:bottom w:val="single" w:sz="8" w:space="0" w:color="auto"/>
              <w:right w:val="single" w:sz="4" w:space="0" w:color="auto"/>
            </w:tcBorders>
            <w:shd w:val="clear" w:color="auto" w:fill="FFFFFF"/>
            <w:vAlign w:val="center"/>
            <w:hideMark/>
          </w:tcPr>
          <w:p w14:paraId="58412479"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19</w:t>
            </w:r>
          </w:p>
        </w:tc>
        <w:tc>
          <w:tcPr>
            <w:tcW w:w="359" w:type="dxa"/>
            <w:tcBorders>
              <w:top w:val="nil"/>
              <w:left w:val="nil"/>
              <w:bottom w:val="single" w:sz="8" w:space="0" w:color="auto"/>
              <w:right w:val="single" w:sz="4" w:space="0" w:color="auto"/>
            </w:tcBorders>
            <w:shd w:val="clear" w:color="auto" w:fill="FFFFFF"/>
            <w:vAlign w:val="center"/>
            <w:hideMark/>
          </w:tcPr>
          <w:p w14:paraId="56211377"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23</w:t>
            </w:r>
          </w:p>
        </w:tc>
        <w:tc>
          <w:tcPr>
            <w:tcW w:w="514" w:type="dxa"/>
            <w:tcBorders>
              <w:top w:val="nil"/>
              <w:left w:val="nil"/>
              <w:bottom w:val="single" w:sz="8" w:space="0" w:color="auto"/>
              <w:right w:val="single" w:sz="4" w:space="0" w:color="auto"/>
            </w:tcBorders>
            <w:shd w:val="clear" w:color="auto" w:fill="FFFFFF"/>
            <w:vAlign w:val="center"/>
            <w:hideMark/>
          </w:tcPr>
          <w:p w14:paraId="4DF4B072"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540" w:type="dxa"/>
            <w:tcBorders>
              <w:top w:val="nil"/>
              <w:left w:val="nil"/>
              <w:bottom w:val="single" w:sz="8" w:space="0" w:color="auto"/>
              <w:right w:val="single" w:sz="4" w:space="0" w:color="auto"/>
            </w:tcBorders>
            <w:shd w:val="clear" w:color="auto" w:fill="FFFFFF"/>
            <w:vAlign w:val="center"/>
            <w:hideMark/>
          </w:tcPr>
          <w:p w14:paraId="3F21D4B0"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28</w:t>
            </w:r>
          </w:p>
        </w:tc>
        <w:tc>
          <w:tcPr>
            <w:tcW w:w="359" w:type="dxa"/>
            <w:tcBorders>
              <w:top w:val="nil"/>
              <w:left w:val="nil"/>
              <w:bottom w:val="single" w:sz="8" w:space="0" w:color="auto"/>
              <w:right w:val="single" w:sz="4" w:space="0" w:color="auto"/>
            </w:tcBorders>
            <w:noWrap/>
            <w:vAlign w:val="center"/>
            <w:hideMark/>
          </w:tcPr>
          <w:p w14:paraId="0FE94486"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14</w:t>
            </w:r>
          </w:p>
        </w:tc>
        <w:tc>
          <w:tcPr>
            <w:tcW w:w="359" w:type="dxa"/>
            <w:tcBorders>
              <w:top w:val="nil"/>
              <w:left w:val="nil"/>
              <w:bottom w:val="single" w:sz="8" w:space="0" w:color="auto"/>
              <w:right w:val="single" w:sz="4" w:space="0" w:color="auto"/>
            </w:tcBorders>
            <w:shd w:val="clear" w:color="auto" w:fill="FFFFFF"/>
            <w:vAlign w:val="center"/>
            <w:hideMark/>
          </w:tcPr>
          <w:p w14:paraId="02F68154"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25</w:t>
            </w:r>
          </w:p>
        </w:tc>
        <w:tc>
          <w:tcPr>
            <w:tcW w:w="359" w:type="dxa"/>
            <w:tcBorders>
              <w:top w:val="nil"/>
              <w:left w:val="nil"/>
              <w:bottom w:val="single" w:sz="8" w:space="0" w:color="auto"/>
              <w:right w:val="single" w:sz="4" w:space="0" w:color="auto"/>
            </w:tcBorders>
            <w:shd w:val="clear" w:color="auto" w:fill="FFFFFF"/>
            <w:vAlign w:val="center"/>
            <w:hideMark/>
          </w:tcPr>
          <w:p w14:paraId="45CC334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18</w:t>
            </w:r>
          </w:p>
        </w:tc>
        <w:tc>
          <w:tcPr>
            <w:tcW w:w="359" w:type="dxa"/>
            <w:tcBorders>
              <w:top w:val="nil"/>
              <w:left w:val="nil"/>
              <w:bottom w:val="single" w:sz="8" w:space="0" w:color="auto"/>
              <w:right w:val="single" w:sz="4" w:space="0" w:color="auto"/>
            </w:tcBorders>
            <w:shd w:val="clear" w:color="auto" w:fill="FFFFFF"/>
            <w:vAlign w:val="center"/>
            <w:hideMark/>
          </w:tcPr>
          <w:p w14:paraId="45D81A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6</w:t>
            </w:r>
          </w:p>
        </w:tc>
        <w:tc>
          <w:tcPr>
            <w:tcW w:w="359" w:type="dxa"/>
            <w:tcBorders>
              <w:top w:val="nil"/>
              <w:left w:val="nil"/>
              <w:bottom w:val="single" w:sz="8" w:space="0" w:color="auto"/>
              <w:right w:val="single" w:sz="4" w:space="0" w:color="auto"/>
            </w:tcBorders>
            <w:vAlign w:val="center"/>
            <w:hideMark/>
          </w:tcPr>
          <w:p w14:paraId="0E869D61"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452" w:type="dxa"/>
            <w:tcBorders>
              <w:top w:val="nil"/>
              <w:left w:val="nil"/>
              <w:bottom w:val="single" w:sz="8" w:space="0" w:color="auto"/>
              <w:right w:val="single" w:sz="4" w:space="0" w:color="auto"/>
            </w:tcBorders>
            <w:shd w:val="clear" w:color="auto" w:fill="FFFFFF"/>
            <w:vAlign w:val="center"/>
            <w:hideMark/>
          </w:tcPr>
          <w:p w14:paraId="5D50481C"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432" w:type="dxa"/>
            <w:tcBorders>
              <w:top w:val="nil"/>
              <w:left w:val="nil"/>
              <w:bottom w:val="single" w:sz="8" w:space="0" w:color="auto"/>
              <w:right w:val="single" w:sz="4" w:space="0" w:color="auto"/>
            </w:tcBorders>
            <w:noWrap/>
            <w:vAlign w:val="center"/>
            <w:hideMark/>
          </w:tcPr>
          <w:p w14:paraId="6BEB4B03"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70</w:t>
            </w:r>
          </w:p>
        </w:tc>
        <w:tc>
          <w:tcPr>
            <w:tcW w:w="489" w:type="dxa"/>
            <w:tcBorders>
              <w:top w:val="nil"/>
              <w:left w:val="nil"/>
              <w:bottom w:val="single" w:sz="8" w:space="0" w:color="auto"/>
              <w:right w:val="single" w:sz="4" w:space="0" w:color="auto"/>
            </w:tcBorders>
            <w:shd w:val="clear" w:color="auto" w:fill="FFFFFF"/>
            <w:vAlign w:val="center"/>
            <w:hideMark/>
          </w:tcPr>
          <w:p w14:paraId="3CA9A10F"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15</w:t>
            </w:r>
          </w:p>
        </w:tc>
        <w:tc>
          <w:tcPr>
            <w:tcW w:w="359" w:type="dxa"/>
            <w:tcBorders>
              <w:top w:val="nil"/>
              <w:left w:val="nil"/>
              <w:bottom w:val="single" w:sz="8" w:space="0" w:color="auto"/>
              <w:right w:val="single" w:sz="4" w:space="0" w:color="auto"/>
            </w:tcBorders>
            <w:noWrap/>
            <w:vAlign w:val="center"/>
            <w:hideMark/>
          </w:tcPr>
          <w:p w14:paraId="529496BD"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22</w:t>
            </w:r>
          </w:p>
        </w:tc>
        <w:tc>
          <w:tcPr>
            <w:tcW w:w="359" w:type="dxa"/>
            <w:tcBorders>
              <w:top w:val="nil"/>
              <w:left w:val="nil"/>
              <w:bottom w:val="single" w:sz="8" w:space="0" w:color="auto"/>
              <w:right w:val="single" w:sz="4" w:space="0" w:color="auto"/>
            </w:tcBorders>
            <w:noWrap/>
            <w:vAlign w:val="center"/>
            <w:hideMark/>
          </w:tcPr>
          <w:p w14:paraId="2967A5C8" w14:textId="77777777" w:rsidR="00BB3A27" w:rsidRPr="007F49F3" w:rsidRDefault="00BB3A27">
            <w:pPr>
              <w:spacing w:line="276" w:lineRule="auto"/>
              <w:jc w:val="center"/>
              <w:rPr>
                <w:rFonts w:ascii="Arial Narrow" w:hAnsi="Arial Narrow"/>
                <w:sz w:val="16"/>
                <w:szCs w:val="16"/>
                <w:lang w:eastAsia="sl-SI"/>
              </w:rPr>
            </w:pPr>
            <w:r w:rsidRPr="007F49F3">
              <w:rPr>
                <w:rFonts w:ascii="Arial Narrow" w:hAnsi="Arial Narrow"/>
                <w:sz w:val="16"/>
                <w:szCs w:val="16"/>
                <w:lang w:eastAsia="sl-SI"/>
              </w:rPr>
              <w:t>4</w:t>
            </w:r>
          </w:p>
        </w:tc>
      </w:tr>
      <w:tr w:rsidR="007F49F3" w:rsidRPr="007F49F3" w14:paraId="6B739FE7" w14:textId="77777777" w:rsidTr="006B61CF">
        <w:trPr>
          <w:trHeight w:val="170"/>
        </w:trPr>
        <w:tc>
          <w:tcPr>
            <w:tcW w:w="1134" w:type="dxa"/>
            <w:tcBorders>
              <w:top w:val="single" w:sz="8" w:space="0" w:color="auto"/>
              <w:left w:val="single" w:sz="4" w:space="0" w:color="auto"/>
              <w:bottom w:val="double" w:sz="6" w:space="0" w:color="0070C0"/>
              <w:right w:val="nil"/>
            </w:tcBorders>
            <w:shd w:val="clear" w:color="auto" w:fill="CCFFCC"/>
            <w:vAlign w:val="center"/>
            <w:hideMark/>
          </w:tcPr>
          <w:p w14:paraId="7345DC42" w14:textId="77777777" w:rsidR="00BB3A27" w:rsidRPr="007F49F3" w:rsidRDefault="00BB3A27">
            <w:pPr>
              <w:spacing w:line="276" w:lineRule="auto"/>
              <w:rPr>
                <w:rFonts w:ascii="Arial Narrow" w:hAnsi="Arial Narrow"/>
                <w:b/>
                <w:bCs/>
                <w:sz w:val="16"/>
                <w:szCs w:val="16"/>
                <w:lang w:eastAsia="sl-SI"/>
              </w:rPr>
            </w:pPr>
            <w:r w:rsidRPr="007F49F3">
              <w:rPr>
                <w:rFonts w:ascii="Arial Narrow" w:hAnsi="Arial Narrow"/>
                <w:b/>
                <w:bCs/>
                <w:sz w:val="16"/>
                <w:szCs w:val="16"/>
                <w:lang w:eastAsia="sl-SI"/>
              </w:rPr>
              <w:t>Skupaj</w:t>
            </w:r>
          </w:p>
        </w:tc>
        <w:tc>
          <w:tcPr>
            <w:tcW w:w="879" w:type="dxa"/>
            <w:tcBorders>
              <w:top w:val="single" w:sz="8" w:space="0" w:color="auto"/>
              <w:left w:val="single" w:sz="4" w:space="0" w:color="auto"/>
              <w:bottom w:val="double" w:sz="6" w:space="0" w:color="0070C0"/>
              <w:right w:val="single" w:sz="4" w:space="0" w:color="auto"/>
            </w:tcBorders>
            <w:shd w:val="clear" w:color="auto" w:fill="CCFFCC"/>
            <w:vAlign w:val="center"/>
            <w:hideMark/>
          </w:tcPr>
          <w:p w14:paraId="5A1FD353"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 </w:t>
            </w:r>
          </w:p>
        </w:tc>
        <w:tc>
          <w:tcPr>
            <w:tcW w:w="432" w:type="dxa"/>
            <w:tcBorders>
              <w:top w:val="single" w:sz="8" w:space="0" w:color="auto"/>
              <w:left w:val="nil"/>
              <w:bottom w:val="double" w:sz="6" w:space="0" w:color="0070C0"/>
              <w:right w:val="single" w:sz="4" w:space="0" w:color="auto"/>
            </w:tcBorders>
            <w:shd w:val="clear" w:color="auto" w:fill="CCFFCC"/>
            <w:noWrap/>
            <w:vAlign w:val="center"/>
            <w:hideMark/>
          </w:tcPr>
          <w:p w14:paraId="11FB0107"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1579</w:t>
            </w:r>
          </w:p>
        </w:tc>
        <w:tc>
          <w:tcPr>
            <w:tcW w:w="432" w:type="dxa"/>
            <w:tcBorders>
              <w:top w:val="single" w:sz="8" w:space="0" w:color="auto"/>
              <w:left w:val="nil"/>
              <w:bottom w:val="double" w:sz="6" w:space="0" w:color="0070C0"/>
              <w:right w:val="single" w:sz="4" w:space="0" w:color="auto"/>
            </w:tcBorders>
            <w:shd w:val="clear" w:color="auto" w:fill="CCFFCC"/>
            <w:noWrap/>
            <w:vAlign w:val="center"/>
            <w:hideMark/>
          </w:tcPr>
          <w:p w14:paraId="65633645"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1526</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2A25CEE8"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471</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077F6BF5"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440</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3E5D4908"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440</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1BC78622"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279</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5071921A"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323</w:t>
            </w:r>
          </w:p>
        </w:tc>
        <w:tc>
          <w:tcPr>
            <w:tcW w:w="514" w:type="dxa"/>
            <w:tcBorders>
              <w:top w:val="single" w:sz="8" w:space="0" w:color="auto"/>
              <w:left w:val="nil"/>
              <w:bottom w:val="double" w:sz="6" w:space="0" w:color="0070C0"/>
              <w:right w:val="single" w:sz="4" w:space="0" w:color="auto"/>
            </w:tcBorders>
            <w:shd w:val="clear" w:color="auto" w:fill="CCFFCC"/>
            <w:noWrap/>
            <w:vAlign w:val="center"/>
            <w:hideMark/>
          </w:tcPr>
          <w:p w14:paraId="2FFEE1CA"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259</w:t>
            </w:r>
          </w:p>
        </w:tc>
        <w:tc>
          <w:tcPr>
            <w:tcW w:w="540" w:type="dxa"/>
            <w:tcBorders>
              <w:top w:val="single" w:sz="8" w:space="0" w:color="auto"/>
              <w:left w:val="nil"/>
              <w:bottom w:val="double" w:sz="6" w:space="0" w:color="0070C0"/>
              <w:right w:val="single" w:sz="4" w:space="0" w:color="auto"/>
            </w:tcBorders>
            <w:shd w:val="clear" w:color="auto" w:fill="CCFFCC"/>
            <w:noWrap/>
            <w:vAlign w:val="center"/>
            <w:hideMark/>
          </w:tcPr>
          <w:p w14:paraId="6028BCE6"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420</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15E3BE71"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294</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5D0DA454"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492</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6F661BF4"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401</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3B4B5FFE"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131</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55AE72F5"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583</w:t>
            </w:r>
          </w:p>
        </w:tc>
        <w:tc>
          <w:tcPr>
            <w:tcW w:w="452" w:type="dxa"/>
            <w:tcBorders>
              <w:top w:val="single" w:sz="8" w:space="0" w:color="auto"/>
              <w:left w:val="nil"/>
              <w:bottom w:val="double" w:sz="6" w:space="0" w:color="0070C0"/>
              <w:right w:val="single" w:sz="4" w:space="0" w:color="auto"/>
            </w:tcBorders>
            <w:shd w:val="clear" w:color="auto" w:fill="CCFFCC"/>
            <w:noWrap/>
            <w:vAlign w:val="center"/>
            <w:hideMark/>
          </w:tcPr>
          <w:p w14:paraId="207CF91F"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295</w:t>
            </w:r>
          </w:p>
        </w:tc>
        <w:tc>
          <w:tcPr>
            <w:tcW w:w="432" w:type="dxa"/>
            <w:tcBorders>
              <w:top w:val="single" w:sz="8" w:space="0" w:color="auto"/>
              <w:left w:val="nil"/>
              <w:bottom w:val="double" w:sz="6" w:space="0" w:color="0070C0"/>
              <w:right w:val="single" w:sz="4" w:space="0" w:color="auto"/>
            </w:tcBorders>
            <w:shd w:val="clear" w:color="auto" w:fill="CCFFCC"/>
            <w:noWrap/>
            <w:vAlign w:val="center"/>
            <w:hideMark/>
          </w:tcPr>
          <w:p w14:paraId="756DE51D"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1218</w:t>
            </w:r>
          </w:p>
        </w:tc>
        <w:tc>
          <w:tcPr>
            <w:tcW w:w="489" w:type="dxa"/>
            <w:tcBorders>
              <w:top w:val="single" w:sz="8" w:space="0" w:color="auto"/>
              <w:left w:val="nil"/>
              <w:bottom w:val="double" w:sz="6" w:space="0" w:color="0070C0"/>
              <w:right w:val="single" w:sz="4" w:space="0" w:color="auto"/>
            </w:tcBorders>
            <w:shd w:val="clear" w:color="auto" w:fill="CCFFCC"/>
            <w:noWrap/>
            <w:vAlign w:val="center"/>
            <w:hideMark/>
          </w:tcPr>
          <w:p w14:paraId="13FB74FC"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301</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30C3AD4E"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419</w:t>
            </w:r>
          </w:p>
        </w:tc>
        <w:tc>
          <w:tcPr>
            <w:tcW w:w="359" w:type="dxa"/>
            <w:tcBorders>
              <w:top w:val="single" w:sz="8" w:space="0" w:color="auto"/>
              <w:left w:val="nil"/>
              <w:bottom w:val="double" w:sz="6" w:space="0" w:color="0070C0"/>
              <w:right w:val="single" w:sz="4" w:space="0" w:color="auto"/>
            </w:tcBorders>
            <w:shd w:val="clear" w:color="auto" w:fill="CCFFCC"/>
            <w:noWrap/>
            <w:vAlign w:val="center"/>
            <w:hideMark/>
          </w:tcPr>
          <w:p w14:paraId="5DDC674B" w14:textId="77777777" w:rsidR="00BB3A27" w:rsidRPr="007F49F3" w:rsidRDefault="00BB3A27">
            <w:pPr>
              <w:spacing w:line="276" w:lineRule="auto"/>
              <w:jc w:val="center"/>
              <w:rPr>
                <w:rFonts w:ascii="Arial Narrow" w:hAnsi="Arial Narrow"/>
                <w:b/>
                <w:bCs/>
                <w:sz w:val="16"/>
                <w:szCs w:val="16"/>
                <w:lang w:eastAsia="sl-SI"/>
              </w:rPr>
            </w:pPr>
            <w:r w:rsidRPr="007F49F3">
              <w:rPr>
                <w:rFonts w:ascii="Arial Narrow" w:hAnsi="Arial Narrow"/>
                <w:b/>
                <w:bCs/>
                <w:sz w:val="16"/>
                <w:szCs w:val="16"/>
                <w:lang w:eastAsia="sl-SI"/>
              </w:rPr>
              <w:t>100</w:t>
            </w:r>
          </w:p>
        </w:tc>
      </w:tr>
    </w:tbl>
    <w:p w14:paraId="4DCA6431" w14:textId="54890477" w:rsidR="00BB3A27" w:rsidRPr="007F49F3" w:rsidRDefault="00BB3A27" w:rsidP="00BB3A27">
      <w:pPr>
        <w:rPr>
          <w:noProof/>
          <w:szCs w:val="20"/>
          <w:lang w:eastAsia="sl-SI"/>
        </w:rPr>
      </w:pPr>
      <w:r w:rsidRPr="007F49F3">
        <w:rPr>
          <w:noProof/>
          <w:szCs w:val="20"/>
          <w:lang w:eastAsia="sl-SI"/>
        </w:rPr>
        <w:fldChar w:fldCharType="end"/>
      </w:r>
    </w:p>
    <w:p w14:paraId="0DD6A6BC" w14:textId="743C99ED" w:rsidR="00BB3A27" w:rsidRPr="007F49F3" w:rsidRDefault="00BB3A27" w:rsidP="00BB3A27">
      <w:pPr>
        <w:rPr>
          <w:rFonts w:ascii="Arial Narrow" w:hAnsi="Arial Narrow"/>
          <w:sz w:val="22"/>
          <w:szCs w:val="20"/>
        </w:rPr>
      </w:pPr>
      <w:r w:rsidRPr="007F49F3">
        <w:rPr>
          <w:rFonts w:ascii="Arial Narrow" w:hAnsi="Arial Narrow"/>
          <w:sz w:val="22"/>
          <w:szCs w:val="20"/>
        </w:rPr>
        <w:t>Opredelitev standardnih timov ZVC iz Priloge ZD ZAS-1a se ne spremeni.</w:t>
      </w:r>
    </w:p>
    <w:p w14:paraId="53E9FF99" w14:textId="11B602F7" w:rsidR="00171116" w:rsidRPr="007F49F3" w:rsidRDefault="00171116" w:rsidP="00BB3A27">
      <w:pPr>
        <w:rPr>
          <w:rFonts w:ascii="Arial Narrow" w:hAnsi="Arial Narrow"/>
          <w:sz w:val="22"/>
          <w:szCs w:val="20"/>
        </w:rPr>
      </w:pPr>
    </w:p>
    <w:p w14:paraId="716C87BC" w14:textId="0089F9E2" w:rsidR="00985F9A" w:rsidRPr="007F49F3" w:rsidRDefault="00171116" w:rsidP="00543124">
      <w:pPr>
        <w:rPr>
          <w:rFonts w:ascii="Arial Narrow" w:hAnsi="Arial Narrow"/>
          <w:noProof/>
          <w:sz w:val="22"/>
          <w:szCs w:val="20"/>
          <w:lang w:eastAsia="sl-SI"/>
        </w:rPr>
      </w:pPr>
      <w:r w:rsidRPr="007F49F3">
        <w:rPr>
          <w:rFonts w:ascii="Arial Narrow" w:hAnsi="Arial Narrow"/>
          <w:noProof/>
          <w:sz w:val="22"/>
          <w:szCs w:val="20"/>
          <w:lang w:eastAsia="sl-SI"/>
        </w:rPr>
        <w:t>Sprememba velja od 1. 1. 2020 naprej.</w:t>
      </w:r>
    </w:p>
    <w:p w14:paraId="48441197" w14:textId="77777777" w:rsidR="00985F9A" w:rsidRPr="007F49F3" w:rsidRDefault="00985F9A">
      <w:pPr>
        <w:spacing w:after="160" w:line="259" w:lineRule="auto"/>
        <w:rPr>
          <w:rFonts w:ascii="Arial Narrow" w:hAnsi="Arial Narrow"/>
          <w:noProof/>
          <w:sz w:val="22"/>
          <w:szCs w:val="20"/>
          <w:lang w:eastAsia="sl-SI"/>
        </w:rPr>
      </w:pPr>
      <w:r w:rsidRPr="007F49F3">
        <w:rPr>
          <w:rFonts w:ascii="Arial Narrow" w:hAnsi="Arial Narrow"/>
          <w:noProof/>
          <w:sz w:val="22"/>
          <w:szCs w:val="20"/>
          <w:lang w:eastAsia="sl-SI"/>
        </w:rPr>
        <w:br w:type="page"/>
      </w:r>
    </w:p>
    <w:p w14:paraId="6200CE37" w14:textId="77777777" w:rsidR="00EC00E1" w:rsidRPr="007F49F3" w:rsidRDefault="00EC00E1" w:rsidP="00EC00E1">
      <w:pPr>
        <w:pStyle w:val="Naslov3"/>
        <w:jc w:val="left"/>
      </w:pPr>
      <w:r w:rsidRPr="007F49F3">
        <w:lastRenderedPageBreak/>
        <w:t>člen</w:t>
      </w:r>
    </w:p>
    <w:p w14:paraId="3FC891C0" w14:textId="69B12DF8" w:rsidR="00EC00E1" w:rsidRPr="007F49F3" w:rsidRDefault="00EC00E1" w:rsidP="00EC00E1">
      <w:pPr>
        <w:pStyle w:val="Slog1"/>
        <w:jc w:val="both"/>
        <w:rPr>
          <w:b/>
        </w:rPr>
      </w:pPr>
      <w:r w:rsidRPr="007F49F3">
        <w:rPr>
          <w:b/>
        </w:rPr>
        <w:t>V Prilogi ZD ZAS-1b se tabela spremeni tako, da se glasi:</w:t>
      </w:r>
    </w:p>
    <w:p w14:paraId="255DA311" w14:textId="24149374" w:rsidR="00EC00E1" w:rsidRPr="007F49F3" w:rsidRDefault="00EC00E1" w:rsidP="00BB3A27">
      <w:pPr>
        <w:rPr>
          <w:rFonts w:ascii="Arial Narrow" w:hAnsi="Arial Narrow"/>
          <w:sz w:val="22"/>
          <w:szCs w:val="20"/>
        </w:rPr>
      </w:pPr>
    </w:p>
    <w:p w14:paraId="609DD1E7" w14:textId="1B441797" w:rsidR="00EC00E1" w:rsidRPr="007F49F3" w:rsidRDefault="00EC00E1" w:rsidP="00EC00E1">
      <w:pPr>
        <w:rPr>
          <w:rFonts w:ascii="Arial Narrow" w:hAnsi="Arial Narrow"/>
          <w:sz w:val="10"/>
          <w:szCs w:val="10"/>
        </w:rPr>
      </w:pPr>
      <w:r w:rsidRPr="007F49F3">
        <w:rPr>
          <w:rFonts w:ascii="Arial Narrow" w:hAnsi="Arial Narrow"/>
          <w:bCs/>
          <w:sz w:val="22"/>
          <w:lang w:eastAsia="sl-SI"/>
        </w:rPr>
        <w:t xml:space="preserve">Finančna sredstva za izvajanje podpornih aktivnosti zdravstveno vzgojnih centrov </w:t>
      </w:r>
      <w:r w:rsidR="00723D59" w:rsidRPr="007F49F3">
        <w:rPr>
          <w:rFonts w:ascii="Arial Narrow" w:hAnsi="Arial Narrow"/>
          <w:bCs/>
          <w:sz w:val="22"/>
          <w:lang w:eastAsia="sl-SI"/>
        </w:rPr>
        <w:t>po izvajalcih</w:t>
      </w:r>
      <w:r w:rsidRPr="007F49F3">
        <w:rPr>
          <w:rFonts w:ascii="Arial Narrow" w:hAnsi="Arial Narrow"/>
          <w:sz w:val="10"/>
          <w:szCs w:val="10"/>
        </w:rPr>
        <w:fldChar w:fldCharType="begin"/>
      </w:r>
      <w:r w:rsidRPr="007F49F3">
        <w:rPr>
          <w:rFonts w:ascii="Arial Narrow" w:hAnsi="Arial Narrow"/>
          <w:sz w:val="10"/>
          <w:szCs w:val="10"/>
        </w:rPr>
        <w:instrText xml:space="preserve"> LINK Excel.Sheet.12 "C:\\Users\\z010011\\AppData\\Local\\Temp\\notesC7E41F\\Priloga ZD ZAS-1b_Aneks 2 2019.xlsx" "List1!R5C1:R47C7" \a \f 4 \h  \* MERGEFORMAT </w:instrText>
      </w:r>
      <w:r w:rsidRPr="007F49F3">
        <w:rPr>
          <w:rFonts w:ascii="Arial Narrow" w:hAnsi="Arial Narrow"/>
          <w:sz w:val="10"/>
          <w:szCs w:val="10"/>
        </w:rPr>
        <w:fldChar w:fldCharType="separate"/>
      </w:r>
    </w:p>
    <w:p w14:paraId="06C5B012" w14:textId="77777777" w:rsidR="0058020F" w:rsidRPr="007F49F3" w:rsidRDefault="00EC00E1" w:rsidP="00BB3A27">
      <w:pPr>
        <w:rPr>
          <w:rFonts w:ascii="Arial Narrow" w:hAnsi="Arial Narrow"/>
          <w:sz w:val="10"/>
          <w:szCs w:val="10"/>
        </w:rPr>
      </w:pPr>
      <w:r w:rsidRPr="007F49F3">
        <w:rPr>
          <w:rFonts w:ascii="Arial Narrow" w:hAnsi="Arial Narrow"/>
          <w:sz w:val="10"/>
          <w:szCs w:val="10"/>
        </w:rPr>
        <w:fldChar w:fldCharType="end"/>
      </w:r>
    </w:p>
    <w:tbl>
      <w:tblPr>
        <w:tblW w:w="9139" w:type="dxa"/>
        <w:tblInd w:w="70" w:type="dxa"/>
        <w:tblCellMar>
          <w:left w:w="70" w:type="dxa"/>
          <w:right w:w="70" w:type="dxa"/>
        </w:tblCellMar>
        <w:tblLook w:val="04A0" w:firstRow="1" w:lastRow="0" w:firstColumn="1" w:lastColumn="0" w:noHBand="0" w:noVBand="1"/>
      </w:tblPr>
      <w:tblGrid>
        <w:gridCol w:w="1729"/>
        <w:gridCol w:w="1390"/>
        <w:gridCol w:w="1134"/>
        <w:gridCol w:w="1276"/>
        <w:gridCol w:w="1275"/>
        <w:gridCol w:w="1134"/>
        <w:gridCol w:w="1201"/>
      </w:tblGrid>
      <w:tr w:rsidR="007F49F3" w:rsidRPr="007F49F3" w14:paraId="24920B6D" w14:textId="77777777" w:rsidTr="00543124">
        <w:trPr>
          <w:trHeight w:val="697"/>
          <w:tblHeader/>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526B" w14:textId="6B2C4D97" w:rsidR="0058020F" w:rsidRPr="007F49F3" w:rsidRDefault="0095248B"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OE/IZVAJALEC</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C66AF55" w14:textId="2184F5D8" w:rsidR="0058020F" w:rsidRPr="007F49F3" w:rsidRDefault="0058020F" w:rsidP="00543124">
            <w:pPr>
              <w:spacing w:line="240" w:lineRule="auto"/>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Velikost ZVC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612F44" w14:textId="77777777" w:rsidR="0058020F" w:rsidRPr="007F49F3" w:rsidRDefault="0058020F"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Sredstva za materialne stroške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5EFFF3" w14:textId="77777777" w:rsidR="0058020F" w:rsidRPr="007F49F3" w:rsidRDefault="0058020F"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Sredstva za izvajanje pogovornih ur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8DC240" w14:textId="77777777" w:rsidR="0058020F" w:rsidRPr="007F49F3" w:rsidRDefault="0058020F"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Sredstva za vodenje in koordinacijo ZVC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61FB33" w14:textId="563A9E64" w:rsidR="0058020F" w:rsidRPr="007F49F3" w:rsidRDefault="0058020F"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Sredstva za izvajanje akt. v lokalni skup.</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30ABFD78" w14:textId="77777777" w:rsidR="0058020F" w:rsidRPr="007F49F3" w:rsidRDefault="0058020F"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Skupaj sredstva od 1. 1. </w:t>
            </w:r>
          </w:p>
          <w:p w14:paraId="7EEEA738" w14:textId="5024CBD1" w:rsidR="0058020F" w:rsidRPr="007F49F3" w:rsidRDefault="0058020F" w:rsidP="00543124">
            <w:pPr>
              <w:spacing w:line="240" w:lineRule="auto"/>
              <w:jc w:val="center"/>
              <w:rPr>
                <w:rFonts w:ascii="Arial Narrow" w:hAnsi="Arial Narrow" w:cs="Arial"/>
                <w:b/>
                <w:bCs/>
                <w:sz w:val="16"/>
                <w:szCs w:val="16"/>
                <w:lang w:eastAsia="sl-SI"/>
              </w:rPr>
            </w:pPr>
            <w:r w:rsidRPr="007F49F3">
              <w:rPr>
                <w:rFonts w:ascii="Arial Narrow" w:hAnsi="Arial Narrow" w:cs="Arial"/>
                <w:b/>
                <w:bCs/>
                <w:sz w:val="16"/>
                <w:szCs w:val="16"/>
                <w:lang w:eastAsia="sl-SI"/>
              </w:rPr>
              <w:t>do 31. 12. 20</w:t>
            </w:r>
          </w:p>
        </w:tc>
      </w:tr>
      <w:tr w:rsidR="007F49F3" w:rsidRPr="007F49F3" w14:paraId="4ABB4C97" w14:textId="77777777" w:rsidTr="0058020F">
        <w:trPr>
          <w:trHeight w:val="170"/>
        </w:trPr>
        <w:tc>
          <w:tcPr>
            <w:tcW w:w="1729" w:type="dxa"/>
            <w:tcBorders>
              <w:top w:val="nil"/>
              <w:left w:val="single" w:sz="4" w:space="0" w:color="auto"/>
              <w:bottom w:val="single" w:sz="4" w:space="0" w:color="auto"/>
              <w:right w:val="single" w:sz="4" w:space="0" w:color="auto"/>
            </w:tcBorders>
            <w:shd w:val="clear" w:color="000000" w:fill="CCFFCC"/>
            <w:vAlign w:val="center"/>
            <w:hideMark/>
          </w:tcPr>
          <w:p w14:paraId="11CD26A6"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CELJE</w:t>
            </w:r>
          </w:p>
        </w:tc>
        <w:tc>
          <w:tcPr>
            <w:tcW w:w="1390" w:type="dxa"/>
            <w:tcBorders>
              <w:top w:val="nil"/>
              <w:left w:val="nil"/>
              <w:bottom w:val="single" w:sz="4" w:space="0" w:color="auto"/>
              <w:right w:val="single" w:sz="4" w:space="0" w:color="auto"/>
            </w:tcBorders>
            <w:shd w:val="clear" w:color="000000" w:fill="CCFFCC"/>
            <w:vAlign w:val="center"/>
            <w:hideMark/>
          </w:tcPr>
          <w:p w14:paraId="06505DD0"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single" w:sz="4" w:space="0" w:color="auto"/>
            </w:tcBorders>
            <w:shd w:val="clear" w:color="000000" w:fill="CCFFCC"/>
            <w:vAlign w:val="center"/>
            <w:hideMark/>
          </w:tcPr>
          <w:p w14:paraId="542BAE2E"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2AC60EB4"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0B2EC9C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single" w:sz="4" w:space="0" w:color="auto"/>
            </w:tcBorders>
            <w:shd w:val="clear" w:color="000000" w:fill="CCFFCC"/>
            <w:vAlign w:val="center"/>
            <w:hideMark/>
          </w:tcPr>
          <w:p w14:paraId="1CFF046D"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nil"/>
              <w:bottom w:val="single" w:sz="4" w:space="0" w:color="auto"/>
              <w:right w:val="single" w:sz="4" w:space="0" w:color="auto"/>
            </w:tcBorders>
            <w:shd w:val="clear" w:color="000000" w:fill="CCFFCC"/>
            <w:vAlign w:val="center"/>
            <w:hideMark/>
          </w:tcPr>
          <w:p w14:paraId="7E59811E"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7B81D09F"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E761DE4"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Radeče</w:t>
            </w:r>
          </w:p>
        </w:tc>
        <w:tc>
          <w:tcPr>
            <w:tcW w:w="1390" w:type="dxa"/>
            <w:tcBorders>
              <w:top w:val="nil"/>
              <w:left w:val="single" w:sz="4" w:space="0" w:color="auto"/>
              <w:bottom w:val="single" w:sz="4" w:space="0" w:color="auto"/>
              <w:right w:val="nil"/>
            </w:tcBorders>
            <w:shd w:val="clear" w:color="auto" w:fill="auto"/>
            <w:noWrap/>
            <w:vAlign w:val="bottom"/>
            <w:hideMark/>
          </w:tcPr>
          <w:p w14:paraId="64656FEB"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Zelo 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837E2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3.099,45   </w:t>
            </w:r>
          </w:p>
        </w:tc>
        <w:tc>
          <w:tcPr>
            <w:tcW w:w="1276" w:type="dxa"/>
            <w:tcBorders>
              <w:top w:val="nil"/>
              <w:left w:val="nil"/>
              <w:bottom w:val="single" w:sz="4" w:space="0" w:color="auto"/>
              <w:right w:val="single" w:sz="4" w:space="0" w:color="auto"/>
            </w:tcBorders>
            <w:shd w:val="clear" w:color="auto" w:fill="auto"/>
            <w:noWrap/>
            <w:vAlign w:val="bottom"/>
            <w:hideMark/>
          </w:tcPr>
          <w:p w14:paraId="298AD08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4.023,51   </w:t>
            </w:r>
          </w:p>
        </w:tc>
        <w:tc>
          <w:tcPr>
            <w:tcW w:w="1275" w:type="dxa"/>
            <w:tcBorders>
              <w:top w:val="nil"/>
              <w:left w:val="nil"/>
              <w:bottom w:val="single" w:sz="4" w:space="0" w:color="auto"/>
              <w:right w:val="single" w:sz="4" w:space="0" w:color="auto"/>
            </w:tcBorders>
            <w:shd w:val="clear" w:color="auto" w:fill="auto"/>
            <w:noWrap/>
            <w:vAlign w:val="bottom"/>
            <w:hideMark/>
          </w:tcPr>
          <w:p w14:paraId="4D6F3771"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4.053,12   </w:t>
            </w:r>
          </w:p>
        </w:tc>
        <w:tc>
          <w:tcPr>
            <w:tcW w:w="1134" w:type="dxa"/>
            <w:tcBorders>
              <w:top w:val="nil"/>
              <w:left w:val="nil"/>
              <w:bottom w:val="single" w:sz="4" w:space="0" w:color="auto"/>
              <w:right w:val="nil"/>
            </w:tcBorders>
            <w:shd w:val="clear" w:color="auto" w:fill="auto"/>
            <w:noWrap/>
            <w:vAlign w:val="bottom"/>
            <w:hideMark/>
          </w:tcPr>
          <w:p w14:paraId="3EAEC6D0"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7.738,97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520DEE75"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18.915,05   </w:t>
            </w:r>
          </w:p>
        </w:tc>
      </w:tr>
      <w:tr w:rsidR="007F49F3" w:rsidRPr="007F49F3" w14:paraId="1F58E145"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3E2D66F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Laško</w:t>
            </w:r>
          </w:p>
        </w:tc>
        <w:tc>
          <w:tcPr>
            <w:tcW w:w="1390" w:type="dxa"/>
            <w:tcBorders>
              <w:top w:val="nil"/>
              <w:left w:val="single" w:sz="4" w:space="0" w:color="auto"/>
              <w:bottom w:val="single" w:sz="4" w:space="0" w:color="auto"/>
              <w:right w:val="nil"/>
            </w:tcBorders>
            <w:shd w:val="clear" w:color="auto" w:fill="auto"/>
            <w:noWrap/>
            <w:vAlign w:val="bottom"/>
            <w:hideMark/>
          </w:tcPr>
          <w:p w14:paraId="6ED3C74D"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91D04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6DF1199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556F030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1ED5043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6D102499"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389A6BDF"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2FC6C5E5"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Šmarje pri Jelšah</w:t>
            </w:r>
          </w:p>
        </w:tc>
        <w:tc>
          <w:tcPr>
            <w:tcW w:w="1390" w:type="dxa"/>
            <w:tcBorders>
              <w:top w:val="nil"/>
              <w:left w:val="single" w:sz="4" w:space="0" w:color="auto"/>
              <w:bottom w:val="single" w:sz="4" w:space="0" w:color="auto"/>
              <w:right w:val="nil"/>
            </w:tcBorders>
            <w:shd w:val="clear" w:color="auto" w:fill="auto"/>
            <w:noWrap/>
            <w:vAlign w:val="bottom"/>
            <w:hideMark/>
          </w:tcPr>
          <w:p w14:paraId="77A2B403"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Srednji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E0BE6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9.576,37   </w:t>
            </w:r>
          </w:p>
        </w:tc>
        <w:tc>
          <w:tcPr>
            <w:tcW w:w="1276" w:type="dxa"/>
            <w:tcBorders>
              <w:top w:val="nil"/>
              <w:left w:val="nil"/>
              <w:bottom w:val="single" w:sz="4" w:space="0" w:color="auto"/>
              <w:right w:val="single" w:sz="4" w:space="0" w:color="auto"/>
            </w:tcBorders>
            <w:shd w:val="clear" w:color="auto" w:fill="auto"/>
            <w:noWrap/>
            <w:vAlign w:val="bottom"/>
            <w:hideMark/>
          </w:tcPr>
          <w:p w14:paraId="43F5D4E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14.269,30   </w:t>
            </w:r>
          </w:p>
        </w:tc>
        <w:tc>
          <w:tcPr>
            <w:tcW w:w="1275" w:type="dxa"/>
            <w:tcBorders>
              <w:top w:val="nil"/>
              <w:left w:val="nil"/>
              <w:bottom w:val="single" w:sz="4" w:space="0" w:color="auto"/>
              <w:right w:val="single" w:sz="4" w:space="0" w:color="auto"/>
            </w:tcBorders>
            <w:shd w:val="clear" w:color="auto" w:fill="auto"/>
            <w:noWrap/>
            <w:vAlign w:val="bottom"/>
            <w:hideMark/>
          </w:tcPr>
          <w:p w14:paraId="48F681E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12.522,94   </w:t>
            </w:r>
          </w:p>
        </w:tc>
        <w:tc>
          <w:tcPr>
            <w:tcW w:w="1134" w:type="dxa"/>
            <w:tcBorders>
              <w:top w:val="nil"/>
              <w:left w:val="nil"/>
              <w:bottom w:val="single" w:sz="4" w:space="0" w:color="auto"/>
              <w:right w:val="nil"/>
            </w:tcBorders>
            <w:shd w:val="clear" w:color="auto" w:fill="auto"/>
            <w:noWrap/>
            <w:vAlign w:val="bottom"/>
            <w:hideMark/>
          </w:tcPr>
          <w:p w14:paraId="33E36EA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24.530,26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71841A0"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60.898,86   </w:t>
            </w:r>
          </w:p>
        </w:tc>
      </w:tr>
      <w:tr w:rsidR="007F49F3" w:rsidRPr="007F49F3" w14:paraId="693DE12A"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17290E3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KOPER</w:t>
            </w:r>
          </w:p>
        </w:tc>
        <w:tc>
          <w:tcPr>
            <w:tcW w:w="1390" w:type="dxa"/>
            <w:tcBorders>
              <w:top w:val="nil"/>
              <w:left w:val="single" w:sz="4" w:space="0" w:color="auto"/>
              <w:bottom w:val="single" w:sz="4" w:space="0" w:color="auto"/>
              <w:right w:val="nil"/>
            </w:tcBorders>
            <w:shd w:val="clear" w:color="000000" w:fill="CCFFCC"/>
            <w:vAlign w:val="center"/>
            <w:hideMark/>
          </w:tcPr>
          <w:p w14:paraId="1D12793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68C21AA2"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7984B441"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73042808"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0180B604"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41D37BB7"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3BCEF265"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5F3EAB8"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Koper</w:t>
            </w:r>
          </w:p>
        </w:tc>
        <w:tc>
          <w:tcPr>
            <w:tcW w:w="1390" w:type="dxa"/>
            <w:tcBorders>
              <w:top w:val="nil"/>
              <w:left w:val="single" w:sz="4" w:space="0" w:color="auto"/>
              <w:bottom w:val="single" w:sz="4" w:space="0" w:color="auto"/>
              <w:right w:val="nil"/>
            </w:tcBorders>
            <w:shd w:val="clear" w:color="auto" w:fill="auto"/>
            <w:noWrap/>
            <w:vAlign w:val="bottom"/>
            <w:hideMark/>
          </w:tcPr>
          <w:p w14:paraId="79803BE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Velik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8618E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13.028,48   </w:t>
            </w:r>
          </w:p>
        </w:tc>
        <w:tc>
          <w:tcPr>
            <w:tcW w:w="1276" w:type="dxa"/>
            <w:tcBorders>
              <w:top w:val="nil"/>
              <w:left w:val="nil"/>
              <w:bottom w:val="single" w:sz="4" w:space="0" w:color="auto"/>
              <w:right w:val="single" w:sz="4" w:space="0" w:color="auto"/>
            </w:tcBorders>
            <w:shd w:val="clear" w:color="auto" w:fill="auto"/>
            <w:noWrap/>
            <w:vAlign w:val="bottom"/>
            <w:hideMark/>
          </w:tcPr>
          <w:p w14:paraId="7E77356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16.680,57   </w:t>
            </w:r>
          </w:p>
        </w:tc>
        <w:tc>
          <w:tcPr>
            <w:tcW w:w="1275" w:type="dxa"/>
            <w:tcBorders>
              <w:top w:val="nil"/>
              <w:left w:val="nil"/>
              <w:bottom w:val="single" w:sz="4" w:space="0" w:color="auto"/>
              <w:right w:val="single" w:sz="4" w:space="0" w:color="auto"/>
            </w:tcBorders>
            <w:shd w:val="clear" w:color="auto" w:fill="auto"/>
            <w:noWrap/>
            <w:vAlign w:val="bottom"/>
            <w:hideMark/>
          </w:tcPr>
          <w:p w14:paraId="3E48B38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14.030,67   </w:t>
            </w:r>
          </w:p>
        </w:tc>
        <w:tc>
          <w:tcPr>
            <w:tcW w:w="1134" w:type="dxa"/>
            <w:tcBorders>
              <w:top w:val="nil"/>
              <w:left w:val="nil"/>
              <w:bottom w:val="single" w:sz="4" w:space="0" w:color="auto"/>
              <w:right w:val="nil"/>
            </w:tcBorders>
            <w:shd w:val="clear" w:color="auto" w:fill="auto"/>
            <w:noWrap/>
            <w:vAlign w:val="bottom"/>
            <w:hideMark/>
          </w:tcPr>
          <w:p w14:paraId="061CB08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28.430,89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5AD7E32"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72.170,62   </w:t>
            </w:r>
          </w:p>
        </w:tc>
      </w:tr>
      <w:tr w:rsidR="007F49F3" w:rsidRPr="007F49F3" w14:paraId="76C40CB7"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D35E94E"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Ilirska Bistrica</w:t>
            </w:r>
          </w:p>
        </w:tc>
        <w:tc>
          <w:tcPr>
            <w:tcW w:w="1390" w:type="dxa"/>
            <w:tcBorders>
              <w:top w:val="nil"/>
              <w:left w:val="single" w:sz="4" w:space="0" w:color="auto"/>
              <w:bottom w:val="single" w:sz="4" w:space="0" w:color="auto"/>
              <w:right w:val="nil"/>
            </w:tcBorders>
            <w:shd w:val="clear" w:color="auto" w:fill="auto"/>
            <w:noWrap/>
            <w:vAlign w:val="bottom"/>
            <w:hideMark/>
          </w:tcPr>
          <w:p w14:paraId="68441C4A"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FE439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107493C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63555C61"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5CC5EC7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00CD13E"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73D58072"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5A28B679"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Sežana</w:t>
            </w:r>
          </w:p>
        </w:tc>
        <w:tc>
          <w:tcPr>
            <w:tcW w:w="1390" w:type="dxa"/>
            <w:tcBorders>
              <w:top w:val="nil"/>
              <w:left w:val="single" w:sz="4" w:space="0" w:color="auto"/>
              <w:bottom w:val="single" w:sz="4" w:space="0" w:color="auto"/>
              <w:right w:val="nil"/>
            </w:tcBorders>
            <w:shd w:val="clear" w:color="auto" w:fill="auto"/>
            <w:noWrap/>
            <w:vAlign w:val="bottom"/>
            <w:hideMark/>
          </w:tcPr>
          <w:p w14:paraId="66ED32A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Srednji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BDCDD9"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9.576,37   </w:t>
            </w:r>
          </w:p>
        </w:tc>
        <w:tc>
          <w:tcPr>
            <w:tcW w:w="1276" w:type="dxa"/>
            <w:tcBorders>
              <w:top w:val="nil"/>
              <w:left w:val="nil"/>
              <w:bottom w:val="single" w:sz="4" w:space="0" w:color="auto"/>
              <w:right w:val="single" w:sz="4" w:space="0" w:color="auto"/>
            </w:tcBorders>
            <w:shd w:val="clear" w:color="auto" w:fill="auto"/>
            <w:noWrap/>
            <w:vAlign w:val="bottom"/>
            <w:hideMark/>
          </w:tcPr>
          <w:p w14:paraId="708EBDB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14.269,30   </w:t>
            </w:r>
          </w:p>
        </w:tc>
        <w:tc>
          <w:tcPr>
            <w:tcW w:w="1275" w:type="dxa"/>
            <w:tcBorders>
              <w:top w:val="nil"/>
              <w:left w:val="nil"/>
              <w:bottom w:val="single" w:sz="4" w:space="0" w:color="auto"/>
              <w:right w:val="single" w:sz="4" w:space="0" w:color="auto"/>
            </w:tcBorders>
            <w:shd w:val="clear" w:color="auto" w:fill="auto"/>
            <w:noWrap/>
            <w:vAlign w:val="bottom"/>
            <w:hideMark/>
          </w:tcPr>
          <w:p w14:paraId="2F121FE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12.522,94   </w:t>
            </w:r>
          </w:p>
        </w:tc>
        <w:tc>
          <w:tcPr>
            <w:tcW w:w="1134" w:type="dxa"/>
            <w:tcBorders>
              <w:top w:val="nil"/>
              <w:left w:val="nil"/>
              <w:bottom w:val="single" w:sz="4" w:space="0" w:color="auto"/>
              <w:right w:val="nil"/>
            </w:tcBorders>
            <w:shd w:val="clear" w:color="auto" w:fill="auto"/>
            <w:noWrap/>
            <w:vAlign w:val="bottom"/>
            <w:hideMark/>
          </w:tcPr>
          <w:p w14:paraId="655EC0C0"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24.530,26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7F156BCC"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60.898,86   </w:t>
            </w:r>
          </w:p>
        </w:tc>
      </w:tr>
      <w:tr w:rsidR="007F49F3" w:rsidRPr="007F49F3" w14:paraId="732447F9"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60AD81A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KRANJ</w:t>
            </w:r>
          </w:p>
        </w:tc>
        <w:tc>
          <w:tcPr>
            <w:tcW w:w="1390" w:type="dxa"/>
            <w:tcBorders>
              <w:top w:val="nil"/>
              <w:left w:val="single" w:sz="4" w:space="0" w:color="auto"/>
              <w:bottom w:val="single" w:sz="4" w:space="0" w:color="auto"/>
              <w:right w:val="nil"/>
            </w:tcBorders>
            <w:shd w:val="clear" w:color="000000" w:fill="CCFFCC"/>
            <w:vAlign w:val="center"/>
            <w:hideMark/>
          </w:tcPr>
          <w:p w14:paraId="7B55028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074F84E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10A9ABA5"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582A8EBD"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73B2D288"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2E439E7F"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3D68E57C"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51EA137E"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Bled</w:t>
            </w:r>
          </w:p>
        </w:tc>
        <w:tc>
          <w:tcPr>
            <w:tcW w:w="1390" w:type="dxa"/>
            <w:tcBorders>
              <w:top w:val="nil"/>
              <w:left w:val="single" w:sz="4" w:space="0" w:color="auto"/>
              <w:bottom w:val="single" w:sz="4" w:space="0" w:color="auto"/>
              <w:right w:val="nil"/>
            </w:tcBorders>
            <w:shd w:val="clear" w:color="auto" w:fill="auto"/>
            <w:noWrap/>
            <w:vAlign w:val="bottom"/>
            <w:hideMark/>
          </w:tcPr>
          <w:p w14:paraId="1BFAA25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Zelo 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31B339"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3.099,45   </w:t>
            </w:r>
          </w:p>
        </w:tc>
        <w:tc>
          <w:tcPr>
            <w:tcW w:w="1276" w:type="dxa"/>
            <w:tcBorders>
              <w:top w:val="nil"/>
              <w:left w:val="nil"/>
              <w:bottom w:val="single" w:sz="4" w:space="0" w:color="auto"/>
              <w:right w:val="single" w:sz="4" w:space="0" w:color="auto"/>
            </w:tcBorders>
            <w:shd w:val="clear" w:color="auto" w:fill="auto"/>
            <w:noWrap/>
            <w:vAlign w:val="bottom"/>
            <w:hideMark/>
          </w:tcPr>
          <w:p w14:paraId="02B57B9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4.023,51   </w:t>
            </w:r>
          </w:p>
        </w:tc>
        <w:tc>
          <w:tcPr>
            <w:tcW w:w="1275" w:type="dxa"/>
            <w:tcBorders>
              <w:top w:val="nil"/>
              <w:left w:val="nil"/>
              <w:bottom w:val="single" w:sz="4" w:space="0" w:color="auto"/>
              <w:right w:val="single" w:sz="4" w:space="0" w:color="auto"/>
            </w:tcBorders>
            <w:shd w:val="clear" w:color="auto" w:fill="auto"/>
            <w:noWrap/>
            <w:vAlign w:val="bottom"/>
            <w:hideMark/>
          </w:tcPr>
          <w:p w14:paraId="0752CFE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4.053,12   </w:t>
            </w:r>
          </w:p>
        </w:tc>
        <w:tc>
          <w:tcPr>
            <w:tcW w:w="1134" w:type="dxa"/>
            <w:tcBorders>
              <w:top w:val="nil"/>
              <w:left w:val="nil"/>
              <w:bottom w:val="single" w:sz="4" w:space="0" w:color="auto"/>
              <w:right w:val="nil"/>
            </w:tcBorders>
            <w:shd w:val="clear" w:color="auto" w:fill="auto"/>
            <w:noWrap/>
            <w:vAlign w:val="bottom"/>
            <w:hideMark/>
          </w:tcPr>
          <w:p w14:paraId="0EFFBE4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7.738,97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0433419D"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18.915,05   </w:t>
            </w:r>
          </w:p>
        </w:tc>
      </w:tr>
      <w:tr w:rsidR="007F49F3" w:rsidRPr="007F49F3" w14:paraId="37DCE8F2"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7C38A624"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Bohinj</w:t>
            </w:r>
          </w:p>
        </w:tc>
        <w:tc>
          <w:tcPr>
            <w:tcW w:w="1390" w:type="dxa"/>
            <w:tcBorders>
              <w:top w:val="nil"/>
              <w:left w:val="single" w:sz="4" w:space="0" w:color="auto"/>
              <w:bottom w:val="single" w:sz="4" w:space="0" w:color="auto"/>
              <w:right w:val="nil"/>
            </w:tcBorders>
            <w:shd w:val="clear" w:color="auto" w:fill="auto"/>
            <w:noWrap/>
            <w:vAlign w:val="bottom"/>
            <w:hideMark/>
          </w:tcPr>
          <w:p w14:paraId="244A9E6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Zelo 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AAA6E9"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3.099,45   </w:t>
            </w:r>
          </w:p>
        </w:tc>
        <w:tc>
          <w:tcPr>
            <w:tcW w:w="1276" w:type="dxa"/>
            <w:tcBorders>
              <w:top w:val="nil"/>
              <w:left w:val="nil"/>
              <w:bottom w:val="single" w:sz="4" w:space="0" w:color="auto"/>
              <w:right w:val="single" w:sz="4" w:space="0" w:color="auto"/>
            </w:tcBorders>
            <w:shd w:val="clear" w:color="auto" w:fill="auto"/>
            <w:noWrap/>
            <w:vAlign w:val="bottom"/>
            <w:hideMark/>
          </w:tcPr>
          <w:p w14:paraId="76D210E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4.023,51   </w:t>
            </w:r>
          </w:p>
        </w:tc>
        <w:tc>
          <w:tcPr>
            <w:tcW w:w="1275" w:type="dxa"/>
            <w:tcBorders>
              <w:top w:val="nil"/>
              <w:left w:val="nil"/>
              <w:bottom w:val="single" w:sz="4" w:space="0" w:color="auto"/>
              <w:right w:val="single" w:sz="4" w:space="0" w:color="auto"/>
            </w:tcBorders>
            <w:shd w:val="clear" w:color="auto" w:fill="auto"/>
            <w:noWrap/>
            <w:vAlign w:val="bottom"/>
            <w:hideMark/>
          </w:tcPr>
          <w:p w14:paraId="73DF936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4.053,12   </w:t>
            </w:r>
          </w:p>
        </w:tc>
        <w:tc>
          <w:tcPr>
            <w:tcW w:w="1134" w:type="dxa"/>
            <w:tcBorders>
              <w:top w:val="nil"/>
              <w:left w:val="nil"/>
              <w:bottom w:val="single" w:sz="4" w:space="0" w:color="auto"/>
              <w:right w:val="nil"/>
            </w:tcBorders>
            <w:shd w:val="clear" w:color="auto" w:fill="auto"/>
            <w:noWrap/>
            <w:vAlign w:val="bottom"/>
            <w:hideMark/>
          </w:tcPr>
          <w:p w14:paraId="6327EC9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7.738,97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0DACC3B7"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18.915,05   </w:t>
            </w:r>
          </w:p>
        </w:tc>
      </w:tr>
      <w:tr w:rsidR="007F49F3" w:rsidRPr="007F49F3" w14:paraId="3AB1F050"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30E15ED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Jesenice</w:t>
            </w:r>
          </w:p>
        </w:tc>
        <w:tc>
          <w:tcPr>
            <w:tcW w:w="1390" w:type="dxa"/>
            <w:tcBorders>
              <w:top w:val="nil"/>
              <w:left w:val="single" w:sz="4" w:space="0" w:color="auto"/>
              <w:bottom w:val="single" w:sz="4" w:space="0" w:color="auto"/>
              <w:right w:val="nil"/>
            </w:tcBorders>
            <w:shd w:val="clear" w:color="auto" w:fill="auto"/>
            <w:noWrap/>
            <w:vAlign w:val="bottom"/>
            <w:hideMark/>
          </w:tcPr>
          <w:p w14:paraId="5100FAAF"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Srednji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9DE07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9.576,37   </w:t>
            </w:r>
          </w:p>
        </w:tc>
        <w:tc>
          <w:tcPr>
            <w:tcW w:w="1276" w:type="dxa"/>
            <w:tcBorders>
              <w:top w:val="nil"/>
              <w:left w:val="nil"/>
              <w:bottom w:val="single" w:sz="4" w:space="0" w:color="auto"/>
              <w:right w:val="single" w:sz="4" w:space="0" w:color="auto"/>
            </w:tcBorders>
            <w:shd w:val="clear" w:color="auto" w:fill="auto"/>
            <w:noWrap/>
            <w:vAlign w:val="bottom"/>
            <w:hideMark/>
          </w:tcPr>
          <w:p w14:paraId="1CB92DB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14.269,30   </w:t>
            </w:r>
          </w:p>
        </w:tc>
        <w:tc>
          <w:tcPr>
            <w:tcW w:w="1275" w:type="dxa"/>
            <w:tcBorders>
              <w:top w:val="nil"/>
              <w:left w:val="nil"/>
              <w:bottom w:val="single" w:sz="4" w:space="0" w:color="auto"/>
              <w:right w:val="single" w:sz="4" w:space="0" w:color="auto"/>
            </w:tcBorders>
            <w:shd w:val="clear" w:color="auto" w:fill="auto"/>
            <w:noWrap/>
            <w:vAlign w:val="bottom"/>
            <w:hideMark/>
          </w:tcPr>
          <w:p w14:paraId="071BA252"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12.522,94   </w:t>
            </w:r>
          </w:p>
        </w:tc>
        <w:tc>
          <w:tcPr>
            <w:tcW w:w="1134" w:type="dxa"/>
            <w:tcBorders>
              <w:top w:val="nil"/>
              <w:left w:val="nil"/>
              <w:bottom w:val="single" w:sz="4" w:space="0" w:color="auto"/>
              <w:right w:val="nil"/>
            </w:tcBorders>
            <w:shd w:val="clear" w:color="auto" w:fill="auto"/>
            <w:noWrap/>
            <w:vAlign w:val="bottom"/>
            <w:hideMark/>
          </w:tcPr>
          <w:p w14:paraId="4A2ED94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24.530,26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0252B9E3"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60.898,86   </w:t>
            </w:r>
          </w:p>
        </w:tc>
      </w:tr>
      <w:tr w:rsidR="007F49F3" w:rsidRPr="007F49F3" w14:paraId="68DBF44F"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575D0567"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Radovljica</w:t>
            </w:r>
          </w:p>
        </w:tc>
        <w:tc>
          <w:tcPr>
            <w:tcW w:w="1390" w:type="dxa"/>
            <w:tcBorders>
              <w:top w:val="nil"/>
              <w:left w:val="single" w:sz="4" w:space="0" w:color="auto"/>
              <w:bottom w:val="single" w:sz="4" w:space="0" w:color="auto"/>
              <w:right w:val="nil"/>
            </w:tcBorders>
            <w:shd w:val="clear" w:color="auto" w:fill="auto"/>
            <w:noWrap/>
            <w:vAlign w:val="bottom"/>
            <w:hideMark/>
          </w:tcPr>
          <w:p w14:paraId="26A5372E"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42B5B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39428E7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49613D2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32740904"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288A9DFE"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03627E6F"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59386F23"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Škofja Loka</w:t>
            </w:r>
          </w:p>
        </w:tc>
        <w:tc>
          <w:tcPr>
            <w:tcW w:w="1390" w:type="dxa"/>
            <w:tcBorders>
              <w:top w:val="nil"/>
              <w:left w:val="single" w:sz="4" w:space="0" w:color="auto"/>
              <w:bottom w:val="single" w:sz="4" w:space="0" w:color="auto"/>
              <w:right w:val="nil"/>
            </w:tcBorders>
            <w:shd w:val="clear" w:color="auto" w:fill="auto"/>
            <w:noWrap/>
            <w:vAlign w:val="bottom"/>
            <w:hideMark/>
          </w:tcPr>
          <w:p w14:paraId="650C75E4"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Srednji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13A66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9.576,37   </w:t>
            </w:r>
          </w:p>
        </w:tc>
        <w:tc>
          <w:tcPr>
            <w:tcW w:w="1276" w:type="dxa"/>
            <w:tcBorders>
              <w:top w:val="nil"/>
              <w:left w:val="nil"/>
              <w:bottom w:val="single" w:sz="4" w:space="0" w:color="auto"/>
              <w:right w:val="single" w:sz="4" w:space="0" w:color="auto"/>
            </w:tcBorders>
            <w:shd w:val="clear" w:color="auto" w:fill="auto"/>
            <w:noWrap/>
            <w:vAlign w:val="bottom"/>
            <w:hideMark/>
          </w:tcPr>
          <w:p w14:paraId="4EE3EA4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14.269,30   </w:t>
            </w:r>
          </w:p>
        </w:tc>
        <w:tc>
          <w:tcPr>
            <w:tcW w:w="1275" w:type="dxa"/>
            <w:tcBorders>
              <w:top w:val="nil"/>
              <w:left w:val="nil"/>
              <w:bottom w:val="single" w:sz="4" w:space="0" w:color="auto"/>
              <w:right w:val="single" w:sz="4" w:space="0" w:color="auto"/>
            </w:tcBorders>
            <w:shd w:val="clear" w:color="auto" w:fill="auto"/>
            <w:noWrap/>
            <w:vAlign w:val="bottom"/>
            <w:hideMark/>
          </w:tcPr>
          <w:p w14:paraId="189F815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12.522,94   </w:t>
            </w:r>
          </w:p>
        </w:tc>
        <w:tc>
          <w:tcPr>
            <w:tcW w:w="1134" w:type="dxa"/>
            <w:tcBorders>
              <w:top w:val="nil"/>
              <w:left w:val="nil"/>
              <w:bottom w:val="single" w:sz="4" w:space="0" w:color="auto"/>
              <w:right w:val="nil"/>
            </w:tcBorders>
            <w:shd w:val="clear" w:color="auto" w:fill="auto"/>
            <w:noWrap/>
            <w:vAlign w:val="bottom"/>
            <w:hideMark/>
          </w:tcPr>
          <w:p w14:paraId="3A32588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24.530,26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87BE08E"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60.898,86   </w:t>
            </w:r>
          </w:p>
        </w:tc>
      </w:tr>
      <w:tr w:rsidR="007F49F3" w:rsidRPr="007F49F3" w14:paraId="57F97D0B"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7499097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Tržič</w:t>
            </w:r>
          </w:p>
        </w:tc>
        <w:tc>
          <w:tcPr>
            <w:tcW w:w="1390" w:type="dxa"/>
            <w:tcBorders>
              <w:top w:val="nil"/>
              <w:left w:val="single" w:sz="4" w:space="0" w:color="auto"/>
              <w:bottom w:val="single" w:sz="4" w:space="0" w:color="auto"/>
              <w:right w:val="nil"/>
            </w:tcBorders>
            <w:shd w:val="clear" w:color="auto" w:fill="auto"/>
            <w:noWrap/>
            <w:vAlign w:val="bottom"/>
            <w:hideMark/>
          </w:tcPr>
          <w:p w14:paraId="2E0C18D5"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2162B2"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18D40CC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19FBC88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6B4985E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7EA340CA"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45CC199F"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193EEBFC"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KRŠKO</w:t>
            </w:r>
          </w:p>
        </w:tc>
        <w:tc>
          <w:tcPr>
            <w:tcW w:w="1390" w:type="dxa"/>
            <w:tcBorders>
              <w:top w:val="nil"/>
              <w:left w:val="single" w:sz="4" w:space="0" w:color="auto"/>
              <w:bottom w:val="single" w:sz="4" w:space="0" w:color="auto"/>
              <w:right w:val="nil"/>
            </w:tcBorders>
            <w:shd w:val="clear" w:color="000000" w:fill="CCFFCC"/>
            <w:vAlign w:val="center"/>
            <w:hideMark/>
          </w:tcPr>
          <w:p w14:paraId="1DEFE5FC"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1756BA4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7536204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3881D4E8"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67D1A544"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70BE0B80"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136C3D8D"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41FFC6C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Krško</w:t>
            </w:r>
          </w:p>
        </w:tc>
        <w:tc>
          <w:tcPr>
            <w:tcW w:w="1390" w:type="dxa"/>
            <w:tcBorders>
              <w:top w:val="nil"/>
              <w:left w:val="single" w:sz="4" w:space="0" w:color="auto"/>
              <w:bottom w:val="single" w:sz="4" w:space="0" w:color="auto"/>
              <w:right w:val="nil"/>
            </w:tcBorders>
            <w:shd w:val="clear" w:color="auto" w:fill="auto"/>
            <w:noWrap/>
            <w:vAlign w:val="bottom"/>
            <w:hideMark/>
          </w:tcPr>
          <w:p w14:paraId="0C7A586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Srednji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9D33A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9.576,37   </w:t>
            </w:r>
          </w:p>
        </w:tc>
        <w:tc>
          <w:tcPr>
            <w:tcW w:w="1276" w:type="dxa"/>
            <w:tcBorders>
              <w:top w:val="nil"/>
              <w:left w:val="nil"/>
              <w:bottom w:val="single" w:sz="4" w:space="0" w:color="auto"/>
              <w:right w:val="single" w:sz="4" w:space="0" w:color="auto"/>
            </w:tcBorders>
            <w:shd w:val="clear" w:color="auto" w:fill="auto"/>
            <w:noWrap/>
            <w:vAlign w:val="bottom"/>
            <w:hideMark/>
          </w:tcPr>
          <w:p w14:paraId="45D3E3F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14.269,30   </w:t>
            </w:r>
          </w:p>
        </w:tc>
        <w:tc>
          <w:tcPr>
            <w:tcW w:w="1275" w:type="dxa"/>
            <w:tcBorders>
              <w:top w:val="nil"/>
              <w:left w:val="nil"/>
              <w:bottom w:val="single" w:sz="4" w:space="0" w:color="auto"/>
              <w:right w:val="single" w:sz="4" w:space="0" w:color="auto"/>
            </w:tcBorders>
            <w:shd w:val="clear" w:color="auto" w:fill="auto"/>
            <w:noWrap/>
            <w:vAlign w:val="bottom"/>
            <w:hideMark/>
          </w:tcPr>
          <w:p w14:paraId="6CDD411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12.522,94   </w:t>
            </w:r>
          </w:p>
        </w:tc>
        <w:tc>
          <w:tcPr>
            <w:tcW w:w="1134" w:type="dxa"/>
            <w:tcBorders>
              <w:top w:val="nil"/>
              <w:left w:val="nil"/>
              <w:bottom w:val="single" w:sz="4" w:space="0" w:color="auto"/>
              <w:right w:val="nil"/>
            </w:tcBorders>
            <w:shd w:val="clear" w:color="auto" w:fill="auto"/>
            <w:noWrap/>
            <w:vAlign w:val="bottom"/>
            <w:hideMark/>
          </w:tcPr>
          <w:p w14:paraId="7F16D855"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24.530,26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2A763216"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60.898,86   </w:t>
            </w:r>
          </w:p>
        </w:tc>
      </w:tr>
      <w:tr w:rsidR="007F49F3" w:rsidRPr="007F49F3" w14:paraId="5F52FAFD"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3A820F9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LJUBLJANA</w:t>
            </w:r>
          </w:p>
        </w:tc>
        <w:tc>
          <w:tcPr>
            <w:tcW w:w="1390" w:type="dxa"/>
            <w:tcBorders>
              <w:top w:val="nil"/>
              <w:left w:val="single" w:sz="4" w:space="0" w:color="auto"/>
              <w:bottom w:val="single" w:sz="4" w:space="0" w:color="auto"/>
              <w:right w:val="nil"/>
            </w:tcBorders>
            <w:shd w:val="clear" w:color="000000" w:fill="CCFFCC"/>
            <w:vAlign w:val="center"/>
            <w:hideMark/>
          </w:tcPr>
          <w:p w14:paraId="2A9D8EC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797BC148"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1BB2E88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3990841A"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78289E3A"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494B0D88"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7E27A20D"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D739AE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Medvode</w:t>
            </w:r>
          </w:p>
        </w:tc>
        <w:tc>
          <w:tcPr>
            <w:tcW w:w="1390" w:type="dxa"/>
            <w:tcBorders>
              <w:top w:val="nil"/>
              <w:left w:val="single" w:sz="4" w:space="0" w:color="auto"/>
              <w:bottom w:val="single" w:sz="4" w:space="0" w:color="auto"/>
              <w:right w:val="nil"/>
            </w:tcBorders>
            <w:shd w:val="clear" w:color="auto" w:fill="auto"/>
            <w:noWrap/>
            <w:vAlign w:val="bottom"/>
            <w:hideMark/>
          </w:tcPr>
          <w:p w14:paraId="270B0F80"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5E6B14"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373EC65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7E4BDCF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3F69802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D66DC8B"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098699D8"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5180B998"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 xml:space="preserve">ZVC Ljubljana </w:t>
            </w:r>
          </w:p>
        </w:tc>
        <w:tc>
          <w:tcPr>
            <w:tcW w:w="1390" w:type="dxa"/>
            <w:tcBorders>
              <w:top w:val="nil"/>
              <w:left w:val="single" w:sz="4" w:space="0" w:color="auto"/>
              <w:bottom w:val="single" w:sz="4" w:space="0" w:color="auto"/>
              <w:right w:val="nil"/>
            </w:tcBorders>
            <w:shd w:val="clear" w:color="auto" w:fill="auto"/>
            <w:noWrap/>
            <w:vAlign w:val="bottom"/>
            <w:hideMark/>
          </w:tcPr>
          <w:p w14:paraId="525CD33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Zelo velik LJ</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1F9409"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40.828,30   </w:t>
            </w:r>
          </w:p>
        </w:tc>
        <w:tc>
          <w:tcPr>
            <w:tcW w:w="1276" w:type="dxa"/>
            <w:tcBorders>
              <w:top w:val="nil"/>
              <w:left w:val="nil"/>
              <w:bottom w:val="single" w:sz="4" w:space="0" w:color="auto"/>
              <w:right w:val="single" w:sz="4" w:space="0" w:color="auto"/>
            </w:tcBorders>
            <w:shd w:val="clear" w:color="auto" w:fill="auto"/>
            <w:noWrap/>
            <w:vAlign w:val="bottom"/>
            <w:hideMark/>
          </w:tcPr>
          <w:p w14:paraId="2C7EF9C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32.306,87   </w:t>
            </w:r>
          </w:p>
        </w:tc>
        <w:tc>
          <w:tcPr>
            <w:tcW w:w="1275" w:type="dxa"/>
            <w:tcBorders>
              <w:top w:val="nil"/>
              <w:left w:val="nil"/>
              <w:bottom w:val="single" w:sz="4" w:space="0" w:color="auto"/>
              <w:right w:val="single" w:sz="4" w:space="0" w:color="auto"/>
            </w:tcBorders>
            <w:shd w:val="clear" w:color="auto" w:fill="auto"/>
            <w:noWrap/>
            <w:vAlign w:val="bottom"/>
            <w:hideMark/>
          </w:tcPr>
          <w:p w14:paraId="1E423A31"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31.406,37   </w:t>
            </w:r>
          </w:p>
        </w:tc>
        <w:tc>
          <w:tcPr>
            <w:tcW w:w="1134" w:type="dxa"/>
            <w:tcBorders>
              <w:top w:val="nil"/>
              <w:left w:val="nil"/>
              <w:bottom w:val="single" w:sz="4" w:space="0" w:color="auto"/>
              <w:right w:val="nil"/>
            </w:tcBorders>
            <w:shd w:val="clear" w:color="auto" w:fill="auto"/>
            <w:noWrap/>
            <w:vAlign w:val="bottom"/>
            <w:hideMark/>
          </w:tcPr>
          <w:p w14:paraId="6DBF21E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73.338,84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58853672"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177.880,38   </w:t>
            </w:r>
          </w:p>
        </w:tc>
      </w:tr>
      <w:tr w:rsidR="007F49F3" w:rsidRPr="007F49F3" w14:paraId="6A684056"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BC8B290"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Cerknica</w:t>
            </w:r>
          </w:p>
        </w:tc>
        <w:tc>
          <w:tcPr>
            <w:tcW w:w="1390" w:type="dxa"/>
            <w:tcBorders>
              <w:top w:val="nil"/>
              <w:left w:val="single" w:sz="4" w:space="0" w:color="auto"/>
              <w:bottom w:val="single" w:sz="4" w:space="0" w:color="auto"/>
              <w:right w:val="nil"/>
            </w:tcBorders>
            <w:shd w:val="clear" w:color="auto" w:fill="auto"/>
            <w:noWrap/>
            <w:vAlign w:val="bottom"/>
            <w:hideMark/>
          </w:tcPr>
          <w:p w14:paraId="2D76EF8B"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D067E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44301DC1"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04F25E7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611EBD8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735A4DD1"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0D4D4638"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3C79155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Domžale</w:t>
            </w:r>
          </w:p>
        </w:tc>
        <w:tc>
          <w:tcPr>
            <w:tcW w:w="1390" w:type="dxa"/>
            <w:tcBorders>
              <w:top w:val="nil"/>
              <w:left w:val="single" w:sz="4" w:space="0" w:color="auto"/>
              <w:bottom w:val="single" w:sz="4" w:space="0" w:color="auto"/>
              <w:right w:val="nil"/>
            </w:tcBorders>
            <w:shd w:val="clear" w:color="auto" w:fill="auto"/>
            <w:noWrap/>
            <w:vAlign w:val="bottom"/>
            <w:hideMark/>
          </w:tcPr>
          <w:p w14:paraId="0C353667"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Velik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74C7E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13.028,48   </w:t>
            </w:r>
          </w:p>
        </w:tc>
        <w:tc>
          <w:tcPr>
            <w:tcW w:w="1276" w:type="dxa"/>
            <w:tcBorders>
              <w:top w:val="nil"/>
              <w:left w:val="nil"/>
              <w:bottom w:val="single" w:sz="4" w:space="0" w:color="auto"/>
              <w:right w:val="single" w:sz="4" w:space="0" w:color="auto"/>
            </w:tcBorders>
            <w:shd w:val="clear" w:color="auto" w:fill="auto"/>
            <w:noWrap/>
            <w:vAlign w:val="bottom"/>
            <w:hideMark/>
          </w:tcPr>
          <w:p w14:paraId="4B2716B5"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16.680,57   </w:t>
            </w:r>
          </w:p>
        </w:tc>
        <w:tc>
          <w:tcPr>
            <w:tcW w:w="1275" w:type="dxa"/>
            <w:tcBorders>
              <w:top w:val="nil"/>
              <w:left w:val="nil"/>
              <w:bottom w:val="single" w:sz="4" w:space="0" w:color="auto"/>
              <w:right w:val="single" w:sz="4" w:space="0" w:color="auto"/>
            </w:tcBorders>
            <w:shd w:val="clear" w:color="auto" w:fill="auto"/>
            <w:noWrap/>
            <w:vAlign w:val="bottom"/>
            <w:hideMark/>
          </w:tcPr>
          <w:p w14:paraId="359EF36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14.030,67   </w:t>
            </w:r>
          </w:p>
        </w:tc>
        <w:tc>
          <w:tcPr>
            <w:tcW w:w="1134" w:type="dxa"/>
            <w:tcBorders>
              <w:top w:val="nil"/>
              <w:left w:val="nil"/>
              <w:bottom w:val="single" w:sz="4" w:space="0" w:color="auto"/>
              <w:right w:val="nil"/>
            </w:tcBorders>
            <w:shd w:val="clear" w:color="auto" w:fill="auto"/>
            <w:noWrap/>
            <w:vAlign w:val="bottom"/>
            <w:hideMark/>
          </w:tcPr>
          <w:p w14:paraId="2DEC5B22"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28.430,89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5F710157"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72.170,62   </w:t>
            </w:r>
          </w:p>
        </w:tc>
      </w:tr>
      <w:tr w:rsidR="007F49F3" w:rsidRPr="007F49F3" w14:paraId="03995A4C"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688B7D20"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Grosuplje</w:t>
            </w:r>
          </w:p>
        </w:tc>
        <w:tc>
          <w:tcPr>
            <w:tcW w:w="1390" w:type="dxa"/>
            <w:tcBorders>
              <w:top w:val="nil"/>
              <w:left w:val="single" w:sz="4" w:space="0" w:color="auto"/>
              <w:bottom w:val="single" w:sz="4" w:space="0" w:color="auto"/>
              <w:right w:val="nil"/>
            </w:tcBorders>
            <w:shd w:val="clear" w:color="auto" w:fill="auto"/>
            <w:noWrap/>
            <w:vAlign w:val="bottom"/>
            <w:hideMark/>
          </w:tcPr>
          <w:p w14:paraId="4A4C29F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F2AD70"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06F4912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6F72765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1532BF4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56E0A7FC"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5AF0C642"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2D29D0BB"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Hrastnik</w:t>
            </w:r>
          </w:p>
        </w:tc>
        <w:tc>
          <w:tcPr>
            <w:tcW w:w="1390" w:type="dxa"/>
            <w:tcBorders>
              <w:top w:val="nil"/>
              <w:left w:val="single" w:sz="4" w:space="0" w:color="auto"/>
              <w:bottom w:val="single" w:sz="4" w:space="0" w:color="auto"/>
              <w:right w:val="nil"/>
            </w:tcBorders>
            <w:shd w:val="clear" w:color="auto" w:fill="auto"/>
            <w:noWrap/>
            <w:vAlign w:val="bottom"/>
            <w:hideMark/>
          </w:tcPr>
          <w:p w14:paraId="38395579"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Zelo 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90DE00"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3.099,45   </w:t>
            </w:r>
          </w:p>
        </w:tc>
        <w:tc>
          <w:tcPr>
            <w:tcW w:w="1276" w:type="dxa"/>
            <w:tcBorders>
              <w:top w:val="nil"/>
              <w:left w:val="nil"/>
              <w:bottom w:val="single" w:sz="4" w:space="0" w:color="auto"/>
              <w:right w:val="single" w:sz="4" w:space="0" w:color="auto"/>
            </w:tcBorders>
            <w:shd w:val="clear" w:color="auto" w:fill="auto"/>
            <w:noWrap/>
            <w:vAlign w:val="bottom"/>
            <w:hideMark/>
          </w:tcPr>
          <w:p w14:paraId="72A14DB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4.023,51   </w:t>
            </w:r>
          </w:p>
        </w:tc>
        <w:tc>
          <w:tcPr>
            <w:tcW w:w="1275" w:type="dxa"/>
            <w:tcBorders>
              <w:top w:val="nil"/>
              <w:left w:val="nil"/>
              <w:bottom w:val="single" w:sz="4" w:space="0" w:color="auto"/>
              <w:right w:val="single" w:sz="4" w:space="0" w:color="auto"/>
            </w:tcBorders>
            <w:shd w:val="clear" w:color="auto" w:fill="auto"/>
            <w:noWrap/>
            <w:vAlign w:val="bottom"/>
            <w:hideMark/>
          </w:tcPr>
          <w:p w14:paraId="312F234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4.053,12   </w:t>
            </w:r>
          </w:p>
        </w:tc>
        <w:tc>
          <w:tcPr>
            <w:tcW w:w="1134" w:type="dxa"/>
            <w:tcBorders>
              <w:top w:val="nil"/>
              <w:left w:val="nil"/>
              <w:bottom w:val="single" w:sz="4" w:space="0" w:color="auto"/>
              <w:right w:val="nil"/>
            </w:tcBorders>
            <w:shd w:val="clear" w:color="auto" w:fill="auto"/>
            <w:noWrap/>
            <w:vAlign w:val="bottom"/>
            <w:hideMark/>
          </w:tcPr>
          <w:p w14:paraId="7869EEE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7.738,97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2FEFB06"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18.915,05   </w:t>
            </w:r>
          </w:p>
        </w:tc>
      </w:tr>
      <w:tr w:rsidR="007F49F3" w:rsidRPr="007F49F3" w14:paraId="5791FC8D"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61F2AAD7"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Litija</w:t>
            </w:r>
          </w:p>
        </w:tc>
        <w:tc>
          <w:tcPr>
            <w:tcW w:w="1390" w:type="dxa"/>
            <w:tcBorders>
              <w:top w:val="nil"/>
              <w:left w:val="single" w:sz="4" w:space="0" w:color="auto"/>
              <w:bottom w:val="single" w:sz="4" w:space="0" w:color="auto"/>
              <w:right w:val="nil"/>
            </w:tcBorders>
            <w:shd w:val="clear" w:color="auto" w:fill="auto"/>
            <w:noWrap/>
            <w:vAlign w:val="bottom"/>
            <w:hideMark/>
          </w:tcPr>
          <w:p w14:paraId="3590E448"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926065"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1488CC0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5F08BB8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6D0F1BB5"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77A6DDA5"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3183A57C"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16927F92"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Ribnica</w:t>
            </w:r>
          </w:p>
        </w:tc>
        <w:tc>
          <w:tcPr>
            <w:tcW w:w="1390" w:type="dxa"/>
            <w:tcBorders>
              <w:top w:val="nil"/>
              <w:left w:val="single" w:sz="4" w:space="0" w:color="auto"/>
              <w:bottom w:val="single" w:sz="4" w:space="0" w:color="auto"/>
              <w:right w:val="nil"/>
            </w:tcBorders>
            <w:shd w:val="clear" w:color="auto" w:fill="auto"/>
            <w:noWrap/>
            <w:vAlign w:val="bottom"/>
            <w:hideMark/>
          </w:tcPr>
          <w:p w14:paraId="0D34CF6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060B5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08EF0AA4"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5577E1D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73209C2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514295D"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268D13B7"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22705194"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Trbovlje</w:t>
            </w:r>
          </w:p>
        </w:tc>
        <w:tc>
          <w:tcPr>
            <w:tcW w:w="1390" w:type="dxa"/>
            <w:tcBorders>
              <w:top w:val="nil"/>
              <w:left w:val="single" w:sz="4" w:space="0" w:color="auto"/>
              <w:bottom w:val="single" w:sz="4" w:space="0" w:color="auto"/>
              <w:right w:val="nil"/>
            </w:tcBorders>
            <w:shd w:val="clear" w:color="auto" w:fill="auto"/>
            <w:noWrap/>
            <w:vAlign w:val="bottom"/>
            <w:hideMark/>
          </w:tcPr>
          <w:p w14:paraId="49F651D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AE6BF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03719C4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38863C8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10CD830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72877EA"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2C5E6ED3"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D3A26CE"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Zagorje</w:t>
            </w:r>
          </w:p>
        </w:tc>
        <w:tc>
          <w:tcPr>
            <w:tcW w:w="1390" w:type="dxa"/>
            <w:tcBorders>
              <w:top w:val="nil"/>
              <w:left w:val="single" w:sz="4" w:space="0" w:color="auto"/>
              <w:bottom w:val="single" w:sz="4" w:space="0" w:color="auto"/>
              <w:right w:val="nil"/>
            </w:tcBorders>
            <w:shd w:val="clear" w:color="auto" w:fill="auto"/>
            <w:noWrap/>
            <w:vAlign w:val="bottom"/>
            <w:hideMark/>
          </w:tcPr>
          <w:p w14:paraId="0AEF5FB7"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37AFC5"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1F5EEC90"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17A61B8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5A7B650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AE0C7D1"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7955AF1E"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3DCE5C95"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MARIBOR</w:t>
            </w:r>
          </w:p>
        </w:tc>
        <w:tc>
          <w:tcPr>
            <w:tcW w:w="1390" w:type="dxa"/>
            <w:tcBorders>
              <w:top w:val="nil"/>
              <w:left w:val="single" w:sz="4" w:space="0" w:color="auto"/>
              <w:bottom w:val="single" w:sz="4" w:space="0" w:color="auto"/>
              <w:right w:val="nil"/>
            </w:tcBorders>
            <w:shd w:val="clear" w:color="000000" w:fill="CCFFCC"/>
            <w:vAlign w:val="center"/>
            <w:hideMark/>
          </w:tcPr>
          <w:p w14:paraId="30C2A85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36C177F0"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3722F39A"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52E82460"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2EC85104"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55D8CDA2"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0BDF7F13"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672C07FC"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Ptuj</w:t>
            </w:r>
          </w:p>
        </w:tc>
        <w:tc>
          <w:tcPr>
            <w:tcW w:w="1390" w:type="dxa"/>
            <w:tcBorders>
              <w:top w:val="nil"/>
              <w:left w:val="single" w:sz="4" w:space="0" w:color="auto"/>
              <w:bottom w:val="single" w:sz="4" w:space="0" w:color="auto"/>
              <w:right w:val="nil"/>
            </w:tcBorders>
            <w:shd w:val="clear" w:color="auto" w:fill="auto"/>
            <w:noWrap/>
            <w:vAlign w:val="bottom"/>
            <w:hideMark/>
          </w:tcPr>
          <w:p w14:paraId="1F3B3294"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Velik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101E0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13.028,48   </w:t>
            </w:r>
          </w:p>
        </w:tc>
        <w:tc>
          <w:tcPr>
            <w:tcW w:w="1276" w:type="dxa"/>
            <w:tcBorders>
              <w:top w:val="nil"/>
              <w:left w:val="nil"/>
              <w:bottom w:val="single" w:sz="4" w:space="0" w:color="auto"/>
              <w:right w:val="single" w:sz="4" w:space="0" w:color="auto"/>
            </w:tcBorders>
            <w:shd w:val="clear" w:color="auto" w:fill="auto"/>
            <w:noWrap/>
            <w:vAlign w:val="bottom"/>
            <w:hideMark/>
          </w:tcPr>
          <w:p w14:paraId="2E5D9AB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16.680,57   </w:t>
            </w:r>
          </w:p>
        </w:tc>
        <w:tc>
          <w:tcPr>
            <w:tcW w:w="1275" w:type="dxa"/>
            <w:tcBorders>
              <w:top w:val="nil"/>
              <w:left w:val="nil"/>
              <w:bottom w:val="single" w:sz="4" w:space="0" w:color="auto"/>
              <w:right w:val="single" w:sz="4" w:space="0" w:color="auto"/>
            </w:tcBorders>
            <w:shd w:val="clear" w:color="auto" w:fill="auto"/>
            <w:noWrap/>
            <w:vAlign w:val="bottom"/>
            <w:hideMark/>
          </w:tcPr>
          <w:p w14:paraId="5805F91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14.030,67   </w:t>
            </w:r>
          </w:p>
        </w:tc>
        <w:tc>
          <w:tcPr>
            <w:tcW w:w="1134" w:type="dxa"/>
            <w:tcBorders>
              <w:top w:val="nil"/>
              <w:left w:val="nil"/>
              <w:bottom w:val="single" w:sz="4" w:space="0" w:color="auto"/>
              <w:right w:val="nil"/>
            </w:tcBorders>
            <w:shd w:val="clear" w:color="auto" w:fill="auto"/>
            <w:noWrap/>
            <w:vAlign w:val="bottom"/>
            <w:hideMark/>
          </w:tcPr>
          <w:p w14:paraId="783286B4"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28.430,89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56697EF"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72.170,62   </w:t>
            </w:r>
          </w:p>
        </w:tc>
      </w:tr>
      <w:tr w:rsidR="007F49F3" w:rsidRPr="007F49F3" w14:paraId="091D19EA"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181AA7D0"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MURSKA SOBOTA</w:t>
            </w:r>
          </w:p>
        </w:tc>
        <w:tc>
          <w:tcPr>
            <w:tcW w:w="1390" w:type="dxa"/>
            <w:tcBorders>
              <w:top w:val="nil"/>
              <w:left w:val="single" w:sz="4" w:space="0" w:color="auto"/>
              <w:bottom w:val="single" w:sz="4" w:space="0" w:color="auto"/>
              <w:right w:val="nil"/>
            </w:tcBorders>
            <w:shd w:val="clear" w:color="000000" w:fill="CCFFCC"/>
            <w:vAlign w:val="center"/>
            <w:hideMark/>
          </w:tcPr>
          <w:p w14:paraId="51A49AF9"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32DA1614"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738DCC0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21D88B9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0B712869"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0F27E8DD"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79994BCE"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3C77DF4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Lendava</w:t>
            </w:r>
          </w:p>
        </w:tc>
        <w:tc>
          <w:tcPr>
            <w:tcW w:w="1390" w:type="dxa"/>
            <w:tcBorders>
              <w:top w:val="nil"/>
              <w:left w:val="single" w:sz="4" w:space="0" w:color="auto"/>
              <w:bottom w:val="single" w:sz="4" w:space="0" w:color="auto"/>
              <w:right w:val="nil"/>
            </w:tcBorders>
            <w:shd w:val="clear" w:color="auto" w:fill="auto"/>
            <w:noWrap/>
            <w:vAlign w:val="bottom"/>
            <w:hideMark/>
          </w:tcPr>
          <w:p w14:paraId="5DBC91C2"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30B4D1"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35957AA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428E885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71117C9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6E5D140"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0B7FD288"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08FE099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Ljutomer</w:t>
            </w:r>
          </w:p>
        </w:tc>
        <w:tc>
          <w:tcPr>
            <w:tcW w:w="1390" w:type="dxa"/>
            <w:tcBorders>
              <w:top w:val="nil"/>
              <w:left w:val="single" w:sz="4" w:space="0" w:color="auto"/>
              <w:bottom w:val="single" w:sz="4" w:space="0" w:color="auto"/>
              <w:right w:val="nil"/>
            </w:tcBorders>
            <w:shd w:val="clear" w:color="auto" w:fill="auto"/>
            <w:noWrap/>
            <w:vAlign w:val="bottom"/>
            <w:hideMark/>
          </w:tcPr>
          <w:p w14:paraId="14C27AC3"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EC5852"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1D04EE39"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6133CF8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1BAD718B"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67E9B2DE"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7B751E76"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41BC63C1"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NOVA GORICA</w:t>
            </w:r>
          </w:p>
        </w:tc>
        <w:tc>
          <w:tcPr>
            <w:tcW w:w="1390" w:type="dxa"/>
            <w:tcBorders>
              <w:top w:val="nil"/>
              <w:left w:val="single" w:sz="4" w:space="0" w:color="auto"/>
              <w:bottom w:val="single" w:sz="4" w:space="0" w:color="auto"/>
              <w:right w:val="nil"/>
            </w:tcBorders>
            <w:shd w:val="clear" w:color="000000" w:fill="CCFFCC"/>
            <w:vAlign w:val="center"/>
            <w:hideMark/>
          </w:tcPr>
          <w:p w14:paraId="734BAD5D"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3946C937"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6BA20357"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416721E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2C8D9515"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4E9D1680"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3215340B"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571E9FA2"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Tolmin</w:t>
            </w:r>
          </w:p>
        </w:tc>
        <w:tc>
          <w:tcPr>
            <w:tcW w:w="1390" w:type="dxa"/>
            <w:tcBorders>
              <w:top w:val="nil"/>
              <w:left w:val="single" w:sz="4" w:space="0" w:color="auto"/>
              <w:bottom w:val="single" w:sz="4" w:space="0" w:color="auto"/>
              <w:right w:val="nil"/>
            </w:tcBorders>
            <w:shd w:val="clear" w:color="auto" w:fill="auto"/>
            <w:noWrap/>
            <w:vAlign w:val="bottom"/>
            <w:hideMark/>
          </w:tcPr>
          <w:p w14:paraId="4CDEF2FA"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1C349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751A618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101CDF6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3EB4087A"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BB60CC9"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19492401"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727A463C"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NOVO MESTO</w:t>
            </w:r>
          </w:p>
        </w:tc>
        <w:tc>
          <w:tcPr>
            <w:tcW w:w="1390" w:type="dxa"/>
            <w:tcBorders>
              <w:top w:val="nil"/>
              <w:left w:val="single" w:sz="4" w:space="0" w:color="auto"/>
              <w:bottom w:val="single" w:sz="4" w:space="0" w:color="auto"/>
              <w:right w:val="nil"/>
            </w:tcBorders>
            <w:shd w:val="clear" w:color="000000" w:fill="CCFFCC"/>
            <w:vAlign w:val="center"/>
            <w:hideMark/>
          </w:tcPr>
          <w:p w14:paraId="57E56D7F"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17A68B2A"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6B357E8E"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7E45058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38F29E5B"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4EB1E273"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04EDE422"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25F7061E"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Novo mesto</w:t>
            </w:r>
          </w:p>
        </w:tc>
        <w:tc>
          <w:tcPr>
            <w:tcW w:w="1390" w:type="dxa"/>
            <w:tcBorders>
              <w:top w:val="nil"/>
              <w:left w:val="single" w:sz="4" w:space="0" w:color="auto"/>
              <w:bottom w:val="single" w:sz="4" w:space="0" w:color="auto"/>
              <w:right w:val="nil"/>
            </w:tcBorders>
            <w:shd w:val="clear" w:color="auto" w:fill="auto"/>
            <w:noWrap/>
            <w:vAlign w:val="bottom"/>
            <w:hideMark/>
          </w:tcPr>
          <w:p w14:paraId="10B278E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Velik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D40A42"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13.028,48   </w:t>
            </w:r>
          </w:p>
        </w:tc>
        <w:tc>
          <w:tcPr>
            <w:tcW w:w="1276" w:type="dxa"/>
            <w:tcBorders>
              <w:top w:val="nil"/>
              <w:left w:val="nil"/>
              <w:bottom w:val="single" w:sz="4" w:space="0" w:color="auto"/>
              <w:right w:val="single" w:sz="4" w:space="0" w:color="auto"/>
            </w:tcBorders>
            <w:shd w:val="clear" w:color="auto" w:fill="auto"/>
            <w:noWrap/>
            <w:vAlign w:val="bottom"/>
            <w:hideMark/>
          </w:tcPr>
          <w:p w14:paraId="469A5A7F"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16.680,57   </w:t>
            </w:r>
          </w:p>
        </w:tc>
        <w:tc>
          <w:tcPr>
            <w:tcW w:w="1275" w:type="dxa"/>
            <w:tcBorders>
              <w:top w:val="nil"/>
              <w:left w:val="nil"/>
              <w:bottom w:val="single" w:sz="4" w:space="0" w:color="auto"/>
              <w:right w:val="single" w:sz="4" w:space="0" w:color="auto"/>
            </w:tcBorders>
            <w:shd w:val="clear" w:color="auto" w:fill="auto"/>
            <w:noWrap/>
            <w:vAlign w:val="bottom"/>
            <w:hideMark/>
          </w:tcPr>
          <w:p w14:paraId="2A8E8FC8"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14.030,67   </w:t>
            </w:r>
          </w:p>
        </w:tc>
        <w:tc>
          <w:tcPr>
            <w:tcW w:w="1134" w:type="dxa"/>
            <w:tcBorders>
              <w:top w:val="nil"/>
              <w:left w:val="nil"/>
              <w:bottom w:val="single" w:sz="4" w:space="0" w:color="auto"/>
              <w:right w:val="nil"/>
            </w:tcBorders>
            <w:shd w:val="clear" w:color="auto" w:fill="auto"/>
            <w:noWrap/>
            <w:vAlign w:val="bottom"/>
            <w:hideMark/>
          </w:tcPr>
          <w:p w14:paraId="3A2EB6B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28.430,89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2D25244A"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72.170,62   </w:t>
            </w:r>
          </w:p>
        </w:tc>
      </w:tr>
      <w:tr w:rsidR="007F49F3" w:rsidRPr="007F49F3" w14:paraId="6F74C49B" w14:textId="77777777" w:rsidTr="0058020F">
        <w:trPr>
          <w:trHeight w:val="170"/>
        </w:trPr>
        <w:tc>
          <w:tcPr>
            <w:tcW w:w="1729" w:type="dxa"/>
            <w:tcBorders>
              <w:top w:val="nil"/>
              <w:left w:val="single" w:sz="4" w:space="0" w:color="auto"/>
              <w:bottom w:val="single" w:sz="4" w:space="0" w:color="auto"/>
              <w:right w:val="nil"/>
            </w:tcBorders>
            <w:shd w:val="clear" w:color="000000" w:fill="CCFFCC"/>
            <w:vAlign w:val="center"/>
            <w:hideMark/>
          </w:tcPr>
          <w:p w14:paraId="3555972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OE RAVNE NA KOROŠKEM</w:t>
            </w:r>
          </w:p>
        </w:tc>
        <w:tc>
          <w:tcPr>
            <w:tcW w:w="1390" w:type="dxa"/>
            <w:tcBorders>
              <w:top w:val="nil"/>
              <w:left w:val="single" w:sz="4" w:space="0" w:color="auto"/>
              <w:bottom w:val="single" w:sz="4" w:space="0" w:color="auto"/>
              <w:right w:val="nil"/>
            </w:tcBorders>
            <w:shd w:val="clear" w:color="000000" w:fill="CCFFCC"/>
            <w:vAlign w:val="center"/>
            <w:hideMark/>
          </w:tcPr>
          <w:p w14:paraId="2F93E8B1"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single" w:sz="4" w:space="0" w:color="auto"/>
              <w:bottom w:val="single" w:sz="4" w:space="0" w:color="auto"/>
              <w:right w:val="single" w:sz="4" w:space="0" w:color="auto"/>
            </w:tcBorders>
            <w:shd w:val="clear" w:color="000000" w:fill="CCFFCC"/>
            <w:vAlign w:val="center"/>
            <w:hideMark/>
          </w:tcPr>
          <w:p w14:paraId="58529302"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6" w:type="dxa"/>
            <w:tcBorders>
              <w:top w:val="nil"/>
              <w:left w:val="nil"/>
              <w:bottom w:val="single" w:sz="4" w:space="0" w:color="auto"/>
              <w:right w:val="single" w:sz="4" w:space="0" w:color="auto"/>
            </w:tcBorders>
            <w:shd w:val="clear" w:color="000000" w:fill="CCFFCC"/>
            <w:vAlign w:val="center"/>
            <w:hideMark/>
          </w:tcPr>
          <w:p w14:paraId="72DEA338"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75" w:type="dxa"/>
            <w:tcBorders>
              <w:top w:val="nil"/>
              <w:left w:val="nil"/>
              <w:bottom w:val="single" w:sz="4" w:space="0" w:color="auto"/>
              <w:right w:val="single" w:sz="4" w:space="0" w:color="auto"/>
            </w:tcBorders>
            <w:shd w:val="clear" w:color="000000" w:fill="CCFFCC"/>
            <w:vAlign w:val="center"/>
            <w:hideMark/>
          </w:tcPr>
          <w:p w14:paraId="62287FF8"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nil"/>
              <w:left w:val="nil"/>
              <w:bottom w:val="single" w:sz="4" w:space="0" w:color="auto"/>
              <w:right w:val="nil"/>
            </w:tcBorders>
            <w:shd w:val="clear" w:color="000000" w:fill="CCFFCC"/>
            <w:vAlign w:val="center"/>
            <w:hideMark/>
          </w:tcPr>
          <w:p w14:paraId="46C24B3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201" w:type="dxa"/>
            <w:tcBorders>
              <w:top w:val="nil"/>
              <w:left w:val="single" w:sz="4" w:space="0" w:color="auto"/>
              <w:bottom w:val="single" w:sz="4" w:space="0" w:color="auto"/>
              <w:right w:val="single" w:sz="4" w:space="0" w:color="auto"/>
            </w:tcBorders>
            <w:shd w:val="clear" w:color="000000" w:fill="CCFFCC"/>
            <w:noWrap/>
            <w:vAlign w:val="bottom"/>
            <w:hideMark/>
          </w:tcPr>
          <w:p w14:paraId="26CBB1E7"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w:t>
            </w:r>
          </w:p>
        </w:tc>
      </w:tr>
      <w:tr w:rsidR="007F49F3" w:rsidRPr="007F49F3" w14:paraId="10354A27"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6DA75868"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Ravne na Koroškem</w:t>
            </w:r>
          </w:p>
        </w:tc>
        <w:tc>
          <w:tcPr>
            <w:tcW w:w="1390" w:type="dxa"/>
            <w:tcBorders>
              <w:top w:val="nil"/>
              <w:left w:val="single" w:sz="4" w:space="0" w:color="auto"/>
              <w:bottom w:val="single" w:sz="4" w:space="0" w:color="auto"/>
              <w:right w:val="nil"/>
            </w:tcBorders>
            <w:shd w:val="clear" w:color="auto" w:fill="auto"/>
            <w:noWrap/>
            <w:vAlign w:val="bottom"/>
            <w:hideMark/>
          </w:tcPr>
          <w:p w14:paraId="47F76F6A"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Srednji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7A030E"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9.576,37   </w:t>
            </w:r>
          </w:p>
        </w:tc>
        <w:tc>
          <w:tcPr>
            <w:tcW w:w="1276" w:type="dxa"/>
            <w:tcBorders>
              <w:top w:val="nil"/>
              <w:left w:val="nil"/>
              <w:bottom w:val="single" w:sz="4" w:space="0" w:color="auto"/>
              <w:right w:val="single" w:sz="4" w:space="0" w:color="auto"/>
            </w:tcBorders>
            <w:shd w:val="clear" w:color="auto" w:fill="auto"/>
            <w:noWrap/>
            <w:vAlign w:val="bottom"/>
            <w:hideMark/>
          </w:tcPr>
          <w:p w14:paraId="35D4303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14.269,30   </w:t>
            </w:r>
          </w:p>
        </w:tc>
        <w:tc>
          <w:tcPr>
            <w:tcW w:w="1275" w:type="dxa"/>
            <w:tcBorders>
              <w:top w:val="nil"/>
              <w:left w:val="nil"/>
              <w:bottom w:val="single" w:sz="4" w:space="0" w:color="auto"/>
              <w:right w:val="single" w:sz="4" w:space="0" w:color="auto"/>
            </w:tcBorders>
            <w:shd w:val="clear" w:color="auto" w:fill="auto"/>
            <w:noWrap/>
            <w:vAlign w:val="bottom"/>
            <w:hideMark/>
          </w:tcPr>
          <w:p w14:paraId="284A78D6"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12.522,94   </w:t>
            </w:r>
          </w:p>
        </w:tc>
        <w:tc>
          <w:tcPr>
            <w:tcW w:w="1134" w:type="dxa"/>
            <w:tcBorders>
              <w:top w:val="nil"/>
              <w:left w:val="nil"/>
              <w:bottom w:val="single" w:sz="4" w:space="0" w:color="auto"/>
              <w:right w:val="nil"/>
            </w:tcBorders>
            <w:shd w:val="clear" w:color="auto" w:fill="auto"/>
            <w:noWrap/>
            <w:vAlign w:val="bottom"/>
            <w:hideMark/>
          </w:tcPr>
          <w:p w14:paraId="4C0A6ED3"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24.530,26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74A80A0"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60.898,86   </w:t>
            </w:r>
          </w:p>
        </w:tc>
      </w:tr>
      <w:tr w:rsidR="007F49F3" w:rsidRPr="007F49F3" w14:paraId="47633AC4"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676A6D58"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Mozirje</w:t>
            </w:r>
          </w:p>
        </w:tc>
        <w:tc>
          <w:tcPr>
            <w:tcW w:w="1390" w:type="dxa"/>
            <w:tcBorders>
              <w:top w:val="nil"/>
              <w:left w:val="single" w:sz="4" w:space="0" w:color="auto"/>
              <w:bottom w:val="single" w:sz="4" w:space="0" w:color="auto"/>
              <w:right w:val="nil"/>
            </w:tcBorders>
            <w:shd w:val="clear" w:color="auto" w:fill="auto"/>
            <w:noWrap/>
            <w:vAlign w:val="bottom"/>
            <w:hideMark/>
          </w:tcPr>
          <w:p w14:paraId="78F1A521"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58CCDC"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0EB8071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44F4B7CD"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7B3C0105"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8001CF2"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143F571C" w14:textId="77777777" w:rsidTr="0058020F">
        <w:trPr>
          <w:trHeight w:val="170"/>
        </w:trPr>
        <w:tc>
          <w:tcPr>
            <w:tcW w:w="1729" w:type="dxa"/>
            <w:tcBorders>
              <w:top w:val="nil"/>
              <w:left w:val="single" w:sz="4" w:space="0" w:color="auto"/>
              <w:bottom w:val="single" w:sz="4" w:space="0" w:color="auto"/>
              <w:right w:val="nil"/>
            </w:tcBorders>
            <w:shd w:val="clear" w:color="000000" w:fill="FFFFFF"/>
            <w:vAlign w:val="center"/>
            <w:hideMark/>
          </w:tcPr>
          <w:p w14:paraId="44D25CA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ZVC Radlje ob Dravi</w:t>
            </w:r>
          </w:p>
        </w:tc>
        <w:tc>
          <w:tcPr>
            <w:tcW w:w="1390" w:type="dxa"/>
            <w:tcBorders>
              <w:top w:val="nil"/>
              <w:left w:val="single" w:sz="4" w:space="0" w:color="auto"/>
              <w:bottom w:val="single" w:sz="4" w:space="0" w:color="auto"/>
              <w:right w:val="nil"/>
            </w:tcBorders>
            <w:shd w:val="clear" w:color="auto" w:fill="auto"/>
            <w:noWrap/>
            <w:vAlign w:val="bottom"/>
            <w:hideMark/>
          </w:tcPr>
          <w:p w14:paraId="55393846" w14:textId="77777777" w:rsidR="0058020F" w:rsidRPr="007F49F3" w:rsidRDefault="0058020F" w:rsidP="00F717E1">
            <w:pPr>
              <w:jc w:val="center"/>
              <w:rPr>
                <w:rFonts w:ascii="Arial Narrow" w:hAnsi="Arial Narrow" w:cs="Arial"/>
                <w:sz w:val="16"/>
                <w:szCs w:val="16"/>
                <w:lang w:eastAsia="sl-SI"/>
              </w:rPr>
            </w:pPr>
            <w:r w:rsidRPr="007F49F3">
              <w:rPr>
                <w:rFonts w:ascii="Arial Narrow" w:hAnsi="Arial Narrow" w:cs="Arial"/>
                <w:sz w:val="16"/>
                <w:szCs w:val="16"/>
                <w:lang w:eastAsia="sl-SI"/>
              </w:rPr>
              <w:t>Majhen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30CBD2"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5.808,88   </w:t>
            </w:r>
          </w:p>
        </w:tc>
        <w:tc>
          <w:tcPr>
            <w:tcW w:w="1276" w:type="dxa"/>
            <w:tcBorders>
              <w:top w:val="nil"/>
              <w:left w:val="nil"/>
              <w:bottom w:val="single" w:sz="4" w:space="0" w:color="auto"/>
              <w:right w:val="single" w:sz="4" w:space="0" w:color="auto"/>
            </w:tcBorders>
            <w:shd w:val="clear" w:color="auto" w:fill="auto"/>
            <w:noWrap/>
            <w:vAlign w:val="bottom"/>
            <w:hideMark/>
          </w:tcPr>
          <w:p w14:paraId="5E07EA77"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7.385,26   </w:t>
            </w:r>
          </w:p>
        </w:tc>
        <w:tc>
          <w:tcPr>
            <w:tcW w:w="1275" w:type="dxa"/>
            <w:tcBorders>
              <w:top w:val="nil"/>
              <w:left w:val="nil"/>
              <w:bottom w:val="single" w:sz="4" w:space="0" w:color="auto"/>
              <w:right w:val="single" w:sz="4" w:space="0" w:color="auto"/>
            </w:tcBorders>
            <w:shd w:val="clear" w:color="auto" w:fill="auto"/>
            <w:noWrap/>
            <w:vAlign w:val="bottom"/>
            <w:hideMark/>
          </w:tcPr>
          <w:p w14:paraId="70BAB364"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7.596,25   </w:t>
            </w:r>
          </w:p>
        </w:tc>
        <w:tc>
          <w:tcPr>
            <w:tcW w:w="1134" w:type="dxa"/>
            <w:tcBorders>
              <w:top w:val="nil"/>
              <w:left w:val="nil"/>
              <w:bottom w:val="single" w:sz="4" w:space="0" w:color="auto"/>
              <w:right w:val="nil"/>
            </w:tcBorders>
            <w:shd w:val="clear" w:color="auto" w:fill="auto"/>
            <w:noWrap/>
            <w:vAlign w:val="bottom"/>
            <w:hideMark/>
          </w:tcPr>
          <w:p w14:paraId="4580ED34" w14:textId="77777777" w:rsidR="0058020F" w:rsidRPr="007F49F3" w:rsidRDefault="0058020F" w:rsidP="00F717E1">
            <w:pPr>
              <w:rPr>
                <w:rFonts w:ascii="Arial Narrow" w:hAnsi="Arial Narrow" w:cs="Arial"/>
                <w:sz w:val="16"/>
                <w:szCs w:val="16"/>
                <w:lang w:eastAsia="sl-SI"/>
              </w:rPr>
            </w:pPr>
            <w:r w:rsidRPr="007F49F3">
              <w:rPr>
                <w:rFonts w:ascii="Arial Narrow" w:hAnsi="Arial Narrow" w:cs="Arial"/>
                <w:sz w:val="16"/>
                <w:szCs w:val="16"/>
                <w:lang w:eastAsia="sl-SI"/>
              </w:rPr>
              <w:t xml:space="preserve">   14.459,32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7E18B0B0"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35.249,70   </w:t>
            </w:r>
          </w:p>
        </w:tc>
      </w:tr>
      <w:tr w:rsidR="007F49F3" w:rsidRPr="007F49F3" w14:paraId="29E56374" w14:textId="77777777" w:rsidTr="0058020F">
        <w:trPr>
          <w:trHeight w:val="170"/>
        </w:trPr>
        <w:tc>
          <w:tcPr>
            <w:tcW w:w="1729" w:type="dxa"/>
            <w:tcBorders>
              <w:top w:val="single" w:sz="8" w:space="0" w:color="auto"/>
              <w:left w:val="single" w:sz="8" w:space="0" w:color="auto"/>
              <w:bottom w:val="single" w:sz="8" w:space="0" w:color="auto"/>
              <w:right w:val="single" w:sz="4" w:space="0" w:color="auto"/>
            </w:tcBorders>
            <w:shd w:val="clear" w:color="000000" w:fill="CCFFCC"/>
            <w:vAlign w:val="center"/>
            <w:hideMark/>
          </w:tcPr>
          <w:p w14:paraId="5CFD9AB9"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Skupaj</w:t>
            </w:r>
          </w:p>
        </w:tc>
        <w:tc>
          <w:tcPr>
            <w:tcW w:w="1390" w:type="dxa"/>
            <w:tcBorders>
              <w:top w:val="single" w:sz="8" w:space="0" w:color="auto"/>
              <w:left w:val="nil"/>
              <w:bottom w:val="single" w:sz="8" w:space="0" w:color="auto"/>
              <w:right w:val="single" w:sz="4" w:space="0" w:color="auto"/>
            </w:tcBorders>
            <w:shd w:val="clear" w:color="000000" w:fill="CCFFCC"/>
            <w:vAlign w:val="center"/>
            <w:hideMark/>
          </w:tcPr>
          <w:p w14:paraId="082584FA"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w:t>
            </w:r>
          </w:p>
        </w:tc>
        <w:tc>
          <w:tcPr>
            <w:tcW w:w="1134" w:type="dxa"/>
            <w:tcBorders>
              <w:top w:val="single" w:sz="8" w:space="0" w:color="auto"/>
              <w:left w:val="nil"/>
              <w:bottom w:val="single" w:sz="8" w:space="0" w:color="auto"/>
              <w:right w:val="single" w:sz="4" w:space="0" w:color="auto"/>
            </w:tcBorders>
            <w:shd w:val="clear" w:color="000000" w:fill="CCFFCC"/>
            <w:vAlign w:val="center"/>
            <w:hideMark/>
          </w:tcPr>
          <w:p w14:paraId="226B0F2A"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255.740,31   </w:t>
            </w:r>
          </w:p>
        </w:tc>
        <w:tc>
          <w:tcPr>
            <w:tcW w:w="1276" w:type="dxa"/>
            <w:tcBorders>
              <w:top w:val="single" w:sz="8" w:space="0" w:color="auto"/>
              <w:left w:val="nil"/>
              <w:bottom w:val="single" w:sz="8" w:space="0" w:color="auto"/>
              <w:right w:val="single" w:sz="4" w:space="0" w:color="auto"/>
            </w:tcBorders>
            <w:shd w:val="clear" w:color="000000" w:fill="CCFFCC"/>
            <w:vAlign w:val="center"/>
            <w:hideMark/>
          </w:tcPr>
          <w:p w14:paraId="00317569"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318.903,08   </w:t>
            </w:r>
          </w:p>
        </w:tc>
        <w:tc>
          <w:tcPr>
            <w:tcW w:w="1275" w:type="dxa"/>
            <w:tcBorders>
              <w:top w:val="single" w:sz="8" w:space="0" w:color="auto"/>
              <w:left w:val="nil"/>
              <w:bottom w:val="single" w:sz="8" w:space="0" w:color="auto"/>
              <w:right w:val="single" w:sz="4" w:space="0" w:color="auto"/>
            </w:tcBorders>
            <w:shd w:val="clear" w:color="000000" w:fill="CCFFCC"/>
            <w:vAlign w:val="center"/>
            <w:hideMark/>
          </w:tcPr>
          <w:p w14:paraId="0471E4A3"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300.419,09   </w:t>
            </w:r>
          </w:p>
        </w:tc>
        <w:tc>
          <w:tcPr>
            <w:tcW w:w="1134" w:type="dxa"/>
            <w:tcBorders>
              <w:top w:val="single" w:sz="8" w:space="0" w:color="auto"/>
              <w:left w:val="nil"/>
              <w:bottom w:val="single" w:sz="8" w:space="0" w:color="auto"/>
              <w:right w:val="single" w:sz="4" w:space="0" w:color="auto"/>
            </w:tcBorders>
            <w:shd w:val="clear" w:color="000000" w:fill="CCFFCC"/>
            <w:vAlign w:val="center"/>
            <w:hideMark/>
          </w:tcPr>
          <w:p w14:paraId="205CEA21" w14:textId="77777777" w:rsidR="0058020F" w:rsidRPr="007F49F3" w:rsidRDefault="0058020F" w:rsidP="00F717E1">
            <w:pPr>
              <w:jc w:val="cente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596.548,94   </w:t>
            </w:r>
          </w:p>
        </w:tc>
        <w:tc>
          <w:tcPr>
            <w:tcW w:w="1201" w:type="dxa"/>
            <w:tcBorders>
              <w:top w:val="single" w:sz="8" w:space="0" w:color="auto"/>
              <w:left w:val="nil"/>
              <w:bottom w:val="single" w:sz="8" w:space="0" w:color="auto"/>
              <w:right w:val="single" w:sz="8" w:space="0" w:color="auto"/>
            </w:tcBorders>
            <w:shd w:val="clear" w:color="000000" w:fill="CCFFCC"/>
            <w:noWrap/>
            <w:vAlign w:val="bottom"/>
            <w:hideMark/>
          </w:tcPr>
          <w:p w14:paraId="278EBC95" w14:textId="77777777" w:rsidR="0058020F" w:rsidRPr="007F49F3" w:rsidRDefault="0058020F" w:rsidP="00F717E1">
            <w:pPr>
              <w:rPr>
                <w:rFonts w:ascii="Arial Narrow" w:hAnsi="Arial Narrow" w:cs="Arial"/>
                <w:b/>
                <w:bCs/>
                <w:sz w:val="16"/>
                <w:szCs w:val="16"/>
                <w:lang w:eastAsia="sl-SI"/>
              </w:rPr>
            </w:pPr>
            <w:r w:rsidRPr="007F49F3">
              <w:rPr>
                <w:rFonts w:ascii="Arial Narrow" w:hAnsi="Arial Narrow" w:cs="Arial"/>
                <w:b/>
                <w:bCs/>
                <w:sz w:val="16"/>
                <w:szCs w:val="16"/>
                <w:lang w:eastAsia="sl-SI"/>
              </w:rPr>
              <w:t xml:space="preserve">  1.471.611,43   </w:t>
            </w:r>
          </w:p>
        </w:tc>
      </w:tr>
    </w:tbl>
    <w:p w14:paraId="446994AB" w14:textId="7DA38F84" w:rsidR="00EC00E1" w:rsidRPr="007F49F3" w:rsidRDefault="00EC00E1" w:rsidP="00BB3A27">
      <w:pPr>
        <w:rPr>
          <w:b/>
          <w:bCs/>
          <w:sz w:val="24"/>
          <w:lang w:eastAsia="sl-SI"/>
        </w:rPr>
      </w:pPr>
    </w:p>
    <w:p w14:paraId="30ACFF28" w14:textId="3A61254C" w:rsidR="00EC00E1" w:rsidRPr="007F49F3" w:rsidRDefault="00EC00E1" w:rsidP="00EC00E1">
      <w:pPr>
        <w:rPr>
          <w:rFonts w:ascii="Arial Narrow" w:hAnsi="Arial Narrow"/>
          <w:noProof/>
          <w:sz w:val="22"/>
          <w:szCs w:val="20"/>
          <w:lang w:eastAsia="sl-SI"/>
        </w:rPr>
      </w:pPr>
      <w:r w:rsidRPr="007F49F3">
        <w:rPr>
          <w:rFonts w:ascii="Arial Narrow" w:hAnsi="Arial Narrow"/>
          <w:noProof/>
          <w:sz w:val="22"/>
          <w:szCs w:val="20"/>
          <w:lang w:eastAsia="sl-SI"/>
        </w:rPr>
        <w:t>Sprememba velja od 1. 1. 2020 naprej.</w:t>
      </w:r>
    </w:p>
    <w:p w14:paraId="7E4EA3A9" w14:textId="77777777" w:rsidR="00EC00E1" w:rsidRPr="007F49F3" w:rsidRDefault="00EC00E1" w:rsidP="00EC00E1">
      <w:pPr>
        <w:pStyle w:val="Naslov3"/>
        <w:jc w:val="left"/>
      </w:pPr>
      <w:r w:rsidRPr="007F49F3">
        <w:lastRenderedPageBreak/>
        <w:t>člen</w:t>
      </w:r>
    </w:p>
    <w:p w14:paraId="29E991F1" w14:textId="0CC15EB3" w:rsidR="00EC00E1" w:rsidRPr="007F49F3" w:rsidRDefault="00EC00E1" w:rsidP="00EC00E1">
      <w:pPr>
        <w:pStyle w:val="Slog1"/>
        <w:jc w:val="both"/>
        <w:rPr>
          <w:b/>
        </w:rPr>
      </w:pPr>
      <w:r w:rsidRPr="007F49F3">
        <w:rPr>
          <w:b/>
        </w:rPr>
        <w:t>V Prilogi ZD ZAS-2 se opomba</w:t>
      </w:r>
      <w:r w:rsidR="00723D59" w:rsidRPr="007F49F3">
        <w:rPr>
          <w:b/>
        </w:rPr>
        <w:t xml:space="preserve"> 4</w:t>
      </w:r>
      <w:r w:rsidRPr="007F49F3">
        <w:rPr>
          <w:b/>
        </w:rPr>
        <w:t xml:space="preserve"> spremeni tako, da se glasi:</w:t>
      </w:r>
    </w:p>
    <w:p w14:paraId="3BE09CC4" w14:textId="5D071540" w:rsidR="00EC00E1" w:rsidRPr="007F49F3" w:rsidRDefault="00EC00E1" w:rsidP="00EC00E1">
      <w:pPr>
        <w:spacing w:line="120" w:lineRule="exact"/>
        <w:rPr>
          <w:rFonts w:ascii="Arial Narrow" w:hAnsi="Arial Narrow"/>
          <w:noProof/>
          <w:sz w:val="22"/>
          <w:szCs w:val="20"/>
          <w:lang w:eastAsia="sl-SI"/>
        </w:rPr>
      </w:pPr>
    </w:p>
    <w:p w14:paraId="4DD771E0" w14:textId="1FC261FD" w:rsidR="00EC00E1" w:rsidRPr="007F49F3" w:rsidRDefault="00EC00E1" w:rsidP="00B54ED8">
      <w:pPr>
        <w:jc w:val="both"/>
        <w:rPr>
          <w:rFonts w:ascii="Arial Narrow" w:hAnsi="Arial Narrow"/>
          <w:noProof/>
          <w:sz w:val="22"/>
          <w:szCs w:val="20"/>
          <w:lang w:eastAsia="sl-SI"/>
        </w:rPr>
      </w:pPr>
      <w:r w:rsidRPr="007F49F3">
        <w:rPr>
          <w:rFonts w:ascii="Arial Narrow" w:hAnsi="Arial Narrow"/>
          <w:noProof/>
          <w:sz w:val="22"/>
          <w:szCs w:val="20"/>
          <w:lang w:eastAsia="sl-SI"/>
        </w:rPr>
        <w:t>»4. Ne vključuje timov zdravstvene vzgoje NIJZ. Timi za izvajanje zdravstvene vzgoje za otroke in mladostnike (vključno z izvajanjem programa priprava na porod in starševstvo) iz ZD Maribor, ZD Murska Sobota, ZD Velenje, ZD Kranj, ZD Nova Gorica, ZD Kamnik, ZD Žalec, ZD Slovenj Gradec (skupaj z ZD Dravograd), ZD Črnomelj (skupaj z ZD Metlika), ZD Slovenska Bistrica, ZD Gornja Radgona, ZD Lenart, ZD Ormož, ZD Ajdovščina, ZD Izola, ZD Piran, ZD Slovenske Konjice, ZD Šentjur, ZD Kočevje, ZD Brežice, ZD Postojna, ZD Ivančna Gorica, ZD Trebnje, ZD Idrija in ZD Logatec so del integriranega centra za krepitev zdravja.</w:t>
      </w:r>
      <w:r w:rsidR="00B54ED8" w:rsidRPr="007F49F3">
        <w:rPr>
          <w:rFonts w:ascii="Arial Narrow" w:hAnsi="Arial Narrow"/>
          <w:noProof/>
          <w:sz w:val="22"/>
          <w:szCs w:val="20"/>
          <w:lang w:eastAsia="sl-SI"/>
        </w:rPr>
        <w:t>«</w:t>
      </w:r>
    </w:p>
    <w:p w14:paraId="5D388CF8" w14:textId="77777777" w:rsidR="00EC00E1" w:rsidRPr="007F49F3" w:rsidRDefault="00EC00E1" w:rsidP="00B54ED8">
      <w:pPr>
        <w:spacing w:line="120" w:lineRule="exact"/>
        <w:rPr>
          <w:rFonts w:ascii="Arial Narrow" w:hAnsi="Arial Narrow"/>
          <w:noProof/>
          <w:sz w:val="22"/>
          <w:szCs w:val="20"/>
          <w:lang w:eastAsia="sl-SI"/>
        </w:rPr>
      </w:pPr>
    </w:p>
    <w:p w14:paraId="58616FE6" w14:textId="78FA43CC" w:rsidR="00224E21" w:rsidRPr="007F49F3" w:rsidRDefault="00EC00E1" w:rsidP="0095248B">
      <w:pPr>
        <w:rPr>
          <w:rFonts w:ascii="Arial Narrow" w:hAnsi="Arial Narrow"/>
          <w:noProof/>
          <w:sz w:val="22"/>
          <w:szCs w:val="20"/>
          <w:lang w:eastAsia="sl-SI"/>
        </w:rPr>
      </w:pPr>
      <w:r w:rsidRPr="007F49F3">
        <w:rPr>
          <w:rFonts w:ascii="Arial Narrow" w:hAnsi="Arial Narrow"/>
          <w:noProof/>
          <w:sz w:val="22"/>
          <w:szCs w:val="20"/>
          <w:lang w:eastAsia="sl-SI"/>
        </w:rPr>
        <w:t xml:space="preserve">Sprememba velja </w:t>
      </w:r>
      <w:r w:rsidR="00723D59" w:rsidRPr="007F49F3">
        <w:rPr>
          <w:rFonts w:ascii="Arial Narrow" w:hAnsi="Arial Narrow"/>
          <w:noProof/>
          <w:sz w:val="22"/>
          <w:szCs w:val="20"/>
          <w:lang w:eastAsia="sl-SI"/>
        </w:rPr>
        <w:t>od</w:t>
      </w:r>
      <w:r w:rsidRPr="007F49F3">
        <w:rPr>
          <w:rFonts w:ascii="Arial Narrow" w:hAnsi="Arial Narrow"/>
          <w:noProof/>
          <w:sz w:val="22"/>
          <w:szCs w:val="20"/>
          <w:lang w:eastAsia="sl-SI"/>
        </w:rPr>
        <w:t xml:space="preserve"> 1. 1. 2020</w:t>
      </w:r>
      <w:r w:rsidR="00B54ED8" w:rsidRPr="007F49F3">
        <w:rPr>
          <w:rFonts w:ascii="Arial Narrow" w:hAnsi="Arial Narrow"/>
          <w:noProof/>
          <w:sz w:val="22"/>
          <w:szCs w:val="20"/>
          <w:lang w:eastAsia="sl-SI"/>
        </w:rPr>
        <w:t xml:space="preserve"> naprej</w:t>
      </w:r>
      <w:r w:rsidRPr="007F49F3">
        <w:rPr>
          <w:rFonts w:ascii="Arial Narrow" w:hAnsi="Arial Narrow"/>
          <w:noProof/>
          <w:sz w:val="22"/>
          <w:szCs w:val="20"/>
          <w:lang w:eastAsia="sl-SI"/>
        </w:rPr>
        <w:t>.</w:t>
      </w:r>
    </w:p>
    <w:p w14:paraId="562AE29C" w14:textId="77777777" w:rsidR="00224E21" w:rsidRPr="007F49F3" w:rsidRDefault="00224E21" w:rsidP="00EC00E1">
      <w:pPr>
        <w:rPr>
          <w:rFonts w:ascii="Arial Narrow" w:hAnsi="Arial Narrow"/>
          <w:noProof/>
          <w:sz w:val="22"/>
          <w:szCs w:val="20"/>
          <w:lang w:eastAsia="sl-SI"/>
        </w:rPr>
      </w:pPr>
    </w:p>
    <w:p w14:paraId="5A568E36" w14:textId="77777777" w:rsidR="00452F8C" w:rsidRPr="007F49F3" w:rsidRDefault="00452F8C" w:rsidP="00452F8C">
      <w:pPr>
        <w:pStyle w:val="Naslov3"/>
        <w:jc w:val="left"/>
      </w:pPr>
      <w:r w:rsidRPr="007F49F3">
        <w:t>člen</w:t>
      </w:r>
    </w:p>
    <w:p w14:paraId="459AA1FB" w14:textId="77777777" w:rsidR="00D760A3" w:rsidRPr="007F49F3" w:rsidRDefault="00D760A3" w:rsidP="00A60CB4">
      <w:pPr>
        <w:pStyle w:val="Slog1"/>
        <w:jc w:val="both"/>
        <w:rPr>
          <w:b/>
        </w:rPr>
      </w:pPr>
      <w:r w:rsidRPr="007F49F3">
        <w:rPr>
          <w:b/>
        </w:rPr>
        <w:t xml:space="preserve">Priloga ZD ZAS-7 se spremeni tako, da se glasi: </w:t>
      </w:r>
    </w:p>
    <w:p w14:paraId="5844F765" w14:textId="77777777" w:rsidR="00452F8C" w:rsidRPr="007F49F3" w:rsidRDefault="00452F8C" w:rsidP="00224E21">
      <w:pPr>
        <w:spacing w:line="240" w:lineRule="exact"/>
        <w:rPr>
          <w:rFonts w:ascii="Arial Narrow" w:hAnsi="Arial Narrow"/>
          <w:b/>
          <w:sz w:val="22"/>
        </w:rPr>
      </w:pPr>
    </w:p>
    <w:p w14:paraId="68D3B608" w14:textId="77777777" w:rsidR="00452F8C" w:rsidRPr="007F49F3" w:rsidRDefault="00D760A3" w:rsidP="00452F8C">
      <w:pPr>
        <w:spacing w:line="240" w:lineRule="exact"/>
        <w:rPr>
          <w:rFonts w:ascii="Arial Narrow" w:hAnsi="Arial Narrow"/>
          <w:sz w:val="22"/>
        </w:rPr>
      </w:pPr>
      <w:r w:rsidRPr="007F49F3">
        <w:rPr>
          <w:rFonts w:ascii="Arial Narrow" w:hAnsi="Arial Narrow"/>
          <w:sz w:val="22"/>
        </w:rPr>
        <w:t xml:space="preserve">Plan </w:t>
      </w:r>
      <w:proofErr w:type="spellStart"/>
      <w:r w:rsidRPr="007F49F3">
        <w:rPr>
          <w:rFonts w:ascii="Arial Narrow" w:hAnsi="Arial Narrow"/>
          <w:sz w:val="22"/>
        </w:rPr>
        <w:t>zdravstvenovzgojnih</w:t>
      </w:r>
      <w:proofErr w:type="spellEnd"/>
      <w:r w:rsidRPr="007F49F3">
        <w:rPr>
          <w:rFonts w:ascii="Arial Narrow" w:hAnsi="Arial Narrow"/>
          <w:sz w:val="22"/>
        </w:rPr>
        <w:t>/</w:t>
      </w:r>
      <w:proofErr w:type="spellStart"/>
      <w:r w:rsidRPr="007F49F3">
        <w:rPr>
          <w:rFonts w:ascii="Arial Narrow" w:hAnsi="Arial Narrow"/>
          <w:sz w:val="22"/>
        </w:rPr>
        <w:t>psihoedukativnih</w:t>
      </w:r>
      <w:proofErr w:type="spellEnd"/>
      <w:r w:rsidRPr="007F49F3">
        <w:rPr>
          <w:rFonts w:ascii="Arial Narrow" w:hAnsi="Arial Narrow"/>
          <w:sz w:val="22"/>
        </w:rPr>
        <w:t xml:space="preserve"> delavnic in individualnih svetovanj v Programu za krepitev zdravja glede na velikost CKZ</w:t>
      </w:r>
    </w:p>
    <w:p w14:paraId="1CFB30AB" w14:textId="5E0E6363" w:rsidR="00D760A3" w:rsidRPr="007F49F3" w:rsidRDefault="00D760A3" w:rsidP="00452F8C">
      <w:pPr>
        <w:spacing w:line="240" w:lineRule="exact"/>
        <w:rPr>
          <w:rFonts w:ascii="Arial Narrow" w:hAnsi="Arial Narrow"/>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0"/>
        <w:gridCol w:w="846"/>
        <w:gridCol w:w="890"/>
        <w:gridCol w:w="690"/>
        <w:gridCol w:w="818"/>
        <w:gridCol w:w="32"/>
        <w:gridCol w:w="958"/>
        <w:gridCol w:w="990"/>
      </w:tblGrid>
      <w:tr w:rsidR="007F49F3" w:rsidRPr="007F49F3" w14:paraId="09A77171" w14:textId="77777777" w:rsidTr="004A2B9C">
        <w:trPr>
          <w:trHeight w:hRule="exact" w:val="340"/>
          <w:tblHeader/>
          <w:jc w:val="center"/>
        </w:trPr>
        <w:tc>
          <w:tcPr>
            <w:tcW w:w="3670" w:type="dxa"/>
            <w:tcBorders>
              <w:top w:val="single" w:sz="4" w:space="0" w:color="auto"/>
              <w:bottom w:val="single" w:sz="4" w:space="0" w:color="auto"/>
              <w:right w:val="single" w:sz="4" w:space="0" w:color="auto"/>
            </w:tcBorders>
            <w:shd w:val="clear" w:color="auto" w:fill="auto"/>
          </w:tcPr>
          <w:p w14:paraId="6B86C8D7" w14:textId="77777777" w:rsidR="004A2B9C" w:rsidRPr="007F49F3" w:rsidRDefault="004A2B9C" w:rsidP="004A2B9C">
            <w:pPr>
              <w:autoSpaceDE w:val="0"/>
              <w:autoSpaceDN w:val="0"/>
              <w:adjustRightInd w:val="0"/>
              <w:rPr>
                <w:rFonts w:ascii="Arial Narrow" w:hAnsi="Arial Narrow" w:cs="Arial Narrow"/>
                <w:b/>
                <w:bCs/>
                <w:sz w:val="18"/>
                <w:szCs w:val="1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tcPr>
          <w:p w14:paraId="2CD3CD34" w14:textId="77777777" w:rsidR="004A2B9C" w:rsidRPr="007F49F3" w:rsidRDefault="004A2B9C" w:rsidP="004A2B9C">
            <w:pPr>
              <w:autoSpaceDE w:val="0"/>
              <w:autoSpaceDN w:val="0"/>
              <w:adjustRightInd w:val="0"/>
              <w:jc w:val="center"/>
              <w:rPr>
                <w:rFonts w:ascii="Arial Narrow" w:hAnsi="Arial Narrow" w:cs="Arial Narrow"/>
                <w:b/>
                <w:bCs/>
                <w:sz w:val="18"/>
                <w:szCs w:val="18"/>
              </w:rPr>
            </w:pPr>
            <w:r w:rsidRPr="007F49F3">
              <w:rPr>
                <w:rFonts w:ascii="Arial Narrow" w:hAnsi="Arial Narrow" w:cs="Arial Narrow"/>
                <w:b/>
                <w:bCs/>
                <w:sz w:val="18"/>
                <w:szCs w:val="18"/>
              </w:rPr>
              <w:t>Velik CKZ</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Pr>
          <w:p w14:paraId="54740959" w14:textId="77777777" w:rsidR="004A2B9C" w:rsidRPr="007F49F3" w:rsidRDefault="004A2B9C" w:rsidP="004A2B9C">
            <w:pPr>
              <w:autoSpaceDE w:val="0"/>
              <w:autoSpaceDN w:val="0"/>
              <w:adjustRightInd w:val="0"/>
              <w:jc w:val="center"/>
              <w:rPr>
                <w:rFonts w:ascii="Arial Narrow" w:hAnsi="Arial Narrow" w:cs="Arial Narrow"/>
                <w:b/>
                <w:bCs/>
                <w:sz w:val="18"/>
                <w:szCs w:val="18"/>
              </w:rPr>
            </w:pPr>
            <w:r w:rsidRPr="007F49F3">
              <w:rPr>
                <w:rFonts w:ascii="Arial Narrow" w:hAnsi="Arial Narrow" w:cs="Arial Narrow"/>
                <w:b/>
                <w:bCs/>
                <w:sz w:val="18"/>
                <w:szCs w:val="18"/>
              </w:rPr>
              <w:t>Srednji CKZ</w:t>
            </w:r>
          </w:p>
        </w:tc>
        <w:tc>
          <w:tcPr>
            <w:tcW w:w="1980" w:type="dxa"/>
            <w:gridSpan w:val="3"/>
            <w:tcBorders>
              <w:top w:val="single" w:sz="4" w:space="0" w:color="auto"/>
              <w:left w:val="single" w:sz="4" w:space="0" w:color="auto"/>
              <w:bottom w:val="single" w:sz="4" w:space="0" w:color="auto"/>
            </w:tcBorders>
            <w:shd w:val="clear" w:color="auto" w:fill="auto"/>
          </w:tcPr>
          <w:p w14:paraId="029783C9" w14:textId="77777777" w:rsidR="004A2B9C" w:rsidRPr="007F49F3" w:rsidRDefault="004A2B9C" w:rsidP="004A2B9C">
            <w:pPr>
              <w:autoSpaceDE w:val="0"/>
              <w:autoSpaceDN w:val="0"/>
              <w:adjustRightInd w:val="0"/>
              <w:jc w:val="center"/>
              <w:rPr>
                <w:rFonts w:ascii="Arial Narrow" w:hAnsi="Arial Narrow" w:cs="Arial Narrow"/>
                <w:b/>
                <w:bCs/>
                <w:sz w:val="18"/>
                <w:szCs w:val="18"/>
              </w:rPr>
            </w:pPr>
            <w:r w:rsidRPr="007F49F3">
              <w:rPr>
                <w:rFonts w:ascii="Arial Narrow" w:hAnsi="Arial Narrow" w:cs="Arial Narrow"/>
                <w:b/>
                <w:bCs/>
                <w:sz w:val="18"/>
                <w:szCs w:val="18"/>
              </w:rPr>
              <w:t>Majhen CKZ</w:t>
            </w:r>
          </w:p>
        </w:tc>
      </w:tr>
      <w:tr w:rsidR="007F49F3" w:rsidRPr="007F49F3" w14:paraId="5D1213FE" w14:textId="77777777" w:rsidTr="00A22150">
        <w:trPr>
          <w:trHeight w:hRule="exact" w:val="303"/>
          <w:jc w:val="center"/>
        </w:trPr>
        <w:tc>
          <w:tcPr>
            <w:tcW w:w="8894" w:type="dxa"/>
            <w:gridSpan w:val="8"/>
            <w:tcBorders>
              <w:top w:val="single" w:sz="4" w:space="0" w:color="auto"/>
              <w:bottom w:val="single" w:sz="4" w:space="0" w:color="auto"/>
            </w:tcBorders>
            <w:shd w:val="clear" w:color="auto" w:fill="F2F2F2" w:themeFill="background1" w:themeFillShade="F2"/>
          </w:tcPr>
          <w:p w14:paraId="77B7B119" w14:textId="77777777" w:rsidR="004A2B9C" w:rsidRPr="007F49F3" w:rsidRDefault="004A2B9C" w:rsidP="004A2B9C">
            <w:pPr>
              <w:autoSpaceDE w:val="0"/>
              <w:autoSpaceDN w:val="0"/>
              <w:adjustRightInd w:val="0"/>
              <w:rPr>
                <w:rFonts w:ascii="Arial Narrow" w:hAnsi="Arial Narrow" w:cs="Arial Narrow"/>
                <w:b/>
                <w:bCs/>
                <w:sz w:val="18"/>
                <w:szCs w:val="18"/>
              </w:rPr>
            </w:pPr>
            <w:r w:rsidRPr="007F49F3">
              <w:rPr>
                <w:rFonts w:ascii="Arial Narrow" w:hAnsi="Arial Narrow" w:cs="Arial Narrow"/>
                <w:b/>
                <w:bCs/>
                <w:sz w:val="18"/>
                <w:szCs w:val="18"/>
              </w:rPr>
              <w:t>Temeljne obravnave za krepitev zdravja</w:t>
            </w:r>
          </w:p>
        </w:tc>
      </w:tr>
      <w:tr w:rsidR="007F49F3" w:rsidRPr="007F49F3" w14:paraId="0D927191"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1995D503"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Zdravo živim</w:t>
            </w:r>
          </w:p>
        </w:tc>
        <w:tc>
          <w:tcPr>
            <w:tcW w:w="1736" w:type="dxa"/>
            <w:gridSpan w:val="2"/>
            <w:tcBorders>
              <w:top w:val="single" w:sz="4" w:space="0" w:color="auto"/>
              <w:left w:val="single" w:sz="4" w:space="0" w:color="auto"/>
              <w:bottom w:val="single" w:sz="4" w:space="0" w:color="auto"/>
              <w:right w:val="single" w:sz="4" w:space="0" w:color="auto"/>
            </w:tcBorders>
          </w:tcPr>
          <w:p w14:paraId="2419907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70</w:t>
            </w:r>
          </w:p>
        </w:tc>
        <w:tc>
          <w:tcPr>
            <w:tcW w:w="1508" w:type="dxa"/>
            <w:gridSpan w:val="2"/>
            <w:tcBorders>
              <w:top w:val="single" w:sz="4" w:space="0" w:color="auto"/>
              <w:left w:val="single" w:sz="4" w:space="0" w:color="auto"/>
              <w:bottom w:val="single" w:sz="4" w:space="0" w:color="auto"/>
              <w:right w:val="single" w:sz="4" w:space="0" w:color="auto"/>
            </w:tcBorders>
          </w:tcPr>
          <w:p w14:paraId="03C8A7F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32</w:t>
            </w:r>
          </w:p>
        </w:tc>
        <w:tc>
          <w:tcPr>
            <w:tcW w:w="1980" w:type="dxa"/>
            <w:gridSpan w:val="3"/>
            <w:tcBorders>
              <w:top w:val="single" w:sz="4" w:space="0" w:color="auto"/>
              <w:left w:val="single" w:sz="4" w:space="0" w:color="auto"/>
              <w:bottom w:val="single" w:sz="4" w:space="0" w:color="auto"/>
            </w:tcBorders>
          </w:tcPr>
          <w:p w14:paraId="43E043B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22</w:t>
            </w:r>
          </w:p>
        </w:tc>
      </w:tr>
      <w:tr w:rsidR="007F49F3" w:rsidRPr="007F49F3" w14:paraId="3013308F"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461B6FFD"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 xml:space="preserve">Ali sem </w:t>
            </w:r>
            <w:proofErr w:type="spellStart"/>
            <w:r w:rsidRPr="007F49F3">
              <w:rPr>
                <w:rFonts w:ascii="Arial Narrow" w:hAnsi="Arial Narrow" w:cs="Arial Narrow"/>
                <w:sz w:val="18"/>
                <w:szCs w:val="18"/>
              </w:rPr>
              <w:t>fit</w:t>
            </w:r>
            <w:proofErr w:type="spellEnd"/>
            <w:r w:rsidRPr="007F49F3">
              <w:rPr>
                <w:rFonts w:ascii="Arial Narrow" w:hAnsi="Arial Narrow" w:cs="Arial Narrow"/>
                <w:sz w:val="18"/>
                <w:szCs w:val="18"/>
              </w:rPr>
              <w:t>?</w:t>
            </w:r>
          </w:p>
        </w:tc>
        <w:tc>
          <w:tcPr>
            <w:tcW w:w="1736" w:type="dxa"/>
            <w:gridSpan w:val="2"/>
            <w:tcBorders>
              <w:top w:val="single" w:sz="4" w:space="0" w:color="auto"/>
              <w:left w:val="single" w:sz="4" w:space="0" w:color="auto"/>
              <w:bottom w:val="single" w:sz="4" w:space="0" w:color="auto"/>
              <w:right w:val="single" w:sz="4" w:space="0" w:color="auto"/>
            </w:tcBorders>
          </w:tcPr>
          <w:p w14:paraId="25A40C1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80</w:t>
            </w:r>
          </w:p>
        </w:tc>
        <w:tc>
          <w:tcPr>
            <w:tcW w:w="1508" w:type="dxa"/>
            <w:gridSpan w:val="2"/>
            <w:tcBorders>
              <w:top w:val="single" w:sz="4" w:space="0" w:color="auto"/>
              <w:left w:val="single" w:sz="4" w:space="0" w:color="auto"/>
              <w:bottom w:val="single" w:sz="4" w:space="0" w:color="auto"/>
              <w:right w:val="single" w:sz="4" w:space="0" w:color="auto"/>
            </w:tcBorders>
          </w:tcPr>
          <w:p w14:paraId="217167CA"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36</w:t>
            </w:r>
          </w:p>
        </w:tc>
        <w:tc>
          <w:tcPr>
            <w:tcW w:w="1980" w:type="dxa"/>
            <w:gridSpan w:val="3"/>
            <w:tcBorders>
              <w:top w:val="single" w:sz="4" w:space="0" w:color="auto"/>
              <w:left w:val="single" w:sz="4" w:space="0" w:color="auto"/>
              <w:bottom w:val="single" w:sz="4" w:space="0" w:color="auto"/>
            </w:tcBorders>
          </w:tcPr>
          <w:p w14:paraId="16A76D27"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25</w:t>
            </w:r>
          </w:p>
        </w:tc>
      </w:tr>
      <w:tr w:rsidR="007F49F3" w:rsidRPr="007F49F3" w14:paraId="32A79BE2"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6B3AAB0C"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Tehnike sproščanja</w:t>
            </w:r>
          </w:p>
        </w:tc>
        <w:tc>
          <w:tcPr>
            <w:tcW w:w="1736" w:type="dxa"/>
            <w:gridSpan w:val="2"/>
            <w:tcBorders>
              <w:top w:val="single" w:sz="4" w:space="0" w:color="auto"/>
              <w:left w:val="single" w:sz="4" w:space="0" w:color="auto"/>
              <w:bottom w:val="single" w:sz="4" w:space="0" w:color="auto"/>
              <w:right w:val="single" w:sz="4" w:space="0" w:color="auto"/>
            </w:tcBorders>
          </w:tcPr>
          <w:p w14:paraId="44C0E80A"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70</w:t>
            </w:r>
          </w:p>
        </w:tc>
        <w:tc>
          <w:tcPr>
            <w:tcW w:w="1508" w:type="dxa"/>
            <w:gridSpan w:val="2"/>
            <w:tcBorders>
              <w:top w:val="single" w:sz="4" w:space="0" w:color="auto"/>
              <w:left w:val="single" w:sz="4" w:space="0" w:color="auto"/>
              <w:bottom w:val="single" w:sz="4" w:space="0" w:color="auto"/>
              <w:right w:val="single" w:sz="4" w:space="0" w:color="auto"/>
            </w:tcBorders>
          </w:tcPr>
          <w:p w14:paraId="3792AB1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32</w:t>
            </w:r>
          </w:p>
        </w:tc>
        <w:tc>
          <w:tcPr>
            <w:tcW w:w="1980" w:type="dxa"/>
            <w:gridSpan w:val="3"/>
            <w:tcBorders>
              <w:top w:val="single" w:sz="4" w:space="0" w:color="auto"/>
              <w:left w:val="single" w:sz="4" w:space="0" w:color="auto"/>
              <w:bottom w:val="single" w:sz="4" w:space="0" w:color="auto"/>
            </w:tcBorders>
          </w:tcPr>
          <w:p w14:paraId="10B9601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22</w:t>
            </w:r>
          </w:p>
        </w:tc>
      </w:tr>
      <w:tr w:rsidR="007F49F3" w:rsidRPr="007F49F3" w14:paraId="4E22397D"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631404EA"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Zvišan krvni tlak</w:t>
            </w:r>
          </w:p>
        </w:tc>
        <w:tc>
          <w:tcPr>
            <w:tcW w:w="1736" w:type="dxa"/>
            <w:gridSpan w:val="2"/>
            <w:tcBorders>
              <w:top w:val="single" w:sz="4" w:space="0" w:color="auto"/>
              <w:left w:val="single" w:sz="4" w:space="0" w:color="auto"/>
              <w:bottom w:val="single" w:sz="4" w:space="0" w:color="auto"/>
              <w:right w:val="single" w:sz="4" w:space="0" w:color="auto"/>
            </w:tcBorders>
          </w:tcPr>
          <w:p w14:paraId="120D80B8"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30</w:t>
            </w:r>
          </w:p>
        </w:tc>
        <w:tc>
          <w:tcPr>
            <w:tcW w:w="1508" w:type="dxa"/>
            <w:gridSpan w:val="2"/>
            <w:tcBorders>
              <w:top w:val="single" w:sz="4" w:space="0" w:color="auto"/>
              <w:left w:val="single" w:sz="4" w:space="0" w:color="auto"/>
              <w:bottom w:val="single" w:sz="4" w:space="0" w:color="auto"/>
              <w:right w:val="single" w:sz="4" w:space="0" w:color="auto"/>
            </w:tcBorders>
          </w:tcPr>
          <w:p w14:paraId="2B0FC20D"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14</w:t>
            </w:r>
          </w:p>
        </w:tc>
        <w:tc>
          <w:tcPr>
            <w:tcW w:w="1980" w:type="dxa"/>
            <w:gridSpan w:val="3"/>
            <w:tcBorders>
              <w:top w:val="single" w:sz="4" w:space="0" w:color="auto"/>
              <w:left w:val="single" w:sz="4" w:space="0" w:color="auto"/>
              <w:bottom w:val="single" w:sz="4" w:space="0" w:color="auto"/>
            </w:tcBorders>
          </w:tcPr>
          <w:p w14:paraId="169430D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10</w:t>
            </w:r>
          </w:p>
        </w:tc>
      </w:tr>
      <w:tr w:rsidR="007F49F3" w:rsidRPr="007F49F3" w14:paraId="54F13F84"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12044FA6"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Zvišane maščobe v krvi</w:t>
            </w:r>
          </w:p>
        </w:tc>
        <w:tc>
          <w:tcPr>
            <w:tcW w:w="1736" w:type="dxa"/>
            <w:gridSpan w:val="2"/>
            <w:tcBorders>
              <w:top w:val="single" w:sz="4" w:space="0" w:color="auto"/>
              <w:left w:val="single" w:sz="4" w:space="0" w:color="auto"/>
              <w:bottom w:val="single" w:sz="4" w:space="0" w:color="auto"/>
              <w:right w:val="single" w:sz="4" w:space="0" w:color="auto"/>
            </w:tcBorders>
          </w:tcPr>
          <w:p w14:paraId="4A70419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30</w:t>
            </w:r>
          </w:p>
        </w:tc>
        <w:tc>
          <w:tcPr>
            <w:tcW w:w="1508" w:type="dxa"/>
            <w:gridSpan w:val="2"/>
            <w:tcBorders>
              <w:top w:val="single" w:sz="4" w:space="0" w:color="auto"/>
              <w:left w:val="single" w:sz="4" w:space="0" w:color="auto"/>
              <w:bottom w:val="single" w:sz="4" w:space="0" w:color="auto"/>
              <w:right w:val="single" w:sz="4" w:space="0" w:color="auto"/>
            </w:tcBorders>
          </w:tcPr>
          <w:p w14:paraId="4F91E14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14</w:t>
            </w:r>
          </w:p>
        </w:tc>
        <w:tc>
          <w:tcPr>
            <w:tcW w:w="1980" w:type="dxa"/>
            <w:gridSpan w:val="3"/>
            <w:tcBorders>
              <w:top w:val="single" w:sz="4" w:space="0" w:color="auto"/>
              <w:left w:val="single" w:sz="4" w:space="0" w:color="auto"/>
              <w:bottom w:val="single" w:sz="4" w:space="0" w:color="auto"/>
            </w:tcBorders>
          </w:tcPr>
          <w:p w14:paraId="2A7B3D73"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10</w:t>
            </w:r>
          </w:p>
        </w:tc>
      </w:tr>
      <w:tr w:rsidR="007F49F3" w:rsidRPr="007F49F3" w14:paraId="3CDE1828"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461E8385"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Zvišan krvni sladkor</w:t>
            </w:r>
          </w:p>
        </w:tc>
        <w:tc>
          <w:tcPr>
            <w:tcW w:w="1736" w:type="dxa"/>
            <w:gridSpan w:val="2"/>
            <w:tcBorders>
              <w:top w:val="single" w:sz="4" w:space="0" w:color="auto"/>
              <w:left w:val="single" w:sz="4" w:space="0" w:color="auto"/>
              <w:bottom w:val="single" w:sz="4" w:space="0" w:color="auto"/>
              <w:right w:val="single" w:sz="4" w:space="0" w:color="auto"/>
            </w:tcBorders>
          </w:tcPr>
          <w:p w14:paraId="1BA8539E"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19</w:t>
            </w:r>
          </w:p>
        </w:tc>
        <w:tc>
          <w:tcPr>
            <w:tcW w:w="1508" w:type="dxa"/>
            <w:gridSpan w:val="2"/>
            <w:tcBorders>
              <w:top w:val="single" w:sz="4" w:space="0" w:color="auto"/>
              <w:left w:val="single" w:sz="4" w:space="0" w:color="auto"/>
              <w:bottom w:val="single" w:sz="4" w:space="0" w:color="auto"/>
              <w:right w:val="single" w:sz="4" w:space="0" w:color="auto"/>
            </w:tcBorders>
          </w:tcPr>
          <w:p w14:paraId="239CA71F"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9</w:t>
            </w:r>
          </w:p>
        </w:tc>
        <w:tc>
          <w:tcPr>
            <w:tcW w:w="1980" w:type="dxa"/>
            <w:gridSpan w:val="3"/>
            <w:tcBorders>
              <w:top w:val="single" w:sz="4" w:space="0" w:color="auto"/>
              <w:left w:val="single" w:sz="4" w:space="0" w:color="auto"/>
              <w:bottom w:val="single" w:sz="4" w:space="0" w:color="auto"/>
            </w:tcBorders>
          </w:tcPr>
          <w:p w14:paraId="4BC4181E"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6</w:t>
            </w:r>
          </w:p>
        </w:tc>
      </w:tr>
      <w:tr w:rsidR="007F49F3" w:rsidRPr="007F49F3" w14:paraId="283E1FDE"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2F518788"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Sladkorna bolezen tipa 2</w:t>
            </w:r>
          </w:p>
        </w:tc>
        <w:tc>
          <w:tcPr>
            <w:tcW w:w="1736" w:type="dxa"/>
            <w:gridSpan w:val="2"/>
            <w:tcBorders>
              <w:top w:val="single" w:sz="4" w:space="0" w:color="auto"/>
              <w:left w:val="single" w:sz="4" w:space="0" w:color="auto"/>
              <w:bottom w:val="single" w:sz="4" w:space="0" w:color="auto"/>
              <w:right w:val="single" w:sz="4" w:space="0" w:color="auto"/>
            </w:tcBorders>
          </w:tcPr>
          <w:p w14:paraId="65C92D71"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23</w:t>
            </w:r>
          </w:p>
        </w:tc>
        <w:tc>
          <w:tcPr>
            <w:tcW w:w="1508" w:type="dxa"/>
            <w:gridSpan w:val="2"/>
            <w:tcBorders>
              <w:top w:val="single" w:sz="4" w:space="0" w:color="auto"/>
              <w:left w:val="single" w:sz="4" w:space="0" w:color="auto"/>
              <w:bottom w:val="single" w:sz="4" w:space="0" w:color="auto"/>
              <w:right w:val="single" w:sz="4" w:space="0" w:color="auto"/>
            </w:tcBorders>
          </w:tcPr>
          <w:p w14:paraId="71E13B5D"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10</w:t>
            </w:r>
          </w:p>
        </w:tc>
        <w:tc>
          <w:tcPr>
            <w:tcW w:w="1980" w:type="dxa"/>
            <w:gridSpan w:val="3"/>
            <w:tcBorders>
              <w:top w:val="single" w:sz="4" w:space="0" w:color="auto"/>
              <w:left w:val="single" w:sz="4" w:space="0" w:color="auto"/>
              <w:bottom w:val="single" w:sz="4" w:space="0" w:color="auto"/>
            </w:tcBorders>
          </w:tcPr>
          <w:p w14:paraId="68AF4D87"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w:t>
            </w:r>
          </w:p>
        </w:tc>
      </w:tr>
      <w:tr w:rsidR="007F49F3" w:rsidRPr="007F49F3" w14:paraId="50C1EAAB" w14:textId="77777777" w:rsidTr="002E0AD9">
        <w:trPr>
          <w:trHeight w:hRule="exact" w:val="463"/>
          <w:jc w:val="center"/>
        </w:trPr>
        <w:tc>
          <w:tcPr>
            <w:tcW w:w="3670" w:type="dxa"/>
            <w:tcBorders>
              <w:top w:val="single" w:sz="4" w:space="0" w:color="auto"/>
              <w:bottom w:val="single" w:sz="4" w:space="0" w:color="auto"/>
              <w:right w:val="single" w:sz="4" w:space="0" w:color="auto"/>
            </w:tcBorders>
          </w:tcPr>
          <w:p w14:paraId="725949BC"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Testiranje telesne pripravljenosti za odrasle/starejše</w:t>
            </w:r>
          </w:p>
        </w:tc>
        <w:tc>
          <w:tcPr>
            <w:tcW w:w="1736" w:type="dxa"/>
            <w:gridSpan w:val="2"/>
            <w:tcBorders>
              <w:top w:val="single" w:sz="4" w:space="0" w:color="auto"/>
              <w:left w:val="single" w:sz="4" w:space="0" w:color="auto"/>
              <w:bottom w:val="single" w:sz="4" w:space="0" w:color="auto"/>
              <w:right w:val="single" w:sz="4" w:space="0" w:color="auto"/>
            </w:tcBorders>
          </w:tcPr>
          <w:p w14:paraId="666E931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30</w:t>
            </w:r>
          </w:p>
        </w:tc>
        <w:tc>
          <w:tcPr>
            <w:tcW w:w="1508" w:type="dxa"/>
            <w:gridSpan w:val="2"/>
            <w:tcBorders>
              <w:top w:val="single" w:sz="4" w:space="0" w:color="auto"/>
              <w:left w:val="single" w:sz="4" w:space="0" w:color="auto"/>
              <w:bottom w:val="single" w:sz="4" w:space="0" w:color="auto"/>
              <w:right w:val="single" w:sz="4" w:space="0" w:color="auto"/>
            </w:tcBorders>
          </w:tcPr>
          <w:p w14:paraId="3B0D41C1"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14</w:t>
            </w:r>
          </w:p>
        </w:tc>
        <w:tc>
          <w:tcPr>
            <w:tcW w:w="1980" w:type="dxa"/>
            <w:gridSpan w:val="3"/>
            <w:tcBorders>
              <w:top w:val="single" w:sz="4" w:space="0" w:color="auto"/>
              <w:left w:val="single" w:sz="4" w:space="0" w:color="auto"/>
              <w:bottom w:val="single" w:sz="4" w:space="0" w:color="auto"/>
            </w:tcBorders>
          </w:tcPr>
          <w:p w14:paraId="06A05AA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10</w:t>
            </w:r>
          </w:p>
        </w:tc>
      </w:tr>
      <w:tr w:rsidR="007F49F3" w:rsidRPr="007F49F3" w14:paraId="55A303DC" w14:textId="77777777" w:rsidTr="00A22150">
        <w:trPr>
          <w:trHeight w:val="321"/>
          <w:jc w:val="center"/>
        </w:trPr>
        <w:tc>
          <w:tcPr>
            <w:tcW w:w="8894" w:type="dxa"/>
            <w:gridSpan w:val="8"/>
            <w:tcBorders>
              <w:top w:val="single" w:sz="4" w:space="0" w:color="auto"/>
              <w:bottom w:val="single" w:sz="4" w:space="0" w:color="auto"/>
            </w:tcBorders>
            <w:shd w:val="clear" w:color="auto" w:fill="F2F2F2"/>
          </w:tcPr>
          <w:p w14:paraId="3A547897" w14:textId="77777777" w:rsidR="004A2B9C" w:rsidRPr="007F49F3" w:rsidRDefault="004A2B9C" w:rsidP="004A2B9C">
            <w:pPr>
              <w:autoSpaceDE w:val="0"/>
              <w:autoSpaceDN w:val="0"/>
              <w:adjustRightInd w:val="0"/>
              <w:rPr>
                <w:rFonts w:ascii="Arial Narrow" w:hAnsi="Arial Narrow" w:cs="Arial Narrow"/>
                <w:b/>
                <w:bCs/>
                <w:sz w:val="18"/>
                <w:szCs w:val="18"/>
              </w:rPr>
            </w:pPr>
            <w:r w:rsidRPr="007F49F3">
              <w:rPr>
                <w:rFonts w:ascii="Arial Narrow" w:hAnsi="Arial Narrow" w:cs="Arial Narrow"/>
                <w:b/>
                <w:bCs/>
                <w:sz w:val="18"/>
                <w:szCs w:val="18"/>
              </w:rPr>
              <w:t>Poglobljene obravnave za krepitev zdravja</w:t>
            </w:r>
          </w:p>
        </w:tc>
      </w:tr>
      <w:tr w:rsidR="007F49F3" w:rsidRPr="007F49F3" w14:paraId="1767FA67"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69D7E1F1" w14:textId="77777777" w:rsidR="004A2B9C" w:rsidRPr="007F49F3" w:rsidRDefault="004A2B9C" w:rsidP="004A2B9C">
            <w:pPr>
              <w:autoSpaceDE w:val="0"/>
              <w:autoSpaceDN w:val="0"/>
              <w:adjustRightInd w:val="0"/>
              <w:rPr>
                <w:rFonts w:ascii="Arial Narrow" w:hAnsi="Arial Narrow" w:cs="Arial Narrow"/>
                <w:b/>
                <w:sz w:val="18"/>
                <w:szCs w:val="18"/>
              </w:rPr>
            </w:pPr>
            <w:r w:rsidRPr="007F49F3">
              <w:rPr>
                <w:rFonts w:ascii="Arial Narrow" w:hAnsi="Arial Narrow" w:cs="Arial Narrow"/>
                <w:b/>
                <w:sz w:val="18"/>
                <w:szCs w:val="18"/>
              </w:rPr>
              <w:t> </w:t>
            </w:r>
          </w:p>
        </w:tc>
        <w:tc>
          <w:tcPr>
            <w:tcW w:w="846" w:type="dxa"/>
            <w:tcBorders>
              <w:top w:val="single" w:sz="4" w:space="0" w:color="auto"/>
              <w:left w:val="single" w:sz="4" w:space="0" w:color="auto"/>
              <w:bottom w:val="single" w:sz="4" w:space="0" w:color="auto"/>
              <w:right w:val="single" w:sz="4" w:space="0" w:color="auto"/>
            </w:tcBorders>
          </w:tcPr>
          <w:p w14:paraId="1A03BE48" w14:textId="77777777" w:rsidR="004A2B9C" w:rsidRPr="007F49F3" w:rsidRDefault="004A2B9C" w:rsidP="004A2B9C">
            <w:pPr>
              <w:autoSpaceDE w:val="0"/>
              <w:autoSpaceDN w:val="0"/>
              <w:adjustRightInd w:val="0"/>
              <w:jc w:val="center"/>
              <w:rPr>
                <w:rFonts w:ascii="Arial Narrow" w:hAnsi="Arial Narrow" w:cs="Arial Narrow"/>
                <w:b/>
                <w:sz w:val="18"/>
                <w:szCs w:val="18"/>
              </w:rPr>
            </w:pPr>
            <w:r w:rsidRPr="007F49F3">
              <w:rPr>
                <w:rFonts w:ascii="Arial Narrow" w:hAnsi="Arial Narrow" w:cs="Arial Narrow"/>
                <w:b/>
                <w:sz w:val="18"/>
                <w:szCs w:val="18"/>
              </w:rPr>
              <w:t>Osnovna struktura</w:t>
            </w:r>
          </w:p>
        </w:tc>
        <w:tc>
          <w:tcPr>
            <w:tcW w:w="890" w:type="dxa"/>
            <w:tcBorders>
              <w:top w:val="single" w:sz="4" w:space="0" w:color="auto"/>
              <w:left w:val="single" w:sz="4" w:space="0" w:color="auto"/>
              <w:bottom w:val="single" w:sz="4" w:space="0" w:color="auto"/>
              <w:right w:val="single" w:sz="4" w:space="0" w:color="auto"/>
            </w:tcBorders>
          </w:tcPr>
          <w:p w14:paraId="1CA7A0EE" w14:textId="77777777" w:rsidR="004A2B9C" w:rsidRPr="007F49F3" w:rsidRDefault="004A2B9C" w:rsidP="004A2B9C">
            <w:pPr>
              <w:autoSpaceDE w:val="0"/>
              <w:autoSpaceDN w:val="0"/>
              <w:adjustRightInd w:val="0"/>
              <w:jc w:val="center"/>
              <w:rPr>
                <w:rFonts w:ascii="Arial Narrow" w:hAnsi="Arial Narrow" w:cs="Arial Narrow"/>
                <w:b/>
                <w:sz w:val="18"/>
                <w:szCs w:val="18"/>
              </w:rPr>
            </w:pPr>
            <w:proofErr w:type="spellStart"/>
            <w:r w:rsidRPr="007F49F3">
              <w:rPr>
                <w:rFonts w:ascii="Arial Narrow" w:hAnsi="Arial Narrow" w:cs="Arial Narrow"/>
                <w:b/>
                <w:sz w:val="18"/>
                <w:szCs w:val="18"/>
              </w:rPr>
              <w:t>Modific</w:t>
            </w:r>
            <w:proofErr w:type="spellEnd"/>
            <w:r w:rsidRPr="007F49F3">
              <w:rPr>
                <w:rFonts w:ascii="Arial Narrow" w:hAnsi="Arial Narrow" w:cs="Arial Narrow"/>
                <w:b/>
                <w:sz w:val="18"/>
                <w:szCs w:val="18"/>
              </w:rPr>
              <w:t>. struktura</w:t>
            </w:r>
          </w:p>
        </w:tc>
        <w:tc>
          <w:tcPr>
            <w:tcW w:w="690" w:type="dxa"/>
            <w:tcBorders>
              <w:top w:val="single" w:sz="4" w:space="0" w:color="auto"/>
              <w:left w:val="single" w:sz="4" w:space="0" w:color="auto"/>
              <w:bottom w:val="single" w:sz="4" w:space="0" w:color="auto"/>
              <w:right w:val="single" w:sz="4" w:space="0" w:color="auto"/>
            </w:tcBorders>
          </w:tcPr>
          <w:p w14:paraId="65D59CF4" w14:textId="77777777" w:rsidR="004A2B9C" w:rsidRPr="007F49F3" w:rsidRDefault="004A2B9C" w:rsidP="004A2B9C">
            <w:pPr>
              <w:autoSpaceDE w:val="0"/>
              <w:autoSpaceDN w:val="0"/>
              <w:adjustRightInd w:val="0"/>
              <w:jc w:val="center"/>
              <w:rPr>
                <w:rFonts w:ascii="Arial Narrow" w:hAnsi="Arial Narrow" w:cs="Arial Narrow"/>
                <w:b/>
                <w:sz w:val="18"/>
                <w:szCs w:val="18"/>
              </w:rPr>
            </w:pPr>
            <w:r w:rsidRPr="007F49F3">
              <w:rPr>
                <w:rFonts w:ascii="Arial Narrow" w:hAnsi="Arial Narrow" w:cs="Arial Narrow"/>
                <w:b/>
                <w:sz w:val="18"/>
                <w:szCs w:val="18"/>
              </w:rPr>
              <w:t>Osnovna struktura</w:t>
            </w:r>
          </w:p>
        </w:tc>
        <w:tc>
          <w:tcPr>
            <w:tcW w:w="850" w:type="dxa"/>
            <w:gridSpan w:val="2"/>
            <w:tcBorders>
              <w:top w:val="single" w:sz="4" w:space="0" w:color="auto"/>
              <w:left w:val="single" w:sz="4" w:space="0" w:color="auto"/>
              <w:bottom w:val="single" w:sz="4" w:space="0" w:color="auto"/>
              <w:right w:val="single" w:sz="4" w:space="0" w:color="auto"/>
            </w:tcBorders>
          </w:tcPr>
          <w:p w14:paraId="4EF33C51" w14:textId="77777777" w:rsidR="004A2B9C" w:rsidRPr="007F49F3" w:rsidRDefault="004A2B9C" w:rsidP="004A2B9C">
            <w:pPr>
              <w:autoSpaceDE w:val="0"/>
              <w:autoSpaceDN w:val="0"/>
              <w:adjustRightInd w:val="0"/>
              <w:jc w:val="center"/>
              <w:rPr>
                <w:rFonts w:ascii="Arial Narrow" w:hAnsi="Arial Narrow" w:cs="Arial Narrow"/>
                <w:b/>
                <w:sz w:val="18"/>
                <w:szCs w:val="18"/>
              </w:rPr>
            </w:pPr>
            <w:proofErr w:type="spellStart"/>
            <w:r w:rsidRPr="007F49F3">
              <w:rPr>
                <w:rFonts w:ascii="Arial Narrow" w:hAnsi="Arial Narrow" w:cs="Arial Narrow"/>
                <w:b/>
                <w:sz w:val="18"/>
                <w:szCs w:val="18"/>
              </w:rPr>
              <w:t>Modific</w:t>
            </w:r>
            <w:proofErr w:type="spellEnd"/>
            <w:r w:rsidRPr="007F49F3">
              <w:rPr>
                <w:rFonts w:ascii="Arial Narrow" w:hAnsi="Arial Narrow" w:cs="Arial Narrow"/>
                <w:b/>
                <w:sz w:val="18"/>
                <w:szCs w:val="18"/>
              </w:rPr>
              <w:t>. struktura</w:t>
            </w:r>
          </w:p>
        </w:tc>
        <w:tc>
          <w:tcPr>
            <w:tcW w:w="958" w:type="dxa"/>
            <w:tcBorders>
              <w:top w:val="single" w:sz="4" w:space="0" w:color="auto"/>
              <w:left w:val="single" w:sz="4" w:space="0" w:color="auto"/>
              <w:bottom w:val="single" w:sz="4" w:space="0" w:color="auto"/>
              <w:right w:val="single" w:sz="4" w:space="0" w:color="auto"/>
            </w:tcBorders>
          </w:tcPr>
          <w:p w14:paraId="645DDD0B" w14:textId="77777777" w:rsidR="004A2B9C" w:rsidRPr="007F49F3" w:rsidRDefault="004A2B9C" w:rsidP="004A2B9C">
            <w:pPr>
              <w:autoSpaceDE w:val="0"/>
              <w:autoSpaceDN w:val="0"/>
              <w:adjustRightInd w:val="0"/>
              <w:jc w:val="center"/>
              <w:rPr>
                <w:rFonts w:ascii="Arial Narrow" w:hAnsi="Arial Narrow" w:cs="Arial Narrow"/>
                <w:b/>
                <w:sz w:val="18"/>
                <w:szCs w:val="18"/>
              </w:rPr>
            </w:pPr>
            <w:r w:rsidRPr="007F49F3">
              <w:rPr>
                <w:rFonts w:ascii="Arial Narrow" w:hAnsi="Arial Narrow" w:cs="Arial Narrow"/>
                <w:b/>
                <w:sz w:val="18"/>
                <w:szCs w:val="18"/>
              </w:rPr>
              <w:t>Osnovna struktura</w:t>
            </w:r>
          </w:p>
        </w:tc>
        <w:tc>
          <w:tcPr>
            <w:tcW w:w="990" w:type="dxa"/>
            <w:tcBorders>
              <w:top w:val="single" w:sz="4" w:space="0" w:color="auto"/>
              <w:left w:val="single" w:sz="4" w:space="0" w:color="auto"/>
              <w:bottom w:val="single" w:sz="4" w:space="0" w:color="auto"/>
            </w:tcBorders>
          </w:tcPr>
          <w:p w14:paraId="7FF5E53B" w14:textId="77777777" w:rsidR="004A2B9C" w:rsidRPr="007F49F3" w:rsidRDefault="004A2B9C" w:rsidP="004A2B9C">
            <w:pPr>
              <w:autoSpaceDE w:val="0"/>
              <w:autoSpaceDN w:val="0"/>
              <w:adjustRightInd w:val="0"/>
              <w:jc w:val="center"/>
              <w:rPr>
                <w:rFonts w:ascii="Arial Narrow" w:hAnsi="Arial Narrow" w:cs="Arial Narrow"/>
                <w:b/>
                <w:sz w:val="18"/>
                <w:szCs w:val="18"/>
              </w:rPr>
            </w:pPr>
            <w:proofErr w:type="spellStart"/>
            <w:r w:rsidRPr="007F49F3">
              <w:rPr>
                <w:rFonts w:ascii="Arial Narrow" w:hAnsi="Arial Narrow" w:cs="Arial Narrow"/>
                <w:b/>
                <w:sz w:val="18"/>
                <w:szCs w:val="18"/>
              </w:rPr>
              <w:t>Modific</w:t>
            </w:r>
            <w:proofErr w:type="spellEnd"/>
            <w:r w:rsidRPr="007F49F3">
              <w:rPr>
                <w:rFonts w:ascii="Arial Narrow" w:hAnsi="Arial Narrow" w:cs="Arial Narrow"/>
                <w:b/>
                <w:sz w:val="18"/>
                <w:szCs w:val="18"/>
              </w:rPr>
              <w:t>. struktura</w:t>
            </w:r>
          </w:p>
        </w:tc>
      </w:tr>
      <w:tr w:rsidR="007F49F3" w:rsidRPr="007F49F3" w14:paraId="4D40F480" w14:textId="77777777" w:rsidTr="004A2B9C">
        <w:trPr>
          <w:trHeight w:hRule="exact" w:val="283"/>
          <w:jc w:val="center"/>
        </w:trPr>
        <w:tc>
          <w:tcPr>
            <w:tcW w:w="8894" w:type="dxa"/>
            <w:gridSpan w:val="8"/>
            <w:tcBorders>
              <w:top w:val="single" w:sz="4" w:space="0" w:color="auto"/>
              <w:bottom w:val="single" w:sz="4" w:space="0" w:color="auto"/>
            </w:tcBorders>
          </w:tcPr>
          <w:p w14:paraId="0AFDFF89" w14:textId="77777777" w:rsidR="004A2B9C" w:rsidRPr="007F49F3" w:rsidRDefault="004A2B9C" w:rsidP="004A2B9C">
            <w:pPr>
              <w:autoSpaceDE w:val="0"/>
              <w:autoSpaceDN w:val="0"/>
              <w:adjustRightInd w:val="0"/>
              <w:rPr>
                <w:rFonts w:ascii="Arial Narrow" w:hAnsi="Arial Narrow" w:cs="Arial Narrow"/>
                <w:b/>
                <w:bCs/>
                <w:sz w:val="18"/>
                <w:szCs w:val="18"/>
              </w:rPr>
            </w:pPr>
            <w:r w:rsidRPr="007F49F3">
              <w:rPr>
                <w:rFonts w:ascii="Arial Narrow" w:hAnsi="Arial Narrow" w:cs="Arial Narrow"/>
                <w:b/>
                <w:bCs/>
                <w:sz w:val="18"/>
                <w:szCs w:val="18"/>
              </w:rPr>
              <w:t>Svetovalnica za zdrav življenjski slog</w:t>
            </w:r>
          </w:p>
        </w:tc>
      </w:tr>
      <w:tr w:rsidR="007F49F3" w:rsidRPr="007F49F3" w14:paraId="68094C00"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4FF0A226"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Zdravo jem</w:t>
            </w:r>
          </w:p>
        </w:tc>
        <w:tc>
          <w:tcPr>
            <w:tcW w:w="846" w:type="dxa"/>
            <w:tcBorders>
              <w:top w:val="single" w:sz="4" w:space="0" w:color="auto"/>
              <w:left w:val="single" w:sz="4" w:space="0" w:color="auto"/>
              <w:bottom w:val="single" w:sz="4" w:space="0" w:color="auto"/>
              <w:right w:val="single" w:sz="4" w:space="0" w:color="auto"/>
            </w:tcBorders>
          </w:tcPr>
          <w:p w14:paraId="5D8968DD"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17</w:t>
            </w:r>
          </w:p>
        </w:tc>
        <w:tc>
          <w:tcPr>
            <w:tcW w:w="890" w:type="dxa"/>
            <w:tcBorders>
              <w:top w:val="single" w:sz="4" w:space="0" w:color="auto"/>
              <w:left w:val="single" w:sz="4" w:space="0" w:color="auto"/>
              <w:bottom w:val="single" w:sz="4" w:space="0" w:color="auto"/>
              <w:right w:val="single" w:sz="4" w:space="0" w:color="auto"/>
            </w:tcBorders>
          </w:tcPr>
          <w:p w14:paraId="7B88D70D"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8</w:t>
            </w:r>
          </w:p>
        </w:tc>
        <w:tc>
          <w:tcPr>
            <w:tcW w:w="690" w:type="dxa"/>
            <w:tcBorders>
              <w:top w:val="single" w:sz="4" w:space="0" w:color="auto"/>
              <w:left w:val="single" w:sz="4" w:space="0" w:color="auto"/>
              <w:bottom w:val="single" w:sz="4" w:space="0" w:color="auto"/>
              <w:right w:val="single" w:sz="4" w:space="0" w:color="auto"/>
            </w:tcBorders>
          </w:tcPr>
          <w:p w14:paraId="4BAEF5B9"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8</w:t>
            </w:r>
          </w:p>
        </w:tc>
        <w:tc>
          <w:tcPr>
            <w:tcW w:w="850" w:type="dxa"/>
            <w:gridSpan w:val="2"/>
            <w:tcBorders>
              <w:top w:val="single" w:sz="4" w:space="0" w:color="auto"/>
              <w:left w:val="single" w:sz="4" w:space="0" w:color="auto"/>
              <w:bottom w:val="single" w:sz="4" w:space="0" w:color="auto"/>
              <w:right w:val="single" w:sz="4" w:space="0" w:color="auto"/>
            </w:tcBorders>
          </w:tcPr>
          <w:p w14:paraId="1215988B"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w:t>
            </w:r>
          </w:p>
        </w:tc>
        <w:tc>
          <w:tcPr>
            <w:tcW w:w="958" w:type="dxa"/>
            <w:tcBorders>
              <w:top w:val="single" w:sz="4" w:space="0" w:color="auto"/>
              <w:left w:val="single" w:sz="4" w:space="0" w:color="auto"/>
              <w:bottom w:val="single" w:sz="4" w:space="0" w:color="auto"/>
              <w:right w:val="single" w:sz="4" w:space="0" w:color="auto"/>
            </w:tcBorders>
          </w:tcPr>
          <w:p w14:paraId="6189DA45"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5</w:t>
            </w:r>
          </w:p>
        </w:tc>
        <w:tc>
          <w:tcPr>
            <w:tcW w:w="990" w:type="dxa"/>
            <w:tcBorders>
              <w:top w:val="single" w:sz="4" w:space="0" w:color="auto"/>
              <w:left w:val="single" w:sz="4" w:space="0" w:color="auto"/>
              <w:bottom w:val="single" w:sz="4" w:space="0" w:color="auto"/>
            </w:tcBorders>
          </w:tcPr>
          <w:p w14:paraId="008777BD"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w:t>
            </w:r>
          </w:p>
        </w:tc>
      </w:tr>
      <w:tr w:rsidR="007F49F3" w:rsidRPr="007F49F3" w14:paraId="690243C0"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47B57AA3"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Gibam se</w:t>
            </w:r>
          </w:p>
        </w:tc>
        <w:tc>
          <w:tcPr>
            <w:tcW w:w="846" w:type="dxa"/>
            <w:tcBorders>
              <w:top w:val="single" w:sz="4" w:space="0" w:color="auto"/>
              <w:left w:val="single" w:sz="4" w:space="0" w:color="auto"/>
              <w:bottom w:val="single" w:sz="4" w:space="0" w:color="auto"/>
              <w:right w:val="single" w:sz="4" w:space="0" w:color="auto"/>
            </w:tcBorders>
          </w:tcPr>
          <w:p w14:paraId="182E8DF8"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14</w:t>
            </w:r>
          </w:p>
        </w:tc>
        <w:tc>
          <w:tcPr>
            <w:tcW w:w="890" w:type="dxa"/>
            <w:tcBorders>
              <w:top w:val="single" w:sz="4" w:space="0" w:color="auto"/>
              <w:left w:val="single" w:sz="4" w:space="0" w:color="auto"/>
              <w:bottom w:val="single" w:sz="4" w:space="0" w:color="auto"/>
              <w:right w:val="single" w:sz="4" w:space="0" w:color="auto"/>
            </w:tcBorders>
          </w:tcPr>
          <w:p w14:paraId="4D0912E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6</w:t>
            </w:r>
          </w:p>
        </w:tc>
        <w:tc>
          <w:tcPr>
            <w:tcW w:w="690" w:type="dxa"/>
            <w:tcBorders>
              <w:top w:val="single" w:sz="4" w:space="0" w:color="auto"/>
              <w:left w:val="single" w:sz="4" w:space="0" w:color="auto"/>
              <w:bottom w:val="single" w:sz="4" w:space="0" w:color="auto"/>
              <w:right w:val="single" w:sz="4" w:space="0" w:color="auto"/>
            </w:tcBorders>
          </w:tcPr>
          <w:p w14:paraId="7026D70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6</w:t>
            </w:r>
          </w:p>
        </w:tc>
        <w:tc>
          <w:tcPr>
            <w:tcW w:w="850" w:type="dxa"/>
            <w:gridSpan w:val="2"/>
            <w:tcBorders>
              <w:top w:val="single" w:sz="4" w:space="0" w:color="auto"/>
              <w:left w:val="single" w:sz="4" w:space="0" w:color="auto"/>
              <w:bottom w:val="single" w:sz="4" w:space="0" w:color="auto"/>
              <w:right w:val="single" w:sz="4" w:space="0" w:color="auto"/>
            </w:tcBorders>
          </w:tcPr>
          <w:p w14:paraId="1D14CADE"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w:t>
            </w:r>
          </w:p>
        </w:tc>
        <w:tc>
          <w:tcPr>
            <w:tcW w:w="958" w:type="dxa"/>
            <w:tcBorders>
              <w:top w:val="single" w:sz="4" w:space="0" w:color="auto"/>
              <w:left w:val="single" w:sz="4" w:space="0" w:color="auto"/>
              <w:bottom w:val="single" w:sz="4" w:space="0" w:color="auto"/>
              <w:right w:val="single" w:sz="4" w:space="0" w:color="auto"/>
            </w:tcBorders>
          </w:tcPr>
          <w:p w14:paraId="41B7628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4</w:t>
            </w:r>
          </w:p>
        </w:tc>
        <w:tc>
          <w:tcPr>
            <w:tcW w:w="990" w:type="dxa"/>
            <w:tcBorders>
              <w:top w:val="single" w:sz="4" w:space="0" w:color="auto"/>
              <w:left w:val="single" w:sz="4" w:space="0" w:color="auto"/>
              <w:bottom w:val="single" w:sz="4" w:space="0" w:color="auto"/>
            </w:tcBorders>
          </w:tcPr>
          <w:p w14:paraId="334B40D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w:t>
            </w:r>
          </w:p>
        </w:tc>
      </w:tr>
      <w:tr w:rsidR="007F49F3" w:rsidRPr="007F49F3" w14:paraId="59A6196B"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16EE14F0"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Zdravo hujšanje</w:t>
            </w:r>
          </w:p>
        </w:tc>
        <w:tc>
          <w:tcPr>
            <w:tcW w:w="1736" w:type="dxa"/>
            <w:gridSpan w:val="2"/>
            <w:tcBorders>
              <w:top w:val="single" w:sz="4" w:space="0" w:color="auto"/>
              <w:left w:val="single" w:sz="4" w:space="0" w:color="auto"/>
              <w:bottom w:val="single" w:sz="4" w:space="0" w:color="auto"/>
              <w:right w:val="single" w:sz="4" w:space="0" w:color="auto"/>
            </w:tcBorders>
          </w:tcPr>
          <w:p w14:paraId="46A5FC2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14</w:t>
            </w:r>
          </w:p>
        </w:tc>
        <w:tc>
          <w:tcPr>
            <w:tcW w:w="1540" w:type="dxa"/>
            <w:gridSpan w:val="3"/>
            <w:tcBorders>
              <w:top w:val="single" w:sz="4" w:space="0" w:color="auto"/>
              <w:left w:val="single" w:sz="4" w:space="0" w:color="auto"/>
              <w:bottom w:val="single" w:sz="4" w:space="0" w:color="auto"/>
              <w:right w:val="single" w:sz="4" w:space="0" w:color="auto"/>
            </w:tcBorders>
          </w:tcPr>
          <w:p w14:paraId="68C72A2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6</w:t>
            </w:r>
          </w:p>
        </w:tc>
        <w:tc>
          <w:tcPr>
            <w:tcW w:w="1948" w:type="dxa"/>
            <w:gridSpan w:val="2"/>
            <w:tcBorders>
              <w:top w:val="single" w:sz="4" w:space="0" w:color="auto"/>
              <w:left w:val="single" w:sz="4" w:space="0" w:color="auto"/>
              <w:bottom w:val="single" w:sz="4" w:space="0" w:color="auto"/>
            </w:tcBorders>
          </w:tcPr>
          <w:p w14:paraId="3BA8E6A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4</w:t>
            </w:r>
          </w:p>
        </w:tc>
      </w:tr>
      <w:tr w:rsidR="007F49F3" w:rsidRPr="007F49F3" w14:paraId="0E30E0F3" w14:textId="77777777" w:rsidTr="002E0AD9">
        <w:trPr>
          <w:trHeight w:hRule="exact" w:val="367"/>
          <w:jc w:val="center"/>
        </w:trPr>
        <w:tc>
          <w:tcPr>
            <w:tcW w:w="3670" w:type="dxa"/>
            <w:tcBorders>
              <w:top w:val="single" w:sz="4" w:space="0" w:color="auto"/>
              <w:bottom w:val="single" w:sz="4" w:space="0" w:color="auto"/>
              <w:right w:val="single" w:sz="4" w:space="0" w:color="auto"/>
            </w:tcBorders>
          </w:tcPr>
          <w:p w14:paraId="5429FBE8"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S sladkorno boleznijo skozi življenje</w:t>
            </w:r>
          </w:p>
        </w:tc>
        <w:tc>
          <w:tcPr>
            <w:tcW w:w="1736" w:type="dxa"/>
            <w:gridSpan w:val="2"/>
            <w:tcBorders>
              <w:top w:val="single" w:sz="4" w:space="0" w:color="auto"/>
              <w:left w:val="single" w:sz="4" w:space="0" w:color="auto"/>
              <w:bottom w:val="single" w:sz="4" w:space="0" w:color="auto"/>
              <w:right w:val="single" w:sz="4" w:space="0" w:color="auto"/>
            </w:tcBorders>
          </w:tcPr>
          <w:p w14:paraId="69B1CB8B"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18</w:t>
            </w:r>
          </w:p>
        </w:tc>
        <w:tc>
          <w:tcPr>
            <w:tcW w:w="1540" w:type="dxa"/>
            <w:gridSpan w:val="3"/>
            <w:tcBorders>
              <w:top w:val="single" w:sz="4" w:space="0" w:color="auto"/>
              <w:left w:val="single" w:sz="4" w:space="0" w:color="auto"/>
              <w:bottom w:val="single" w:sz="4" w:space="0" w:color="auto"/>
              <w:right w:val="single" w:sz="4" w:space="0" w:color="auto"/>
            </w:tcBorders>
          </w:tcPr>
          <w:p w14:paraId="64DA92A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8</w:t>
            </w:r>
          </w:p>
        </w:tc>
        <w:tc>
          <w:tcPr>
            <w:tcW w:w="1948" w:type="dxa"/>
            <w:gridSpan w:val="2"/>
            <w:tcBorders>
              <w:top w:val="single" w:sz="4" w:space="0" w:color="auto"/>
              <w:left w:val="single" w:sz="4" w:space="0" w:color="auto"/>
              <w:bottom w:val="single" w:sz="4" w:space="0" w:color="auto"/>
            </w:tcBorders>
          </w:tcPr>
          <w:p w14:paraId="3038CD83"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6</w:t>
            </w:r>
          </w:p>
        </w:tc>
      </w:tr>
      <w:tr w:rsidR="007F49F3" w:rsidRPr="007F49F3" w14:paraId="234821AC" w14:textId="77777777" w:rsidTr="004A2B9C">
        <w:trPr>
          <w:trHeight w:hRule="exact" w:val="283"/>
          <w:jc w:val="center"/>
        </w:trPr>
        <w:tc>
          <w:tcPr>
            <w:tcW w:w="8894" w:type="dxa"/>
            <w:gridSpan w:val="8"/>
            <w:tcBorders>
              <w:top w:val="single" w:sz="4" w:space="0" w:color="auto"/>
              <w:bottom w:val="single" w:sz="4" w:space="0" w:color="auto"/>
            </w:tcBorders>
          </w:tcPr>
          <w:p w14:paraId="04329343" w14:textId="77777777" w:rsidR="004A2B9C" w:rsidRPr="007F49F3" w:rsidRDefault="004A2B9C" w:rsidP="004A2B9C">
            <w:pPr>
              <w:autoSpaceDE w:val="0"/>
              <w:autoSpaceDN w:val="0"/>
              <w:adjustRightInd w:val="0"/>
              <w:rPr>
                <w:rFonts w:ascii="Arial Narrow" w:hAnsi="Arial Narrow" w:cs="Arial Narrow"/>
                <w:b/>
                <w:bCs/>
                <w:sz w:val="18"/>
                <w:szCs w:val="18"/>
              </w:rPr>
            </w:pPr>
            <w:r w:rsidRPr="007F49F3">
              <w:rPr>
                <w:rFonts w:ascii="Arial Narrow" w:hAnsi="Arial Narrow" w:cs="Arial Narrow"/>
                <w:b/>
                <w:bCs/>
                <w:sz w:val="18"/>
                <w:szCs w:val="18"/>
              </w:rPr>
              <w:t>Svetovalnica za duševno zdravje</w:t>
            </w:r>
          </w:p>
        </w:tc>
      </w:tr>
      <w:tr w:rsidR="007F49F3" w:rsidRPr="007F49F3" w14:paraId="38768C80"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21407D08"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Podpora pri spoprijemanju z depresijo</w:t>
            </w:r>
          </w:p>
        </w:tc>
        <w:tc>
          <w:tcPr>
            <w:tcW w:w="1736" w:type="dxa"/>
            <w:gridSpan w:val="2"/>
            <w:tcBorders>
              <w:top w:val="single" w:sz="4" w:space="0" w:color="auto"/>
              <w:left w:val="single" w:sz="4" w:space="0" w:color="auto"/>
              <w:bottom w:val="single" w:sz="4" w:space="0" w:color="auto"/>
              <w:right w:val="single" w:sz="4" w:space="0" w:color="auto"/>
            </w:tcBorders>
          </w:tcPr>
          <w:p w14:paraId="4209629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15</w:t>
            </w:r>
          </w:p>
        </w:tc>
        <w:tc>
          <w:tcPr>
            <w:tcW w:w="1540" w:type="dxa"/>
            <w:gridSpan w:val="3"/>
            <w:tcBorders>
              <w:top w:val="single" w:sz="4" w:space="0" w:color="auto"/>
              <w:left w:val="single" w:sz="4" w:space="0" w:color="auto"/>
              <w:bottom w:val="single" w:sz="4" w:space="0" w:color="auto"/>
              <w:right w:val="single" w:sz="4" w:space="0" w:color="auto"/>
            </w:tcBorders>
          </w:tcPr>
          <w:p w14:paraId="7D17132A"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w:t>
            </w:r>
          </w:p>
        </w:tc>
        <w:tc>
          <w:tcPr>
            <w:tcW w:w="1948" w:type="dxa"/>
            <w:gridSpan w:val="2"/>
            <w:tcBorders>
              <w:top w:val="single" w:sz="4" w:space="0" w:color="auto"/>
              <w:left w:val="single" w:sz="4" w:space="0" w:color="auto"/>
              <w:bottom w:val="single" w:sz="4" w:space="0" w:color="auto"/>
            </w:tcBorders>
          </w:tcPr>
          <w:p w14:paraId="79471ED3"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5</w:t>
            </w:r>
          </w:p>
        </w:tc>
      </w:tr>
      <w:tr w:rsidR="007F49F3" w:rsidRPr="007F49F3" w14:paraId="73DF5313"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36F8CA1D"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Podpora pri spoprijemanju s tesnobo</w:t>
            </w:r>
          </w:p>
        </w:tc>
        <w:tc>
          <w:tcPr>
            <w:tcW w:w="1736" w:type="dxa"/>
            <w:gridSpan w:val="2"/>
            <w:tcBorders>
              <w:top w:val="single" w:sz="4" w:space="0" w:color="auto"/>
              <w:left w:val="single" w:sz="4" w:space="0" w:color="auto"/>
              <w:bottom w:val="single" w:sz="4" w:space="0" w:color="auto"/>
              <w:right w:val="single" w:sz="4" w:space="0" w:color="auto"/>
            </w:tcBorders>
          </w:tcPr>
          <w:p w14:paraId="016E9C8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15</w:t>
            </w:r>
          </w:p>
        </w:tc>
        <w:tc>
          <w:tcPr>
            <w:tcW w:w="1540" w:type="dxa"/>
            <w:gridSpan w:val="3"/>
            <w:tcBorders>
              <w:top w:val="single" w:sz="4" w:space="0" w:color="auto"/>
              <w:left w:val="single" w:sz="4" w:space="0" w:color="auto"/>
              <w:bottom w:val="single" w:sz="4" w:space="0" w:color="auto"/>
              <w:right w:val="single" w:sz="4" w:space="0" w:color="auto"/>
            </w:tcBorders>
          </w:tcPr>
          <w:p w14:paraId="0B784A7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w:t>
            </w:r>
          </w:p>
        </w:tc>
        <w:tc>
          <w:tcPr>
            <w:tcW w:w="1948" w:type="dxa"/>
            <w:gridSpan w:val="2"/>
            <w:tcBorders>
              <w:top w:val="single" w:sz="4" w:space="0" w:color="auto"/>
              <w:left w:val="single" w:sz="4" w:space="0" w:color="auto"/>
              <w:bottom w:val="single" w:sz="4" w:space="0" w:color="auto"/>
            </w:tcBorders>
          </w:tcPr>
          <w:p w14:paraId="20CD0256"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5</w:t>
            </w:r>
          </w:p>
        </w:tc>
      </w:tr>
      <w:tr w:rsidR="007F49F3" w:rsidRPr="007F49F3" w14:paraId="4E886EDA" w14:textId="77777777" w:rsidTr="002E0AD9">
        <w:trPr>
          <w:trHeight w:hRule="exact" w:val="413"/>
          <w:jc w:val="center"/>
        </w:trPr>
        <w:tc>
          <w:tcPr>
            <w:tcW w:w="3670" w:type="dxa"/>
            <w:tcBorders>
              <w:top w:val="single" w:sz="4" w:space="0" w:color="auto"/>
              <w:bottom w:val="single" w:sz="4" w:space="0" w:color="auto"/>
              <w:right w:val="single" w:sz="4" w:space="0" w:color="auto"/>
            </w:tcBorders>
          </w:tcPr>
          <w:p w14:paraId="59830071"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Spoprijemanje s stresom</w:t>
            </w:r>
          </w:p>
        </w:tc>
        <w:tc>
          <w:tcPr>
            <w:tcW w:w="846" w:type="dxa"/>
            <w:tcBorders>
              <w:top w:val="single" w:sz="4" w:space="0" w:color="auto"/>
              <w:left w:val="single" w:sz="4" w:space="0" w:color="auto"/>
              <w:bottom w:val="single" w:sz="4" w:space="0" w:color="auto"/>
              <w:right w:val="single" w:sz="4" w:space="0" w:color="auto"/>
            </w:tcBorders>
          </w:tcPr>
          <w:p w14:paraId="11B4CCF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15</w:t>
            </w:r>
          </w:p>
        </w:tc>
        <w:tc>
          <w:tcPr>
            <w:tcW w:w="890" w:type="dxa"/>
            <w:tcBorders>
              <w:top w:val="single" w:sz="4" w:space="0" w:color="auto"/>
              <w:left w:val="single" w:sz="4" w:space="0" w:color="auto"/>
              <w:bottom w:val="single" w:sz="4" w:space="0" w:color="auto"/>
              <w:right w:val="single" w:sz="4" w:space="0" w:color="auto"/>
            </w:tcBorders>
          </w:tcPr>
          <w:p w14:paraId="6026DD8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w:t>
            </w:r>
          </w:p>
        </w:tc>
        <w:tc>
          <w:tcPr>
            <w:tcW w:w="690" w:type="dxa"/>
            <w:tcBorders>
              <w:top w:val="single" w:sz="4" w:space="0" w:color="auto"/>
              <w:left w:val="single" w:sz="4" w:space="0" w:color="auto"/>
              <w:bottom w:val="single" w:sz="4" w:space="0" w:color="auto"/>
              <w:right w:val="single" w:sz="4" w:space="0" w:color="auto"/>
            </w:tcBorders>
          </w:tcPr>
          <w:p w14:paraId="4E0CF1F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w:t>
            </w:r>
          </w:p>
        </w:tc>
        <w:tc>
          <w:tcPr>
            <w:tcW w:w="850" w:type="dxa"/>
            <w:gridSpan w:val="2"/>
            <w:tcBorders>
              <w:top w:val="single" w:sz="4" w:space="0" w:color="auto"/>
              <w:left w:val="single" w:sz="4" w:space="0" w:color="auto"/>
              <w:bottom w:val="single" w:sz="4" w:space="0" w:color="auto"/>
              <w:right w:val="single" w:sz="4" w:space="0" w:color="auto"/>
            </w:tcBorders>
          </w:tcPr>
          <w:p w14:paraId="61AC330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w:t>
            </w:r>
          </w:p>
        </w:tc>
        <w:tc>
          <w:tcPr>
            <w:tcW w:w="958" w:type="dxa"/>
            <w:tcBorders>
              <w:top w:val="single" w:sz="4" w:space="0" w:color="auto"/>
              <w:left w:val="single" w:sz="4" w:space="0" w:color="auto"/>
              <w:bottom w:val="single" w:sz="4" w:space="0" w:color="auto"/>
              <w:right w:val="single" w:sz="4" w:space="0" w:color="auto"/>
            </w:tcBorders>
          </w:tcPr>
          <w:p w14:paraId="262D7AC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5</w:t>
            </w:r>
          </w:p>
        </w:tc>
        <w:tc>
          <w:tcPr>
            <w:tcW w:w="990" w:type="dxa"/>
            <w:tcBorders>
              <w:top w:val="single" w:sz="4" w:space="0" w:color="auto"/>
              <w:left w:val="single" w:sz="4" w:space="0" w:color="auto"/>
              <w:bottom w:val="single" w:sz="4" w:space="0" w:color="auto"/>
            </w:tcBorders>
          </w:tcPr>
          <w:p w14:paraId="39CB7D08"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w:t>
            </w:r>
          </w:p>
        </w:tc>
      </w:tr>
      <w:tr w:rsidR="007F49F3" w:rsidRPr="007F49F3" w14:paraId="3119F4E6" w14:textId="77777777" w:rsidTr="004A2B9C">
        <w:trPr>
          <w:trHeight w:hRule="exact" w:val="283"/>
          <w:jc w:val="center"/>
        </w:trPr>
        <w:tc>
          <w:tcPr>
            <w:tcW w:w="8894" w:type="dxa"/>
            <w:gridSpan w:val="8"/>
            <w:tcBorders>
              <w:top w:val="single" w:sz="4" w:space="0" w:color="auto"/>
              <w:bottom w:val="single" w:sz="4" w:space="0" w:color="auto"/>
            </w:tcBorders>
          </w:tcPr>
          <w:p w14:paraId="63117DF4" w14:textId="77777777" w:rsidR="004A2B9C" w:rsidRPr="007F49F3" w:rsidRDefault="004A2B9C" w:rsidP="004A2B9C">
            <w:pPr>
              <w:autoSpaceDE w:val="0"/>
              <w:autoSpaceDN w:val="0"/>
              <w:adjustRightInd w:val="0"/>
              <w:rPr>
                <w:rFonts w:ascii="Arial Narrow" w:hAnsi="Arial Narrow" w:cs="Arial Narrow"/>
                <w:b/>
                <w:bCs/>
                <w:sz w:val="18"/>
                <w:szCs w:val="18"/>
              </w:rPr>
            </w:pPr>
            <w:r w:rsidRPr="007F49F3">
              <w:rPr>
                <w:rFonts w:ascii="Arial Narrow" w:hAnsi="Arial Narrow" w:cs="Arial Narrow"/>
                <w:b/>
                <w:bCs/>
                <w:sz w:val="18"/>
                <w:szCs w:val="18"/>
              </w:rPr>
              <w:t>Svetovalnica za tvegana vedenja</w:t>
            </w:r>
          </w:p>
        </w:tc>
      </w:tr>
      <w:tr w:rsidR="007F49F3" w:rsidRPr="007F49F3" w14:paraId="6455A225"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4BD4EDAD"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Skupinsko svetovanje za opuščanje kajenja</w:t>
            </w:r>
          </w:p>
        </w:tc>
        <w:tc>
          <w:tcPr>
            <w:tcW w:w="1736" w:type="dxa"/>
            <w:gridSpan w:val="2"/>
            <w:tcBorders>
              <w:top w:val="single" w:sz="4" w:space="0" w:color="auto"/>
              <w:left w:val="single" w:sz="4" w:space="0" w:color="auto"/>
              <w:bottom w:val="single" w:sz="4" w:space="0" w:color="auto"/>
              <w:right w:val="single" w:sz="4" w:space="0" w:color="auto"/>
            </w:tcBorders>
          </w:tcPr>
          <w:p w14:paraId="42AEE2AF"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6</w:t>
            </w:r>
          </w:p>
        </w:tc>
        <w:tc>
          <w:tcPr>
            <w:tcW w:w="1540" w:type="dxa"/>
            <w:gridSpan w:val="3"/>
            <w:tcBorders>
              <w:top w:val="single" w:sz="4" w:space="0" w:color="auto"/>
              <w:left w:val="single" w:sz="4" w:space="0" w:color="auto"/>
              <w:bottom w:val="single" w:sz="4" w:space="0" w:color="auto"/>
              <w:right w:val="single" w:sz="4" w:space="0" w:color="auto"/>
            </w:tcBorders>
          </w:tcPr>
          <w:p w14:paraId="4A3B2F7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3</w:t>
            </w:r>
          </w:p>
        </w:tc>
        <w:tc>
          <w:tcPr>
            <w:tcW w:w="1948" w:type="dxa"/>
            <w:gridSpan w:val="2"/>
            <w:tcBorders>
              <w:top w:val="single" w:sz="4" w:space="0" w:color="auto"/>
              <w:left w:val="single" w:sz="4" w:space="0" w:color="auto"/>
              <w:bottom w:val="single" w:sz="4" w:space="0" w:color="auto"/>
            </w:tcBorders>
          </w:tcPr>
          <w:p w14:paraId="5B97A9B0"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w:t>
            </w:r>
          </w:p>
        </w:tc>
      </w:tr>
      <w:tr w:rsidR="007F49F3" w:rsidRPr="007F49F3" w14:paraId="4D75DA06" w14:textId="77777777" w:rsidTr="004A2B9C">
        <w:trPr>
          <w:trHeight w:hRule="exact" w:val="283"/>
          <w:jc w:val="center"/>
        </w:trPr>
        <w:tc>
          <w:tcPr>
            <w:tcW w:w="3670" w:type="dxa"/>
            <w:tcBorders>
              <w:top w:val="single" w:sz="4" w:space="0" w:color="auto"/>
              <w:bottom w:val="single" w:sz="4" w:space="0" w:color="auto"/>
              <w:right w:val="single" w:sz="4" w:space="0" w:color="auto"/>
            </w:tcBorders>
          </w:tcPr>
          <w:p w14:paraId="443A6425" w14:textId="77777777" w:rsidR="004A2B9C" w:rsidRPr="007F49F3" w:rsidRDefault="004A2B9C" w:rsidP="004A2B9C">
            <w:pPr>
              <w:autoSpaceDE w:val="0"/>
              <w:autoSpaceDN w:val="0"/>
              <w:adjustRightInd w:val="0"/>
              <w:rPr>
                <w:rFonts w:ascii="Arial Narrow" w:hAnsi="Arial Narrow" w:cs="Arial Narrow"/>
                <w:sz w:val="18"/>
                <w:szCs w:val="18"/>
              </w:rPr>
            </w:pPr>
            <w:r w:rsidRPr="007F49F3">
              <w:rPr>
                <w:rFonts w:ascii="Arial Narrow" w:hAnsi="Arial Narrow" w:cs="Arial Narrow"/>
                <w:sz w:val="18"/>
                <w:szCs w:val="18"/>
              </w:rPr>
              <w:t>Individualno svetovanje za opuščanje kajenja</w:t>
            </w:r>
          </w:p>
        </w:tc>
        <w:tc>
          <w:tcPr>
            <w:tcW w:w="1736" w:type="dxa"/>
            <w:gridSpan w:val="2"/>
            <w:tcBorders>
              <w:top w:val="single" w:sz="4" w:space="0" w:color="auto"/>
              <w:left w:val="single" w:sz="4" w:space="0" w:color="auto"/>
              <w:bottom w:val="single" w:sz="4" w:space="0" w:color="auto"/>
              <w:right w:val="single" w:sz="4" w:space="0" w:color="auto"/>
            </w:tcBorders>
          </w:tcPr>
          <w:p w14:paraId="0F20BF34"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22</w:t>
            </w:r>
          </w:p>
        </w:tc>
        <w:tc>
          <w:tcPr>
            <w:tcW w:w="1540" w:type="dxa"/>
            <w:gridSpan w:val="3"/>
            <w:tcBorders>
              <w:top w:val="single" w:sz="4" w:space="0" w:color="auto"/>
              <w:left w:val="single" w:sz="4" w:space="0" w:color="auto"/>
              <w:bottom w:val="single" w:sz="4" w:space="0" w:color="auto"/>
              <w:right w:val="single" w:sz="4" w:space="0" w:color="auto"/>
            </w:tcBorders>
          </w:tcPr>
          <w:p w14:paraId="7653E69C"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10</w:t>
            </w:r>
          </w:p>
        </w:tc>
        <w:tc>
          <w:tcPr>
            <w:tcW w:w="1948" w:type="dxa"/>
            <w:gridSpan w:val="2"/>
            <w:tcBorders>
              <w:top w:val="single" w:sz="4" w:space="0" w:color="auto"/>
              <w:left w:val="single" w:sz="4" w:space="0" w:color="auto"/>
              <w:bottom w:val="single" w:sz="4" w:space="0" w:color="auto"/>
            </w:tcBorders>
          </w:tcPr>
          <w:p w14:paraId="0BC2DBC5" w14:textId="77777777" w:rsidR="004A2B9C" w:rsidRPr="007F49F3" w:rsidRDefault="004A2B9C" w:rsidP="004A2B9C">
            <w:pPr>
              <w:autoSpaceDE w:val="0"/>
              <w:autoSpaceDN w:val="0"/>
              <w:adjustRightInd w:val="0"/>
              <w:jc w:val="center"/>
              <w:rPr>
                <w:rFonts w:ascii="Arial Narrow" w:hAnsi="Arial Narrow" w:cs="Arial Narrow"/>
                <w:sz w:val="18"/>
                <w:szCs w:val="18"/>
              </w:rPr>
            </w:pPr>
            <w:r w:rsidRPr="007F49F3">
              <w:rPr>
                <w:rFonts w:ascii="Arial Narrow" w:hAnsi="Arial Narrow" w:cs="Arial Narrow"/>
                <w:sz w:val="18"/>
                <w:szCs w:val="18"/>
              </w:rPr>
              <w:t>7</w:t>
            </w:r>
          </w:p>
        </w:tc>
      </w:tr>
    </w:tbl>
    <w:p w14:paraId="3D3A00A1" w14:textId="77777777" w:rsidR="00D760A3" w:rsidRPr="007F49F3" w:rsidRDefault="00D760A3" w:rsidP="00A22150">
      <w:pPr>
        <w:spacing w:line="120" w:lineRule="exact"/>
        <w:rPr>
          <w:rFonts w:ascii="Arial Narrow" w:hAnsi="Arial Narrow" w:cstheme="majorBidi"/>
          <w:b/>
          <w:bCs/>
          <w:sz w:val="22"/>
          <w:szCs w:val="28"/>
          <w:lang w:eastAsia="sl-SI"/>
        </w:rPr>
      </w:pPr>
      <w:r w:rsidRPr="007F49F3">
        <w:rPr>
          <w:rFonts w:ascii="Arial Narrow" w:hAnsi="Arial Narrow" w:cstheme="majorBidi"/>
          <w:b/>
          <w:bCs/>
          <w:noProof/>
          <w:sz w:val="22"/>
          <w:szCs w:val="28"/>
          <w:lang w:eastAsia="sl-SI"/>
        </w:rPr>
        <w:drawing>
          <wp:inline distT="0" distB="0" distL="0" distR="0" wp14:anchorId="718CA16F" wp14:editId="3B1A2359">
            <wp:extent cx="5760720" cy="7657874"/>
            <wp:effectExtent l="0" t="0" r="0" b="0"/>
            <wp:docPr id="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657874"/>
                    </a:xfrm>
                    <a:prstGeom prst="rect">
                      <a:avLst/>
                    </a:prstGeom>
                    <a:noFill/>
                    <a:ln>
                      <a:noFill/>
                    </a:ln>
                  </pic:spPr>
                </pic:pic>
              </a:graphicData>
            </a:graphic>
          </wp:inline>
        </w:drawing>
      </w:r>
    </w:p>
    <w:p w14:paraId="4A9C91EE" w14:textId="77777777" w:rsidR="00224E21" w:rsidRPr="007F49F3" w:rsidRDefault="00224E21" w:rsidP="00A22150">
      <w:pPr>
        <w:spacing w:line="240" w:lineRule="auto"/>
        <w:jc w:val="both"/>
        <w:rPr>
          <w:rFonts w:ascii="Arial Narrow" w:hAnsi="Arial Narrow" w:cstheme="majorBidi"/>
          <w:bCs/>
          <w:sz w:val="22"/>
          <w:szCs w:val="28"/>
          <w:lang w:eastAsia="sl-SI"/>
        </w:rPr>
      </w:pPr>
    </w:p>
    <w:p w14:paraId="75370244" w14:textId="7821FAB9" w:rsidR="00CE7006" w:rsidRPr="007F49F3" w:rsidRDefault="00D760A3" w:rsidP="00A22150">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Sprememb</w:t>
      </w:r>
      <w:r w:rsidR="0038513A" w:rsidRPr="007F49F3">
        <w:rPr>
          <w:rFonts w:ascii="Arial Narrow" w:hAnsi="Arial Narrow" w:cstheme="majorBidi"/>
          <w:bCs/>
          <w:sz w:val="22"/>
          <w:szCs w:val="28"/>
          <w:lang w:eastAsia="sl-SI"/>
        </w:rPr>
        <w:t>a</w:t>
      </w:r>
      <w:r w:rsidRPr="007F49F3">
        <w:rPr>
          <w:rFonts w:ascii="Arial Narrow" w:hAnsi="Arial Narrow" w:cstheme="majorBidi"/>
          <w:bCs/>
          <w:sz w:val="22"/>
          <w:szCs w:val="28"/>
          <w:lang w:eastAsia="sl-SI"/>
        </w:rPr>
        <w:t xml:space="preserve"> </w:t>
      </w:r>
      <w:r w:rsidR="008D374A" w:rsidRPr="007F49F3">
        <w:rPr>
          <w:rFonts w:ascii="Arial Narrow" w:hAnsi="Arial Narrow" w:cstheme="majorBidi"/>
          <w:bCs/>
          <w:sz w:val="22"/>
          <w:szCs w:val="28"/>
          <w:lang w:eastAsia="sl-SI"/>
        </w:rPr>
        <w:t>velja</w:t>
      </w:r>
      <w:r w:rsidRPr="007F49F3">
        <w:rPr>
          <w:rFonts w:ascii="Arial Narrow" w:hAnsi="Arial Narrow" w:cstheme="majorBidi"/>
          <w:bCs/>
          <w:sz w:val="22"/>
          <w:szCs w:val="28"/>
          <w:lang w:eastAsia="sl-SI"/>
        </w:rPr>
        <w:t xml:space="preserve"> od 1. 1. 2019 dalje.</w:t>
      </w:r>
    </w:p>
    <w:p w14:paraId="3D45475C" w14:textId="77777777" w:rsidR="00224E21" w:rsidRPr="007F49F3" w:rsidRDefault="00224E21" w:rsidP="00A22150">
      <w:pPr>
        <w:spacing w:line="240" w:lineRule="auto"/>
        <w:jc w:val="both"/>
        <w:rPr>
          <w:rFonts w:ascii="Arial Narrow" w:hAnsi="Arial Narrow" w:cstheme="majorBidi"/>
          <w:bCs/>
          <w:sz w:val="22"/>
          <w:szCs w:val="28"/>
          <w:lang w:eastAsia="sl-SI"/>
        </w:rPr>
      </w:pPr>
    </w:p>
    <w:p w14:paraId="2E11A6D9" w14:textId="2DBB1D2B" w:rsidR="00B54ED8" w:rsidRPr="007F49F3" w:rsidRDefault="00B54ED8" w:rsidP="00A22150">
      <w:pPr>
        <w:spacing w:line="240" w:lineRule="auto"/>
        <w:jc w:val="both"/>
        <w:rPr>
          <w:rFonts w:ascii="Arial Narrow" w:hAnsi="Arial Narrow" w:cstheme="majorBidi"/>
          <w:bCs/>
          <w:sz w:val="22"/>
          <w:szCs w:val="28"/>
          <w:lang w:eastAsia="sl-SI"/>
        </w:rPr>
      </w:pPr>
    </w:p>
    <w:p w14:paraId="7E5AC4F2" w14:textId="24BADC63" w:rsidR="00B54ED8" w:rsidRPr="007F49F3" w:rsidRDefault="00B54ED8" w:rsidP="00A22150">
      <w:pPr>
        <w:spacing w:line="240" w:lineRule="auto"/>
        <w:jc w:val="both"/>
        <w:rPr>
          <w:rFonts w:ascii="Arial Narrow" w:hAnsi="Arial Narrow" w:cstheme="majorBidi"/>
          <w:b/>
          <w:bCs/>
          <w:sz w:val="22"/>
          <w:szCs w:val="28"/>
          <w:lang w:eastAsia="sl-SI"/>
        </w:rPr>
      </w:pPr>
      <w:r w:rsidRPr="007F49F3">
        <w:rPr>
          <w:rFonts w:ascii="Arial Narrow" w:hAnsi="Arial Narrow" w:cstheme="majorBidi"/>
          <w:b/>
          <w:bCs/>
          <w:sz w:val="22"/>
          <w:szCs w:val="28"/>
          <w:lang w:eastAsia="sl-SI"/>
        </w:rPr>
        <w:t>Priloga ZD ZAS-7 se briše.</w:t>
      </w:r>
    </w:p>
    <w:p w14:paraId="2FA578E3" w14:textId="6232A6BA" w:rsidR="00B54ED8" w:rsidRPr="007F49F3" w:rsidRDefault="00B54ED8" w:rsidP="00B54ED8">
      <w:pPr>
        <w:spacing w:line="120" w:lineRule="exact"/>
        <w:rPr>
          <w:rFonts w:ascii="Arial Narrow" w:hAnsi="Arial Narrow" w:cstheme="majorBidi"/>
          <w:bCs/>
          <w:sz w:val="22"/>
          <w:szCs w:val="28"/>
          <w:lang w:eastAsia="sl-SI"/>
        </w:rPr>
      </w:pPr>
    </w:p>
    <w:p w14:paraId="0C311069" w14:textId="1246EBA4" w:rsidR="00B54ED8" w:rsidRPr="007F49F3" w:rsidRDefault="00B54ED8" w:rsidP="00B54ED8">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 xml:space="preserve">Sprememba velja od 1. 1. 2020 </w:t>
      </w:r>
      <w:r w:rsidR="001F6CB2" w:rsidRPr="007F49F3">
        <w:rPr>
          <w:rFonts w:ascii="Arial Narrow" w:hAnsi="Arial Narrow" w:cstheme="majorBidi"/>
          <w:bCs/>
          <w:sz w:val="22"/>
          <w:szCs w:val="28"/>
          <w:lang w:eastAsia="sl-SI"/>
        </w:rPr>
        <w:t>naprej</w:t>
      </w:r>
      <w:r w:rsidRPr="007F49F3">
        <w:rPr>
          <w:rFonts w:ascii="Arial Narrow" w:hAnsi="Arial Narrow" w:cstheme="majorBidi"/>
          <w:bCs/>
          <w:sz w:val="22"/>
          <w:szCs w:val="28"/>
          <w:lang w:eastAsia="sl-SI"/>
        </w:rPr>
        <w:t>.</w:t>
      </w:r>
    </w:p>
    <w:p w14:paraId="0371423E" w14:textId="77777777" w:rsidR="003C2A8A" w:rsidRPr="007F49F3" w:rsidRDefault="003C2A8A" w:rsidP="003C2A8A">
      <w:pPr>
        <w:pStyle w:val="Naslov3"/>
        <w:jc w:val="left"/>
      </w:pPr>
      <w:r w:rsidRPr="007F49F3">
        <w:lastRenderedPageBreak/>
        <w:t>člen</w:t>
      </w:r>
    </w:p>
    <w:p w14:paraId="2000FC4F" w14:textId="77777777" w:rsidR="003C2A8A" w:rsidRPr="007F49F3" w:rsidRDefault="003C2A8A" w:rsidP="003C2A8A">
      <w:pPr>
        <w:pStyle w:val="Slog1"/>
        <w:jc w:val="both"/>
        <w:rPr>
          <w:b/>
        </w:rPr>
      </w:pPr>
      <w:r w:rsidRPr="007F49F3">
        <w:rPr>
          <w:b/>
        </w:rPr>
        <w:t>V Prilogi BOL v 3. členu</w:t>
      </w:r>
    </w:p>
    <w:p w14:paraId="57482E4D" w14:textId="77777777" w:rsidR="003C2A8A" w:rsidRPr="007F49F3" w:rsidRDefault="003C2A8A" w:rsidP="001F6CB2">
      <w:pPr>
        <w:spacing w:line="120" w:lineRule="exact"/>
        <w:rPr>
          <w:rFonts w:ascii="Arial Narrow" w:hAnsi="Arial Narrow" w:cstheme="majorBidi"/>
          <w:bCs/>
          <w:sz w:val="22"/>
          <w:szCs w:val="28"/>
          <w:lang w:eastAsia="sl-SI"/>
        </w:rPr>
      </w:pPr>
    </w:p>
    <w:p w14:paraId="2FB3A718" w14:textId="098AD1A8" w:rsidR="003C2A8A" w:rsidRPr="007F49F3" w:rsidRDefault="003C2A8A" w:rsidP="003C2A8A">
      <w:pPr>
        <w:pStyle w:val="Odstavekseznama"/>
        <w:numPr>
          <w:ilvl w:val="0"/>
          <w:numId w:val="25"/>
        </w:numPr>
        <w:spacing w:line="240" w:lineRule="auto"/>
        <w:rPr>
          <w:rFonts w:ascii="Arial Narrow" w:hAnsi="Arial Narrow"/>
          <w:b/>
          <w:sz w:val="22"/>
          <w:szCs w:val="22"/>
          <w:lang w:eastAsia="sl-SI"/>
        </w:rPr>
      </w:pPr>
      <w:r w:rsidRPr="007F49F3">
        <w:rPr>
          <w:rFonts w:ascii="Arial Narrow" w:hAnsi="Arial Narrow"/>
          <w:b/>
          <w:sz w:val="22"/>
          <w:szCs w:val="22"/>
          <w:lang w:eastAsia="sl-SI"/>
        </w:rPr>
        <w:t>v (2) odstavku se briše druga alineja.</w:t>
      </w:r>
    </w:p>
    <w:p w14:paraId="33842B5A" w14:textId="77777777" w:rsidR="003C2A8A" w:rsidRPr="007F49F3" w:rsidRDefault="003C2A8A" w:rsidP="001F6CB2">
      <w:pPr>
        <w:spacing w:line="120" w:lineRule="exact"/>
        <w:rPr>
          <w:rFonts w:ascii="Arial Narrow" w:hAnsi="Arial Narrow" w:cstheme="majorBidi"/>
          <w:bCs/>
          <w:sz w:val="22"/>
          <w:szCs w:val="28"/>
          <w:lang w:eastAsia="sl-SI"/>
        </w:rPr>
      </w:pPr>
    </w:p>
    <w:p w14:paraId="69FC23D8" w14:textId="7275FD52" w:rsidR="003C2A8A" w:rsidRPr="007F49F3" w:rsidRDefault="003C2A8A" w:rsidP="003C2A8A">
      <w:pPr>
        <w:pStyle w:val="Odstavekseznama"/>
        <w:numPr>
          <w:ilvl w:val="0"/>
          <w:numId w:val="25"/>
        </w:numPr>
        <w:spacing w:line="240" w:lineRule="auto"/>
        <w:rPr>
          <w:rFonts w:ascii="Arial Narrow" w:hAnsi="Arial Narrow"/>
          <w:b/>
          <w:sz w:val="22"/>
          <w:szCs w:val="22"/>
          <w:lang w:eastAsia="sl-SI"/>
        </w:rPr>
      </w:pPr>
      <w:r w:rsidRPr="007F49F3">
        <w:rPr>
          <w:rFonts w:ascii="Arial Narrow" w:hAnsi="Arial Narrow"/>
          <w:b/>
          <w:sz w:val="22"/>
          <w:szCs w:val="22"/>
          <w:lang w:eastAsia="sl-SI"/>
        </w:rPr>
        <w:t>se briše (6) odstavek.</w:t>
      </w:r>
    </w:p>
    <w:p w14:paraId="7D1EE427" w14:textId="560FB446" w:rsidR="003C2A8A" w:rsidRPr="007F49F3" w:rsidRDefault="003C2A8A" w:rsidP="001F6CB2">
      <w:pPr>
        <w:spacing w:line="120" w:lineRule="exact"/>
        <w:rPr>
          <w:rFonts w:ascii="Arial Narrow" w:hAnsi="Arial Narrow" w:cstheme="majorBidi"/>
          <w:bCs/>
          <w:sz w:val="22"/>
          <w:szCs w:val="28"/>
          <w:lang w:eastAsia="sl-SI"/>
        </w:rPr>
      </w:pPr>
    </w:p>
    <w:p w14:paraId="7C4ACE63" w14:textId="2E6BF55D" w:rsidR="00224E21" w:rsidRPr="007F49F3" w:rsidRDefault="001F6CB2" w:rsidP="0095248B">
      <w:pPr>
        <w:spacing w:line="240" w:lineRule="exact"/>
        <w:rPr>
          <w:rFonts w:ascii="Arial Narrow" w:hAnsi="Arial Narrow" w:cstheme="majorBidi"/>
          <w:bCs/>
          <w:sz w:val="22"/>
          <w:szCs w:val="28"/>
          <w:lang w:eastAsia="sl-SI"/>
        </w:rPr>
      </w:pPr>
      <w:r w:rsidRPr="007F49F3">
        <w:rPr>
          <w:rFonts w:ascii="Arial Narrow" w:hAnsi="Arial Narrow" w:cstheme="majorBidi"/>
          <w:bCs/>
          <w:sz w:val="22"/>
          <w:szCs w:val="28"/>
          <w:lang w:eastAsia="sl-SI"/>
        </w:rPr>
        <w:t xml:space="preserve">Spremembi veljata od </w:t>
      </w:r>
      <w:r w:rsidR="00B21256" w:rsidRPr="007F49F3">
        <w:rPr>
          <w:rFonts w:ascii="Arial Narrow" w:hAnsi="Arial Narrow" w:cstheme="majorBidi"/>
          <w:bCs/>
          <w:sz w:val="22"/>
          <w:szCs w:val="28"/>
          <w:lang w:eastAsia="sl-SI"/>
        </w:rPr>
        <w:t>1. 1</w:t>
      </w:r>
      <w:r w:rsidRPr="007F49F3">
        <w:rPr>
          <w:rFonts w:ascii="Arial Narrow" w:hAnsi="Arial Narrow" w:cstheme="majorBidi"/>
          <w:bCs/>
          <w:sz w:val="22"/>
          <w:szCs w:val="28"/>
          <w:lang w:eastAsia="sl-SI"/>
        </w:rPr>
        <w:t>. 2019 naprej.</w:t>
      </w:r>
    </w:p>
    <w:p w14:paraId="5A5EEC7A" w14:textId="77777777" w:rsidR="00833DAA" w:rsidRPr="007F49F3" w:rsidRDefault="00833DAA" w:rsidP="00833DAA">
      <w:pPr>
        <w:pStyle w:val="Naslov3"/>
        <w:jc w:val="left"/>
      </w:pPr>
      <w:r w:rsidRPr="007F49F3">
        <w:t>člen</w:t>
      </w:r>
    </w:p>
    <w:p w14:paraId="06A2F53E" w14:textId="77777777" w:rsidR="00833DAA" w:rsidRPr="007F49F3" w:rsidRDefault="00833DAA" w:rsidP="003C2A8A">
      <w:pPr>
        <w:pStyle w:val="Slog1"/>
        <w:jc w:val="both"/>
        <w:rPr>
          <w:b/>
        </w:rPr>
      </w:pPr>
      <w:r w:rsidRPr="007F49F3">
        <w:rPr>
          <w:b/>
        </w:rPr>
        <w:t>V Prilogi BOL-1 se na koncu doda nova točka, ki se glasi:</w:t>
      </w:r>
    </w:p>
    <w:p w14:paraId="34A6F4BC" w14:textId="77777777" w:rsidR="00833DAA" w:rsidRPr="007F49F3" w:rsidRDefault="00833DAA" w:rsidP="00833DAA">
      <w:pPr>
        <w:spacing w:line="120" w:lineRule="exact"/>
        <w:rPr>
          <w:rFonts w:ascii="Arial Narrow" w:hAnsi="Arial Narrow" w:cstheme="majorBidi"/>
          <w:b/>
          <w:bCs/>
          <w:sz w:val="22"/>
          <w:szCs w:val="28"/>
          <w:lang w:eastAsia="sl-SI"/>
        </w:rPr>
      </w:pPr>
    </w:p>
    <w:p w14:paraId="0407A665" w14:textId="77777777" w:rsidR="00833DAA" w:rsidRPr="007F49F3" w:rsidRDefault="00833DAA" w:rsidP="00833DAA">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 xml:space="preserve">»8. Model plačevanja specialističnih </w:t>
      </w:r>
      <w:proofErr w:type="spellStart"/>
      <w:r w:rsidRPr="007F49F3">
        <w:rPr>
          <w:rFonts w:ascii="Arial Narrow" w:hAnsi="Arial Narrow" w:cstheme="majorBidi"/>
          <w:bCs/>
          <w:sz w:val="22"/>
          <w:szCs w:val="28"/>
          <w:lang w:eastAsia="sl-SI"/>
        </w:rPr>
        <w:t>zunajbolnišničnih</w:t>
      </w:r>
      <w:proofErr w:type="spellEnd"/>
      <w:r w:rsidRPr="007F49F3">
        <w:rPr>
          <w:rFonts w:ascii="Arial Narrow" w:hAnsi="Arial Narrow" w:cstheme="majorBidi"/>
          <w:bCs/>
          <w:sz w:val="22"/>
          <w:szCs w:val="28"/>
          <w:lang w:eastAsia="sl-SI"/>
        </w:rPr>
        <w:t xml:space="preserve"> </w:t>
      </w:r>
      <w:proofErr w:type="spellStart"/>
      <w:r w:rsidRPr="007F49F3">
        <w:rPr>
          <w:rFonts w:ascii="Arial Narrow" w:hAnsi="Arial Narrow" w:cstheme="majorBidi"/>
          <w:bCs/>
          <w:sz w:val="22"/>
          <w:szCs w:val="28"/>
          <w:lang w:eastAsia="sl-SI"/>
        </w:rPr>
        <w:t>revmatoloških</w:t>
      </w:r>
      <w:proofErr w:type="spellEnd"/>
      <w:r w:rsidRPr="007F49F3">
        <w:rPr>
          <w:rFonts w:ascii="Arial Narrow" w:hAnsi="Arial Narrow" w:cstheme="majorBidi"/>
          <w:bCs/>
          <w:sz w:val="22"/>
          <w:szCs w:val="28"/>
          <w:lang w:eastAsia="sl-SI"/>
        </w:rPr>
        <w:t xml:space="preserve"> storitev</w:t>
      </w:r>
    </w:p>
    <w:p w14:paraId="348718DB" w14:textId="77777777" w:rsidR="00833DAA" w:rsidRPr="007F49F3" w:rsidRDefault="00833DAA" w:rsidP="00833DAA">
      <w:pPr>
        <w:spacing w:line="120" w:lineRule="exact"/>
        <w:rPr>
          <w:rFonts w:ascii="Arial Narrow" w:hAnsi="Arial Narrow" w:cstheme="majorBidi"/>
          <w:bCs/>
          <w:sz w:val="22"/>
          <w:szCs w:val="28"/>
          <w:lang w:eastAsia="sl-SI"/>
        </w:rPr>
      </w:pPr>
    </w:p>
    <w:p w14:paraId="3DD14AD2" w14:textId="77777777" w:rsidR="00833DAA" w:rsidRPr="007F49F3" w:rsidRDefault="00833DAA" w:rsidP="00833DAA">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(1) Plačevanje storitev temelji na klasifikaciji in cenah storitev iz Priloge I/c.</w:t>
      </w:r>
    </w:p>
    <w:p w14:paraId="21303C26" w14:textId="77777777" w:rsidR="00833DAA" w:rsidRPr="007F49F3" w:rsidRDefault="00833DAA" w:rsidP="00833DAA">
      <w:pPr>
        <w:spacing w:line="120" w:lineRule="exact"/>
        <w:rPr>
          <w:rFonts w:ascii="Arial Narrow" w:hAnsi="Arial Narrow" w:cstheme="majorBidi"/>
          <w:bCs/>
          <w:sz w:val="22"/>
          <w:szCs w:val="28"/>
          <w:lang w:eastAsia="sl-SI"/>
        </w:rPr>
      </w:pPr>
    </w:p>
    <w:p w14:paraId="528039D2" w14:textId="77777777" w:rsidR="00833DAA" w:rsidRPr="007F49F3" w:rsidRDefault="00833DAA" w:rsidP="00833DAA">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 xml:space="preserve">(2) Načrtovani obseg programa izvajalca se opredeli v številu storitev. Načrtovani obseg programa za 1 tim znaša 6.400 storitev na letni ravni. Na podlagi tega razmerja se opredeli načrtovani obseg programa posameznega izvajalca. V okviru (skupnega) načrtovanega obsega programa (6.400 storitev) se dodatno načrtuje tudi število celotnih pregledov. Načrtovani obseg programa celotnih pregledov znaša 1.000 pregledov oz. 15,63 % skupnega števila načrtovanih storitev. Na podlagi tega razmerja se opredeli načrtovani obseg programa celotnih pregledov posameznega izvajalca. </w:t>
      </w:r>
    </w:p>
    <w:p w14:paraId="1C371A16" w14:textId="77777777" w:rsidR="00833DAA" w:rsidRPr="007F49F3" w:rsidRDefault="00833DAA" w:rsidP="00833DAA">
      <w:pPr>
        <w:spacing w:line="120" w:lineRule="exact"/>
        <w:rPr>
          <w:rFonts w:ascii="Arial Narrow" w:hAnsi="Arial Narrow" w:cstheme="majorBidi"/>
          <w:bCs/>
          <w:sz w:val="22"/>
          <w:szCs w:val="28"/>
          <w:lang w:eastAsia="sl-SI"/>
        </w:rPr>
      </w:pPr>
    </w:p>
    <w:p w14:paraId="08F08DF2" w14:textId="77777777" w:rsidR="00833DAA" w:rsidRPr="007F49F3" w:rsidRDefault="00833DAA" w:rsidP="00833DAA">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 xml:space="preserve">(3) Pogodbena vrednost programa za 1 tim znaša 157.293,36 evrov. </w:t>
      </w:r>
    </w:p>
    <w:p w14:paraId="0F822920" w14:textId="77777777" w:rsidR="00833DAA" w:rsidRPr="007F49F3" w:rsidRDefault="00833DAA" w:rsidP="00833DAA">
      <w:pPr>
        <w:spacing w:line="120" w:lineRule="exact"/>
        <w:rPr>
          <w:rFonts w:ascii="Arial Narrow" w:hAnsi="Arial Narrow" w:cstheme="majorBidi"/>
          <w:bCs/>
          <w:sz w:val="22"/>
          <w:szCs w:val="28"/>
          <w:lang w:eastAsia="sl-SI"/>
        </w:rPr>
      </w:pPr>
    </w:p>
    <w:p w14:paraId="0F706A8C" w14:textId="77777777" w:rsidR="00833DAA" w:rsidRPr="007F49F3" w:rsidRDefault="00833DAA" w:rsidP="00833DAA">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(4) Izvajalec evidentira in obračuna storitve po opravljeni celoviti storitvi, ki vključuje tudi izdajo izvida.«</w:t>
      </w:r>
    </w:p>
    <w:p w14:paraId="66B43FFE" w14:textId="77777777" w:rsidR="00833DAA" w:rsidRPr="007F49F3" w:rsidRDefault="00833DAA" w:rsidP="00833DAA">
      <w:pPr>
        <w:spacing w:line="120" w:lineRule="exact"/>
        <w:rPr>
          <w:rFonts w:ascii="Arial Narrow" w:hAnsi="Arial Narrow" w:cstheme="majorBidi"/>
          <w:bCs/>
          <w:sz w:val="22"/>
          <w:szCs w:val="28"/>
          <w:lang w:eastAsia="sl-SI"/>
        </w:rPr>
      </w:pPr>
    </w:p>
    <w:p w14:paraId="2C07E9E3" w14:textId="77777777" w:rsidR="002E0AD9" w:rsidRPr="007F49F3" w:rsidRDefault="00833DAA" w:rsidP="00833DAA">
      <w:pPr>
        <w:spacing w:line="240" w:lineRule="auto"/>
        <w:jc w:val="both"/>
        <w:rPr>
          <w:rFonts w:ascii="Arial Narrow" w:hAnsi="Arial Narrow" w:cstheme="majorBidi"/>
          <w:bCs/>
          <w:sz w:val="22"/>
          <w:szCs w:val="28"/>
          <w:lang w:eastAsia="sl-SI"/>
        </w:rPr>
      </w:pPr>
      <w:r w:rsidRPr="007F49F3">
        <w:rPr>
          <w:rFonts w:ascii="Arial Narrow" w:hAnsi="Arial Narrow" w:cstheme="majorBidi"/>
          <w:bCs/>
          <w:sz w:val="22"/>
          <w:szCs w:val="28"/>
          <w:lang w:eastAsia="sl-SI"/>
        </w:rPr>
        <w:t>Sprememba velja od 1. 1. 2020 naprej.</w:t>
      </w:r>
    </w:p>
    <w:p w14:paraId="2DA4D7A9" w14:textId="77777777" w:rsidR="00975301" w:rsidRPr="007F49F3" w:rsidRDefault="00975301" w:rsidP="00975301">
      <w:pPr>
        <w:pStyle w:val="Naslov3"/>
        <w:jc w:val="left"/>
      </w:pPr>
      <w:r w:rsidRPr="007F49F3">
        <w:t>člen</w:t>
      </w:r>
    </w:p>
    <w:p w14:paraId="27F23308" w14:textId="77777777" w:rsidR="00975301" w:rsidRPr="007F49F3" w:rsidRDefault="00975301" w:rsidP="003C2A8A">
      <w:pPr>
        <w:pStyle w:val="Slog1"/>
        <w:jc w:val="both"/>
        <w:rPr>
          <w:b/>
        </w:rPr>
      </w:pPr>
      <w:r w:rsidRPr="007F49F3">
        <w:rPr>
          <w:b/>
        </w:rPr>
        <w:t xml:space="preserve">V Prilogi BOL-2a se pod </w:t>
      </w:r>
      <w:proofErr w:type="spellStart"/>
      <w:r w:rsidRPr="007F49F3">
        <w:rPr>
          <w:b/>
        </w:rPr>
        <w:t>zap</w:t>
      </w:r>
      <w:proofErr w:type="spellEnd"/>
      <w:r w:rsidRPr="007F49F3">
        <w:rPr>
          <w:b/>
        </w:rPr>
        <w:t>. št. 22) 17 Operacija hrbtenice dodajo naslednji posegi:</w:t>
      </w:r>
    </w:p>
    <w:p w14:paraId="119C7C12" w14:textId="77777777" w:rsidR="002E0AD9" w:rsidRPr="007F49F3" w:rsidRDefault="002E0AD9" w:rsidP="002E0AD9">
      <w:pPr>
        <w:spacing w:line="120" w:lineRule="exact"/>
        <w:rPr>
          <w:rFonts w:ascii="Arial Narrow" w:eastAsia="Calibri" w:hAnsi="Arial Narrow" w:cs="Arial"/>
          <w:sz w:val="22"/>
          <w:szCs w:val="22"/>
        </w:rPr>
      </w:pPr>
    </w:p>
    <w:p w14:paraId="3B5080ED" w14:textId="77777777" w:rsidR="002E0AD9" w:rsidRPr="007F49F3" w:rsidRDefault="002E0AD9" w:rsidP="002E0AD9">
      <w:pPr>
        <w:widowControl w:val="0"/>
        <w:tabs>
          <w:tab w:val="left" w:pos="1560"/>
        </w:tabs>
        <w:jc w:val="both"/>
        <w:rPr>
          <w:rFonts w:ascii="Arial Narrow" w:hAnsi="Arial Narrow" w:cs="Arial"/>
        </w:rPr>
      </w:pPr>
      <w:r w:rsidRPr="007F49F3">
        <w:rPr>
          <w:rFonts w:ascii="Arial Narrow" w:hAnsi="Arial Narrow" w:cs="Arial"/>
        </w:rPr>
        <w:t>ŠIFRA POSEGA</w:t>
      </w:r>
      <w:r w:rsidRPr="007F49F3">
        <w:rPr>
          <w:rFonts w:ascii="Arial Narrow" w:hAnsi="Arial Narrow" w:cs="Arial"/>
        </w:rPr>
        <w:tab/>
        <w:t>NAZIV POSEGA</w:t>
      </w:r>
    </w:p>
    <w:p w14:paraId="1A6EDB64" w14:textId="77777777" w:rsidR="00975301" w:rsidRPr="007F49F3" w:rsidRDefault="00975301" w:rsidP="002E0AD9">
      <w:pPr>
        <w:widowControl w:val="0"/>
        <w:tabs>
          <w:tab w:val="left" w:pos="1560"/>
        </w:tabs>
        <w:jc w:val="both"/>
        <w:rPr>
          <w:rFonts w:ascii="Arial Narrow" w:hAnsi="Arial Narrow" w:cs="Arial"/>
        </w:rPr>
      </w:pPr>
      <w:r w:rsidRPr="007F49F3">
        <w:rPr>
          <w:rFonts w:ascii="Arial Narrow" w:hAnsi="Arial Narrow" w:cs="Arial"/>
        </w:rPr>
        <w:t xml:space="preserve">96192-00 </w:t>
      </w:r>
      <w:r w:rsidR="002E0AD9" w:rsidRPr="007F49F3">
        <w:rPr>
          <w:rFonts w:ascii="Arial Narrow" w:hAnsi="Arial Narrow" w:cs="Arial"/>
        </w:rPr>
        <w:tab/>
      </w:r>
      <w:r w:rsidRPr="007F49F3">
        <w:rPr>
          <w:rFonts w:ascii="Arial Narrow" w:hAnsi="Arial Narrow" w:cs="Arial"/>
        </w:rPr>
        <w:t>Vstavitev kletke na eni višini</w:t>
      </w:r>
    </w:p>
    <w:p w14:paraId="29E35642" w14:textId="77777777" w:rsidR="00975301" w:rsidRPr="007F49F3" w:rsidRDefault="00975301" w:rsidP="002E0AD9">
      <w:pPr>
        <w:widowControl w:val="0"/>
        <w:tabs>
          <w:tab w:val="left" w:pos="1560"/>
        </w:tabs>
        <w:jc w:val="both"/>
        <w:rPr>
          <w:rFonts w:ascii="Arial Narrow" w:hAnsi="Arial Narrow" w:cs="Arial"/>
        </w:rPr>
      </w:pPr>
      <w:r w:rsidRPr="007F49F3">
        <w:rPr>
          <w:rFonts w:ascii="Arial Narrow" w:hAnsi="Arial Narrow" w:cs="Arial"/>
        </w:rPr>
        <w:t xml:space="preserve">96192-01 </w:t>
      </w:r>
      <w:r w:rsidR="002E0AD9" w:rsidRPr="007F49F3">
        <w:rPr>
          <w:rFonts w:ascii="Arial Narrow" w:hAnsi="Arial Narrow" w:cs="Arial"/>
        </w:rPr>
        <w:t xml:space="preserve"> </w:t>
      </w:r>
      <w:r w:rsidR="002E0AD9" w:rsidRPr="007F49F3">
        <w:rPr>
          <w:rFonts w:ascii="Arial Narrow" w:hAnsi="Arial Narrow" w:cs="Arial"/>
        </w:rPr>
        <w:tab/>
      </w:r>
      <w:r w:rsidRPr="007F49F3">
        <w:rPr>
          <w:rFonts w:ascii="Arial Narrow" w:hAnsi="Arial Narrow" w:cs="Arial"/>
        </w:rPr>
        <w:t>Vstavitev kletke na dveh ali več višinah</w:t>
      </w:r>
    </w:p>
    <w:p w14:paraId="1170EE08" w14:textId="77777777" w:rsidR="00975301" w:rsidRPr="007F49F3" w:rsidRDefault="00975301" w:rsidP="002E0AD9">
      <w:pPr>
        <w:widowControl w:val="0"/>
        <w:tabs>
          <w:tab w:val="left" w:pos="1560"/>
        </w:tabs>
        <w:jc w:val="both"/>
        <w:rPr>
          <w:rFonts w:ascii="Arial Narrow" w:hAnsi="Arial Narrow" w:cs="Arial"/>
        </w:rPr>
      </w:pPr>
      <w:r w:rsidRPr="007F49F3">
        <w:rPr>
          <w:rFonts w:ascii="Arial Narrow" w:hAnsi="Arial Narrow" w:cs="Arial"/>
        </w:rPr>
        <w:t>96192-02</w:t>
      </w:r>
      <w:r w:rsidRPr="007F49F3">
        <w:rPr>
          <w:rFonts w:ascii="Arial Narrow" w:hAnsi="Arial Narrow" w:cs="Arial"/>
        </w:rPr>
        <w:tab/>
        <w:t>Revizija kletke na eni višini</w:t>
      </w:r>
    </w:p>
    <w:p w14:paraId="34686A65" w14:textId="77777777" w:rsidR="00975301" w:rsidRPr="007F49F3" w:rsidRDefault="00975301" w:rsidP="002E0AD9">
      <w:pPr>
        <w:widowControl w:val="0"/>
        <w:tabs>
          <w:tab w:val="left" w:pos="1560"/>
        </w:tabs>
        <w:jc w:val="both"/>
        <w:rPr>
          <w:rFonts w:ascii="Arial Narrow" w:hAnsi="Arial Narrow" w:cs="Arial"/>
        </w:rPr>
      </w:pPr>
      <w:r w:rsidRPr="007F49F3">
        <w:rPr>
          <w:rFonts w:ascii="Arial Narrow" w:hAnsi="Arial Narrow" w:cs="Arial"/>
        </w:rPr>
        <w:t>96192-03</w:t>
      </w:r>
      <w:r w:rsidRPr="007F49F3">
        <w:rPr>
          <w:rFonts w:ascii="Arial Narrow" w:hAnsi="Arial Narrow" w:cs="Arial"/>
        </w:rPr>
        <w:tab/>
        <w:t>Revizija kletke na dveh ali več višinah</w:t>
      </w:r>
    </w:p>
    <w:p w14:paraId="24C67517" w14:textId="77777777" w:rsidR="00975301" w:rsidRPr="007F49F3" w:rsidRDefault="00975301" w:rsidP="002E0AD9">
      <w:pPr>
        <w:widowControl w:val="0"/>
        <w:tabs>
          <w:tab w:val="left" w:pos="1560"/>
        </w:tabs>
        <w:jc w:val="both"/>
        <w:rPr>
          <w:rFonts w:ascii="Arial Narrow" w:hAnsi="Arial Narrow" w:cs="Arial"/>
        </w:rPr>
      </w:pPr>
      <w:r w:rsidRPr="007F49F3">
        <w:rPr>
          <w:rFonts w:ascii="Arial Narrow" w:hAnsi="Arial Narrow" w:cs="Arial"/>
        </w:rPr>
        <w:t xml:space="preserve">96192-04 </w:t>
      </w:r>
      <w:r w:rsidR="002E0AD9" w:rsidRPr="007F49F3">
        <w:rPr>
          <w:rFonts w:ascii="Arial Narrow" w:hAnsi="Arial Narrow" w:cs="Arial"/>
        </w:rPr>
        <w:t xml:space="preserve"> </w:t>
      </w:r>
      <w:r w:rsidR="002E0AD9" w:rsidRPr="007F49F3">
        <w:rPr>
          <w:rFonts w:ascii="Arial Narrow" w:hAnsi="Arial Narrow" w:cs="Arial"/>
        </w:rPr>
        <w:tab/>
      </w:r>
      <w:r w:rsidRPr="007F49F3">
        <w:rPr>
          <w:rFonts w:ascii="Arial Narrow" w:hAnsi="Arial Narrow" w:cs="Arial"/>
        </w:rPr>
        <w:t>Odstranitev kletke na eni višini</w:t>
      </w:r>
    </w:p>
    <w:p w14:paraId="6C86C95F" w14:textId="5633288A" w:rsidR="00975301" w:rsidRPr="007F49F3" w:rsidRDefault="00975301" w:rsidP="002E0AD9">
      <w:pPr>
        <w:widowControl w:val="0"/>
        <w:tabs>
          <w:tab w:val="left" w:pos="1560"/>
        </w:tabs>
        <w:jc w:val="both"/>
        <w:rPr>
          <w:rFonts w:ascii="Arial Narrow" w:hAnsi="Arial Narrow" w:cs="Arial"/>
        </w:rPr>
      </w:pPr>
      <w:r w:rsidRPr="007F49F3">
        <w:rPr>
          <w:rFonts w:ascii="Arial Narrow" w:hAnsi="Arial Narrow" w:cs="Arial"/>
        </w:rPr>
        <w:t>96192-05</w:t>
      </w:r>
      <w:r w:rsidRPr="007F49F3">
        <w:rPr>
          <w:rFonts w:ascii="Arial Narrow" w:hAnsi="Arial Narrow" w:cs="Arial"/>
        </w:rPr>
        <w:tab/>
        <w:t>Odstranitev kletke na dveh ali več višinah</w:t>
      </w:r>
    </w:p>
    <w:p w14:paraId="09E82F6F" w14:textId="77777777" w:rsidR="008D374A" w:rsidRPr="007F49F3" w:rsidRDefault="008D374A" w:rsidP="00A22150">
      <w:pPr>
        <w:spacing w:line="120" w:lineRule="exact"/>
        <w:rPr>
          <w:rFonts w:ascii="Arial Narrow" w:hAnsi="Arial Narrow" w:cstheme="majorBidi"/>
          <w:bCs/>
          <w:sz w:val="22"/>
          <w:szCs w:val="28"/>
          <w:lang w:eastAsia="sl-SI"/>
        </w:rPr>
      </w:pPr>
    </w:p>
    <w:p w14:paraId="2B707AC9" w14:textId="77777777" w:rsidR="008D374A" w:rsidRPr="007F49F3" w:rsidRDefault="008D374A" w:rsidP="008D374A">
      <w:pPr>
        <w:spacing w:line="240" w:lineRule="exact"/>
        <w:rPr>
          <w:rFonts w:ascii="Arial Narrow" w:hAnsi="Arial Narrow"/>
          <w:sz w:val="22"/>
        </w:rPr>
      </w:pPr>
      <w:r w:rsidRPr="007F49F3">
        <w:rPr>
          <w:rFonts w:ascii="Arial Narrow" w:hAnsi="Arial Narrow"/>
          <w:sz w:val="22"/>
        </w:rPr>
        <w:t>Sprememba velja od 1. 1. 2019 naprej.</w:t>
      </w:r>
    </w:p>
    <w:p w14:paraId="1523331C" w14:textId="77777777" w:rsidR="00833DAA" w:rsidRPr="007F49F3" w:rsidRDefault="00833DAA" w:rsidP="00833DAA">
      <w:pPr>
        <w:pStyle w:val="Naslov3"/>
        <w:jc w:val="left"/>
      </w:pPr>
      <w:r w:rsidRPr="007F49F3">
        <w:t>člen</w:t>
      </w:r>
    </w:p>
    <w:p w14:paraId="026C7498" w14:textId="77777777" w:rsidR="00833DAA" w:rsidRPr="007F49F3" w:rsidRDefault="00833DAA" w:rsidP="00833DAA">
      <w:pPr>
        <w:pStyle w:val="Slog1"/>
        <w:jc w:val="both"/>
        <w:rPr>
          <w:b/>
        </w:rPr>
      </w:pPr>
      <w:r w:rsidRPr="007F49F3">
        <w:rPr>
          <w:b/>
        </w:rPr>
        <w:t>Priloga BOL-5 se briše.</w:t>
      </w:r>
    </w:p>
    <w:p w14:paraId="15C1A045" w14:textId="77777777" w:rsidR="00833DAA" w:rsidRPr="007F49F3" w:rsidRDefault="00833DAA" w:rsidP="00833DAA">
      <w:pPr>
        <w:spacing w:line="120" w:lineRule="exact"/>
        <w:jc w:val="both"/>
        <w:rPr>
          <w:rFonts w:ascii="Arial Narrow" w:hAnsi="Arial Narrow"/>
          <w:sz w:val="22"/>
        </w:rPr>
      </w:pPr>
    </w:p>
    <w:p w14:paraId="402E419F" w14:textId="77777777" w:rsidR="00833DAA" w:rsidRPr="007F49F3" w:rsidRDefault="00833DAA" w:rsidP="00833DAA">
      <w:pPr>
        <w:spacing w:line="240" w:lineRule="exact"/>
        <w:rPr>
          <w:rFonts w:ascii="Arial Narrow" w:hAnsi="Arial Narrow"/>
          <w:sz w:val="22"/>
          <w:szCs w:val="22"/>
        </w:rPr>
      </w:pPr>
      <w:r w:rsidRPr="007F49F3">
        <w:rPr>
          <w:rFonts w:ascii="Arial Narrow" w:hAnsi="Arial Narrow"/>
          <w:sz w:val="22"/>
        </w:rPr>
        <w:t>Sprememba velja od 1. 1. 2019 naprej.</w:t>
      </w:r>
    </w:p>
    <w:p w14:paraId="49985757" w14:textId="77777777" w:rsidR="000E7FB6" w:rsidRPr="007F49F3" w:rsidRDefault="000E7FB6" w:rsidP="000E7FB6">
      <w:pPr>
        <w:pStyle w:val="Naslov3"/>
        <w:jc w:val="left"/>
      </w:pPr>
      <w:r w:rsidRPr="007F49F3">
        <w:t>člen</w:t>
      </w:r>
    </w:p>
    <w:p w14:paraId="745B71A1" w14:textId="77777777" w:rsidR="00E20C53" w:rsidRPr="007F49F3" w:rsidRDefault="000E7FB6" w:rsidP="000E7FB6">
      <w:pPr>
        <w:pStyle w:val="Slog1"/>
        <w:jc w:val="both"/>
        <w:rPr>
          <w:b/>
        </w:rPr>
      </w:pPr>
      <w:r w:rsidRPr="007F49F3">
        <w:rPr>
          <w:b/>
        </w:rPr>
        <w:t>V Prilogi LEK v 12. členu v (1) odstavku se briše četrta alineja.</w:t>
      </w:r>
    </w:p>
    <w:p w14:paraId="73232333" w14:textId="77777777" w:rsidR="000E7FB6" w:rsidRPr="007F49F3" w:rsidRDefault="000E7FB6" w:rsidP="000E7FB6">
      <w:pPr>
        <w:spacing w:line="120" w:lineRule="exact"/>
        <w:rPr>
          <w:rFonts w:ascii="Arial Narrow" w:eastAsia="Calibri" w:hAnsi="Arial Narrow" w:cs="Arial"/>
          <w:sz w:val="22"/>
          <w:szCs w:val="22"/>
        </w:rPr>
      </w:pPr>
    </w:p>
    <w:p w14:paraId="5E3E486E" w14:textId="272AD696" w:rsidR="00985F9A" w:rsidRPr="007F49F3" w:rsidRDefault="000E7FB6" w:rsidP="00543124">
      <w:pPr>
        <w:spacing w:line="240" w:lineRule="exact"/>
        <w:rPr>
          <w:rFonts w:ascii="Arial Narrow" w:hAnsi="Arial Narrow"/>
          <w:sz w:val="22"/>
        </w:rPr>
      </w:pPr>
      <w:r w:rsidRPr="007F49F3">
        <w:rPr>
          <w:rFonts w:ascii="Arial Narrow" w:hAnsi="Arial Narrow"/>
          <w:sz w:val="22"/>
        </w:rPr>
        <w:t>Sprememba velja od 1. 1. 2019 naprej.</w:t>
      </w:r>
    </w:p>
    <w:p w14:paraId="31770DFD" w14:textId="77777777" w:rsidR="00985F9A" w:rsidRPr="007F49F3" w:rsidRDefault="00985F9A">
      <w:pPr>
        <w:spacing w:after="160" w:line="259" w:lineRule="auto"/>
        <w:rPr>
          <w:rFonts w:ascii="Arial Narrow" w:hAnsi="Arial Narrow"/>
          <w:sz w:val="22"/>
        </w:rPr>
      </w:pPr>
      <w:r w:rsidRPr="007F49F3">
        <w:rPr>
          <w:rFonts w:ascii="Arial Narrow" w:hAnsi="Arial Narrow"/>
          <w:sz w:val="22"/>
        </w:rPr>
        <w:br w:type="page"/>
      </w:r>
    </w:p>
    <w:p w14:paraId="72BF1119" w14:textId="77777777" w:rsidR="00860EAF" w:rsidRPr="007F49F3" w:rsidRDefault="00860EAF" w:rsidP="00860EAF">
      <w:pPr>
        <w:pStyle w:val="Naslov3"/>
        <w:jc w:val="left"/>
      </w:pPr>
      <w:r w:rsidRPr="007F49F3">
        <w:lastRenderedPageBreak/>
        <w:t>člen</w:t>
      </w:r>
    </w:p>
    <w:p w14:paraId="26FFD56F" w14:textId="77777777" w:rsidR="00860EAF" w:rsidRPr="007F49F3" w:rsidRDefault="00860EAF" w:rsidP="00860EAF">
      <w:pPr>
        <w:pStyle w:val="Slog1"/>
        <w:jc w:val="both"/>
        <w:rPr>
          <w:b/>
        </w:rPr>
      </w:pPr>
      <w:r w:rsidRPr="007F49F3">
        <w:rPr>
          <w:b/>
        </w:rPr>
        <w:t>V Prilogi SVZ se 7. člen spremeni tako, da se glasi:</w:t>
      </w:r>
    </w:p>
    <w:p w14:paraId="3FABC5C9" w14:textId="77777777" w:rsidR="00860EAF" w:rsidRPr="007F49F3" w:rsidRDefault="00860EAF" w:rsidP="00860EAF">
      <w:pPr>
        <w:pStyle w:val="Predlog2"/>
        <w:spacing w:before="0" w:after="0"/>
        <w:rPr>
          <w:b w:val="0"/>
          <w:sz w:val="10"/>
          <w:szCs w:val="20"/>
        </w:rPr>
      </w:pPr>
    </w:p>
    <w:p w14:paraId="3BCF8E48" w14:textId="77777777" w:rsidR="00860EAF" w:rsidRPr="007F49F3" w:rsidRDefault="00141FC3" w:rsidP="00860EAF">
      <w:pPr>
        <w:pStyle w:val="Predlog2"/>
        <w:spacing w:before="0" w:after="0"/>
        <w:rPr>
          <w:b w:val="0"/>
          <w:szCs w:val="20"/>
        </w:rPr>
      </w:pPr>
      <w:r w:rsidRPr="007F49F3">
        <w:rPr>
          <w:b w:val="0"/>
          <w:szCs w:val="20"/>
        </w:rPr>
        <w:t>»</w:t>
      </w:r>
      <w:r w:rsidR="00860EAF" w:rsidRPr="007F49F3">
        <w:rPr>
          <w:b w:val="0"/>
          <w:szCs w:val="20"/>
        </w:rPr>
        <w:t>(1) Cene dejavnosti izvajalcev v okviru Skupnosti organizacij za usposabljanje Slovenije se standardizirajo postopno na način, da se poenotijo cene dejavnosti za  izvajalce po naslednjih skupinah:</w:t>
      </w:r>
    </w:p>
    <w:p w14:paraId="249226F7" w14:textId="77777777" w:rsidR="00860EAF" w:rsidRPr="007F49F3" w:rsidRDefault="00860EAF" w:rsidP="00860EAF">
      <w:pPr>
        <w:pStyle w:val="Predlog2"/>
        <w:spacing w:before="0" w:after="0"/>
        <w:rPr>
          <w:b w:val="0"/>
          <w:szCs w:val="20"/>
        </w:rPr>
      </w:pPr>
      <w:r w:rsidRPr="007F49F3">
        <w:rPr>
          <w:b w:val="0"/>
          <w:szCs w:val="20"/>
        </w:rPr>
        <w:t xml:space="preserve">- v socialnovarstvenih zavodih za usposabljanje: Center </w:t>
      </w:r>
      <w:proofErr w:type="spellStart"/>
      <w:r w:rsidRPr="007F49F3">
        <w:rPr>
          <w:b w:val="0"/>
          <w:szCs w:val="20"/>
        </w:rPr>
        <w:t>Dolfke</w:t>
      </w:r>
      <w:proofErr w:type="spellEnd"/>
      <w:r w:rsidRPr="007F49F3">
        <w:rPr>
          <w:b w:val="0"/>
          <w:szCs w:val="20"/>
        </w:rPr>
        <w:t xml:space="preserve"> Boštjančič, Zavod dr. M. B. Dornava</w:t>
      </w:r>
    </w:p>
    <w:p w14:paraId="15ED9E29" w14:textId="77777777" w:rsidR="00860EAF" w:rsidRPr="007F49F3" w:rsidRDefault="00860EAF" w:rsidP="00860EAF">
      <w:pPr>
        <w:pStyle w:val="Predlog2"/>
        <w:spacing w:before="0" w:after="0"/>
        <w:ind w:left="142" w:hanging="142"/>
        <w:rPr>
          <w:b w:val="0"/>
          <w:szCs w:val="20"/>
        </w:rPr>
      </w:pPr>
      <w:r w:rsidRPr="007F49F3">
        <w:rPr>
          <w:b w:val="0"/>
          <w:szCs w:val="20"/>
        </w:rPr>
        <w:t xml:space="preserve">- v socialnovarstvenih zavodih za usposabljanje: Center za usposabljanje, delo in varstvo Dobrna, Dom Matevža Langusa Radovljica ter Center za usposabljanje, delo in varstvo Črna na Koroškem </w:t>
      </w:r>
    </w:p>
    <w:p w14:paraId="57D948DC" w14:textId="77777777" w:rsidR="00860EAF" w:rsidRPr="007F49F3" w:rsidRDefault="00860EAF" w:rsidP="00860EAF">
      <w:pPr>
        <w:pStyle w:val="Predlog2"/>
        <w:spacing w:before="0" w:after="0"/>
        <w:rPr>
          <w:b w:val="0"/>
          <w:szCs w:val="20"/>
        </w:rPr>
      </w:pPr>
      <w:r w:rsidRPr="007F49F3">
        <w:rPr>
          <w:b w:val="0"/>
          <w:szCs w:val="20"/>
        </w:rPr>
        <w:t>- v zavodih za usposabljanje</w:t>
      </w:r>
    </w:p>
    <w:p w14:paraId="45CD0214" w14:textId="77777777" w:rsidR="00860EAF" w:rsidRPr="007F49F3" w:rsidRDefault="00860EAF" w:rsidP="00860EAF">
      <w:pPr>
        <w:pStyle w:val="Predlog2"/>
        <w:spacing w:before="0" w:after="0"/>
        <w:rPr>
          <w:b w:val="0"/>
          <w:szCs w:val="20"/>
        </w:rPr>
      </w:pPr>
      <w:r w:rsidRPr="007F49F3">
        <w:rPr>
          <w:b w:val="0"/>
          <w:szCs w:val="20"/>
        </w:rPr>
        <w:t xml:space="preserve">- v domskem varstvu varstveno delovnih centrov </w:t>
      </w:r>
    </w:p>
    <w:p w14:paraId="64D59128" w14:textId="77777777" w:rsidR="00860EAF" w:rsidRPr="007F49F3" w:rsidRDefault="00860EAF" w:rsidP="00860EAF">
      <w:pPr>
        <w:pStyle w:val="Predlog2"/>
        <w:spacing w:before="0" w:after="0"/>
        <w:rPr>
          <w:b w:val="0"/>
          <w:szCs w:val="20"/>
        </w:rPr>
      </w:pPr>
      <w:r w:rsidRPr="007F49F3">
        <w:rPr>
          <w:b w:val="0"/>
          <w:szCs w:val="20"/>
        </w:rPr>
        <w:t>- v zavodih za rehabilitacijo po pridobljeni možganski poškodbi</w:t>
      </w:r>
    </w:p>
    <w:p w14:paraId="702E87D7" w14:textId="77777777" w:rsidR="00860EAF" w:rsidRPr="007F49F3" w:rsidRDefault="00860EAF" w:rsidP="00860EAF">
      <w:pPr>
        <w:pStyle w:val="Predlog2"/>
        <w:spacing w:before="0" w:after="0"/>
        <w:rPr>
          <w:b w:val="0"/>
          <w:szCs w:val="20"/>
        </w:rPr>
      </w:pPr>
      <w:r w:rsidRPr="007F49F3">
        <w:rPr>
          <w:b w:val="0"/>
          <w:szCs w:val="20"/>
        </w:rPr>
        <w:t>- v centrih za korekcijo sluha in govora.</w:t>
      </w:r>
    </w:p>
    <w:p w14:paraId="441E3AEA" w14:textId="77777777" w:rsidR="00860EAF" w:rsidRPr="007F49F3" w:rsidRDefault="00860EAF" w:rsidP="00860EAF">
      <w:pPr>
        <w:pStyle w:val="Predlog2"/>
        <w:spacing w:before="0" w:after="0"/>
        <w:rPr>
          <w:b w:val="0"/>
          <w:sz w:val="10"/>
          <w:szCs w:val="20"/>
        </w:rPr>
      </w:pPr>
    </w:p>
    <w:p w14:paraId="56C70DEE" w14:textId="77777777" w:rsidR="00860EAF" w:rsidRPr="007F49F3" w:rsidRDefault="00860EAF" w:rsidP="00860EAF">
      <w:pPr>
        <w:pStyle w:val="Predlog2"/>
        <w:spacing w:before="0" w:after="0"/>
        <w:rPr>
          <w:b w:val="0"/>
          <w:szCs w:val="20"/>
        </w:rPr>
      </w:pPr>
      <w:r w:rsidRPr="007F49F3">
        <w:rPr>
          <w:b w:val="0"/>
          <w:szCs w:val="20"/>
        </w:rPr>
        <w:t xml:space="preserve">(2) Do sprejetja poenotenja financiranja izvajalcev iz prvega odstavka tega člena, izvajalci iz četrte alineje prvega odstavka tega člena (domsko varstvo varstveno delovnih centrov) za kategorizacijo oskrbovancev po zahtevnosti zdravstvene nege uporabljajo metodologijo </w:t>
      </w:r>
      <w:r w:rsidRPr="007F49F3">
        <w:rPr>
          <w:b w:val="0"/>
          <w:i/>
          <w:szCs w:val="20"/>
        </w:rPr>
        <w:t>Merila za razvrščanje oskrbovancev po zahtevnosti zdravstvene nege</w:t>
      </w:r>
      <w:r w:rsidRPr="007F49F3">
        <w:rPr>
          <w:b w:val="0"/>
          <w:szCs w:val="20"/>
        </w:rPr>
        <w:t xml:space="preserve"> iz Priloge SVZ-3, v delu, ki se nanaša na posebne socialnovarstvene zavode in enote domov za starejše za posebne oblike varstva. Financiranje storitev se izvaja na podlagi izvedene kategorizacije oskrbovancev skladno z metodologijo in v višini, določeni za posamezno vrsto  zdravstvene nege za splošne socialnovarstvene zavode tipa B in varstveno delovne centre (domsko varstvo).</w:t>
      </w:r>
      <w:r w:rsidR="00E27D9A" w:rsidRPr="007F49F3">
        <w:rPr>
          <w:b w:val="0"/>
          <w:szCs w:val="20"/>
        </w:rPr>
        <w:t>«</w:t>
      </w:r>
    </w:p>
    <w:p w14:paraId="2D6E4505" w14:textId="77777777" w:rsidR="00975301" w:rsidRPr="007F49F3" w:rsidRDefault="00975301" w:rsidP="00975301">
      <w:pPr>
        <w:spacing w:line="240" w:lineRule="exact"/>
        <w:rPr>
          <w:rFonts w:ascii="Arial Narrow" w:hAnsi="Arial Narrow"/>
          <w:sz w:val="22"/>
        </w:rPr>
      </w:pPr>
    </w:p>
    <w:p w14:paraId="7A5A9752" w14:textId="77777777" w:rsidR="00975301" w:rsidRPr="007F49F3" w:rsidRDefault="00975301" w:rsidP="00975301">
      <w:pPr>
        <w:spacing w:line="240" w:lineRule="exact"/>
        <w:rPr>
          <w:rFonts w:ascii="Arial Narrow" w:hAnsi="Arial Narrow"/>
          <w:sz w:val="22"/>
        </w:rPr>
      </w:pPr>
      <w:r w:rsidRPr="007F49F3">
        <w:rPr>
          <w:rFonts w:ascii="Arial Narrow" w:hAnsi="Arial Narrow"/>
          <w:sz w:val="22"/>
        </w:rPr>
        <w:t>Sprememba velja od 1. 10. 2019 naprej.</w:t>
      </w:r>
    </w:p>
    <w:p w14:paraId="006C2213" w14:textId="77777777" w:rsidR="00975301" w:rsidRPr="007F49F3" w:rsidRDefault="00975301" w:rsidP="00975301">
      <w:pPr>
        <w:pStyle w:val="Naslov3"/>
        <w:jc w:val="left"/>
      </w:pPr>
      <w:r w:rsidRPr="007F49F3">
        <w:t>člen</w:t>
      </w:r>
    </w:p>
    <w:p w14:paraId="4F63DAFD" w14:textId="77777777" w:rsidR="00860EAF" w:rsidRPr="007F49F3" w:rsidRDefault="00860EAF" w:rsidP="00860EAF">
      <w:pPr>
        <w:pStyle w:val="Predlog2"/>
        <w:spacing w:before="0" w:after="0"/>
        <w:rPr>
          <w:b w:val="0"/>
          <w:szCs w:val="20"/>
        </w:rPr>
      </w:pPr>
      <w:r w:rsidRPr="007F49F3">
        <w:rPr>
          <w:b w:val="0"/>
          <w:szCs w:val="20"/>
        </w:rPr>
        <w:t>V prilogi SVZ-1 Izvajalci</w:t>
      </w:r>
      <w:r w:rsidRPr="007F49F3">
        <w:rPr>
          <w:b w:val="0"/>
          <w:i/>
          <w:szCs w:val="20"/>
        </w:rPr>
        <w:t xml:space="preserve"> </w:t>
      </w:r>
      <w:r w:rsidRPr="007F49F3">
        <w:rPr>
          <w:b w:val="0"/>
          <w:szCs w:val="20"/>
        </w:rPr>
        <w:t xml:space="preserve">se na podlagi podatkov, ki jih Zavodu posredujejo izvajalci,  popravi </w:t>
      </w:r>
      <w:r w:rsidR="00975301" w:rsidRPr="007F49F3">
        <w:rPr>
          <w:b w:val="0"/>
          <w:szCs w:val="20"/>
        </w:rPr>
        <w:t xml:space="preserve">plan storitev </w:t>
      </w:r>
      <w:r w:rsidRPr="007F49F3">
        <w:rPr>
          <w:b w:val="0"/>
          <w:szCs w:val="20"/>
        </w:rPr>
        <w:t>»dan zdravstvene nege 2019« za domsko varstvo varstveno delovnih centrov, pri čemer se upošteva, da se storitev "dan zdravstvene nege" izvaja le za uporabnike v domskem varstvu varstveno delovnih centrov.</w:t>
      </w:r>
    </w:p>
    <w:p w14:paraId="44D4FC92" w14:textId="77777777" w:rsidR="00860EAF" w:rsidRPr="007F49F3" w:rsidRDefault="00860EAF" w:rsidP="00860EAF">
      <w:pPr>
        <w:pStyle w:val="Predlog2"/>
        <w:spacing w:before="0" w:after="0"/>
        <w:rPr>
          <w:b w:val="0"/>
          <w:sz w:val="10"/>
          <w:szCs w:val="20"/>
        </w:rPr>
      </w:pPr>
    </w:p>
    <w:p w14:paraId="39EA381E" w14:textId="77777777" w:rsidR="00860EAF" w:rsidRPr="007F49F3" w:rsidRDefault="00727F23" w:rsidP="00860EAF">
      <w:pPr>
        <w:pStyle w:val="Predlog2"/>
        <w:spacing w:before="0" w:after="0"/>
        <w:rPr>
          <w:b w:val="0"/>
          <w:szCs w:val="20"/>
        </w:rPr>
      </w:pPr>
      <w:r w:rsidRPr="007F49F3">
        <w:rPr>
          <w:b w:val="0"/>
          <w:szCs w:val="20"/>
        </w:rPr>
        <w:t>Skladno z navedenimi</w:t>
      </w:r>
      <w:r w:rsidR="00860EAF" w:rsidRPr="007F49F3">
        <w:rPr>
          <w:b w:val="0"/>
          <w:szCs w:val="20"/>
        </w:rPr>
        <w:t xml:space="preserve"> spremembami se iz priloge SVZ -1a črta  točka III </w:t>
      </w:r>
      <w:r w:rsidR="00975301" w:rsidRPr="007F49F3">
        <w:rPr>
          <w:b w:val="0"/>
          <w:szCs w:val="20"/>
        </w:rPr>
        <w:t>Domsko varstvo varstveno delovnih centrov</w:t>
      </w:r>
      <w:r w:rsidR="00860EAF" w:rsidRPr="007F49F3">
        <w:rPr>
          <w:b w:val="0"/>
          <w:szCs w:val="20"/>
        </w:rPr>
        <w:t>.</w:t>
      </w:r>
    </w:p>
    <w:p w14:paraId="6977B0E3" w14:textId="77777777" w:rsidR="00860EAF" w:rsidRPr="007F49F3" w:rsidRDefault="00860EAF" w:rsidP="00F31612">
      <w:pPr>
        <w:pStyle w:val="Predlog2"/>
        <w:spacing w:before="0" w:after="0" w:line="120" w:lineRule="exact"/>
        <w:rPr>
          <w:b w:val="0"/>
          <w:szCs w:val="20"/>
        </w:rPr>
      </w:pPr>
    </w:p>
    <w:p w14:paraId="2FC9D413" w14:textId="77777777" w:rsidR="00975301" w:rsidRPr="007F49F3" w:rsidRDefault="00975301" w:rsidP="00975301">
      <w:pPr>
        <w:spacing w:line="240" w:lineRule="exact"/>
        <w:rPr>
          <w:rFonts w:ascii="Arial Narrow" w:hAnsi="Arial Narrow"/>
          <w:sz w:val="22"/>
        </w:rPr>
      </w:pPr>
      <w:r w:rsidRPr="007F49F3">
        <w:rPr>
          <w:rFonts w:ascii="Arial Narrow" w:hAnsi="Arial Narrow"/>
          <w:sz w:val="22"/>
        </w:rPr>
        <w:t>Sprememba velja od 1. 10. 2019 naprej.</w:t>
      </w:r>
    </w:p>
    <w:p w14:paraId="6CD9AE0C" w14:textId="77777777" w:rsidR="00860EAF" w:rsidRPr="007F49F3" w:rsidRDefault="00860EAF" w:rsidP="000E7FB6">
      <w:pPr>
        <w:spacing w:line="240" w:lineRule="exact"/>
        <w:rPr>
          <w:rFonts w:ascii="Arial Narrow" w:hAnsi="Arial Narrow"/>
          <w:sz w:val="22"/>
          <w:szCs w:val="22"/>
        </w:rPr>
      </w:pPr>
    </w:p>
    <w:p w14:paraId="75F6F7B2" w14:textId="77777777" w:rsidR="000E7FB6" w:rsidRPr="007F49F3" w:rsidRDefault="000E7FB6" w:rsidP="00660F48">
      <w:pPr>
        <w:rPr>
          <w:rFonts w:ascii="Arial Narrow" w:eastAsia="Calibri" w:hAnsi="Arial Narrow" w:cs="Arial"/>
          <w:sz w:val="22"/>
          <w:szCs w:val="22"/>
        </w:rPr>
      </w:pPr>
    </w:p>
    <w:p w14:paraId="1E8952E4" w14:textId="77777777" w:rsidR="000E7FB6" w:rsidRPr="007F49F3" w:rsidRDefault="000E7FB6" w:rsidP="00660F48">
      <w:pPr>
        <w:rPr>
          <w:rFonts w:ascii="Arial Narrow" w:eastAsia="Calibri" w:hAnsi="Arial Narrow" w:cs="Arial"/>
          <w:sz w:val="22"/>
          <w:szCs w:val="22"/>
        </w:rPr>
      </w:pPr>
    </w:p>
    <w:p w14:paraId="153DA59C" w14:textId="77777777" w:rsidR="00AA7A74" w:rsidRPr="007F49F3" w:rsidRDefault="00AA7A74" w:rsidP="00660F48">
      <w:pPr>
        <w:rPr>
          <w:rFonts w:ascii="Arial Narrow" w:eastAsia="Calibri" w:hAnsi="Arial Narrow" w:cs="Arial"/>
          <w:sz w:val="22"/>
          <w:szCs w:val="22"/>
        </w:rPr>
      </w:pPr>
    </w:p>
    <w:tbl>
      <w:tblPr>
        <w:tblW w:w="0" w:type="auto"/>
        <w:tblLook w:val="01E0" w:firstRow="1" w:lastRow="1" w:firstColumn="1" w:lastColumn="1" w:noHBand="0" w:noVBand="0"/>
      </w:tblPr>
      <w:tblGrid>
        <w:gridCol w:w="4847"/>
        <w:gridCol w:w="4225"/>
      </w:tblGrid>
      <w:tr w:rsidR="00AA7A74" w:rsidRPr="007F49F3" w14:paraId="00C6A75B" w14:textId="77777777" w:rsidTr="00AA7A74">
        <w:tc>
          <w:tcPr>
            <w:tcW w:w="4928" w:type="dxa"/>
            <w:shd w:val="clear" w:color="auto" w:fill="auto"/>
          </w:tcPr>
          <w:p w14:paraId="79070EA9" w14:textId="77777777" w:rsidR="00AA7A74" w:rsidRPr="007F49F3" w:rsidRDefault="00AA7A74" w:rsidP="00AA7A74">
            <w:pPr>
              <w:widowControl w:val="0"/>
              <w:spacing w:line="240" w:lineRule="exact"/>
              <w:rPr>
                <w:rFonts w:ascii="Arial Narrow" w:hAnsi="Arial Narrow" w:cs="Calibri"/>
                <w:sz w:val="22"/>
              </w:rPr>
            </w:pPr>
            <w:r w:rsidRPr="007F49F3">
              <w:rPr>
                <w:rFonts w:ascii="Arial Narrow" w:hAnsi="Arial Narrow" w:cs="Calibri"/>
                <w:sz w:val="22"/>
              </w:rPr>
              <w:t>Številka: 1720-1/2019-A</w:t>
            </w:r>
            <w:r w:rsidR="000508EA" w:rsidRPr="007F49F3">
              <w:rPr>
                <w:rFonts w:ascii="Arial Narrow" w:hAnsi="Arial Narrow" w:cs="Calibri"/>
                <w:sz w:val="22"/>
              </w:rPr>
              <w:t>2</w:t>
            </w:r>
          </w:p>
          <w:p w14:paraId="1ECA640E" w14:textId="5CC71570" w:rsidR="00AA7A74" w:rsidRPr="007F49F3" w:rsidRDefault="00AA7A74" w:rsidP="00AA7A74">
            <w:pPr>
              <w:widowControl w:val="0"/>
              <w:suppressAutoHyphens/>
              <w:spacing w:line="240" w:lineRule="auto"/>
              <w:rPr>
                <w:rFonts w:ascii="Arial Narrow" w:hAnsi="Arial Narrow" w:cs="Calibri"/>
                <w:sz w:val="22"/>
              </w:rPr>
            </w:pPr>
            <w:r w:rsidRPr="007F49F3">
              <w:rPr>
                <w:rFonts w:ascii="Arial Narrow" w:hAnsi="Arial Narrow" w:cs="Calibri"/>
                <w:sz w:val="22"/>
              </w:rPr>
              <w:t xml:space="preserve">Datum: </w:t>
            </w:r>
            <w:r w:rsidR="00F31612" w:rsidRPr="007F49F3">
              <w:rPr>
                <w:rFonts w:ascii="Arial Narrow" w:hAnsi="Arial Narrow" w:cs="Calibri"/>
                <w:sz w:val="22"/>
              </w:rPr>
              <w:t>18</w:t>
            </w:r>
            <w:r w:rsidRPr="007F49F3">
              <w:rPr>
                <w:rFonts w:ascii="Arial Narrow" w:hAnsi="Arial Narrow" w:cs="Calibri"/>
                <w:sz w:val="22"/>
              </w:rPr>
              <w:t xml:space="preserve">. </w:t>
            </w:r>
            <w:r w:rsidR="00F31612" w:rsidRPr="007F49F3">
              <w:rPr>
                <w:rFonts w:ascii="Arial Narrow" w:hAnsi="Arial Narrow" w:cs="Calibri"/>
                <w:sz w:val="22"/>
              </w:rPr>
              <w:t>7</w:t>
            </w:r>
            <w:r w:rsidRPr="007F49F3">
              <w:rPr>
                <w:rFonts w:ascii="Arial Narrow" w:hAnsi="Arial Narrow" w:cs="Calibri"/>
                <w:sz w:val="22"/>
              </w:rPr>
              <w:t>. 2019</w:t>
            </w:r>
          </w:p>
          <w:p w14:paraId="556D2DE6" w14:textId="77777777" w:rsidR="00AA7A74" w:rsidRPr="007F49F3" w:rsidRDefault="00AA7A74" w:rsidP="00AA7A74">
            <w:pPr>
              <w:widowControl w:val="0"/>
              <w:suppressAutoHyphens/>
              <w:spacing w:line="240" w:lineRule="auto"/>
              <w:rPr>
                <w:rFonts w:ascii="Arial Narrow" w:hAnsi="Arial Narrow" w:cs="Calibri"/>
                <w:sz w:val="22"/>
              </w:rPr>
            </w:pPr>
          </w:p>
        </w:tc>
        <w:tc>
          <w:tcPr>
            <w:tcW w:w="4284" w:type="dxa"/>
            <w:shd w:val="clear" w:color="auto" w:fill="auto"/>
          </w:tcPr>
          <w:p w14:paraId="5886AEF7" w14:textId="77777777" w:rsidR="00AA7A74" w:rsidRPr="007F49F3" w:rsidRDefault="00AA7A74" w:rsidP="00AA7A74">
            <w:pPr>
              <w:widowControl w:val="0"/>
              <w:spacing w:after="20" w:line="240" w:lineRule="exact"/>
              <w:rPr>
                <w:rFonts w:ascii="Arial Narrow" w:hAnsi="Arial Narrow" w:cs="Calibri"/>
                <w:sz w:val="22"/>
              </w:rPr>
            </w:pPr>
            <w:r w:rsidRPr="007F49F3">
              <w:rPr>
                <w:rFonts w:ascii="Arial Narrow" w:hAnsi="Arial Narrow" w:cs="Calibri"/>
                <w:sz w:val="22"/>
              </w:rPr>
              <w:t>Ministrstvo za zdravje</w:t>
            </w:r>
          </w:p>
          <w:p w14:paraId="41F30E79" w14:textId="77777777" w:rsidR="00AA7A74" w:rsidRPr="007F49F3" w:rsidRDefault="00AA7A74" w:rsidP="00AA7A74">
            <w:pPr>
              <w:widowControl w:val="0"/>
              <w:spacing w:after="20" w:line="240" w:lineRule="exact"/>
              <w:rPr>
                <w:rFonts w:ascii="Arial Narrow" w:hAnsi="Arial Narrow" w:cs="Calibri"/>
                <w:sz w:val="22"/>
              </w:rPr>
            </w:pPr>
            <w:r w:rsidRPr="007F49F3">
              <w:rPr>
                <w:rFonts w:ascii="Arial Narrow" w:hAnsi="Arial Narrow" w:cs="Calibri"/>
                <w:sz w:val="22"/>
              </w:rPr>
              <w:t>Zavod za zdravstveno zavarovanje Slovenije</w:t>
            </w:r>
          </w:p>
          <w:p w14:paraId="247F2282" w14:textId="77777777" w:rsidR="00AA7A74" w:rsidRPr="007F49F3" w:rsidRDefault="00AA7A74" w:rsidP="00AA7A74">
            <w:pPr>
              <w:widowControl w:val="0"/>
              <w:spacing w:after="20" w:line="240" w:lineRule="exact"/>
              <w:rPr>
                <w:rFonts w:ascii="Arial Narrow" w:hAnsi="Arial Narrow" w:cs="Calibri"/>
                <w:sz w:val="22"/>
              </w:rPr>
            </w:pPr>
            <w:r w:rsidRPr="007F49F3">
              <w:rPr>
                <w:rFonts w:ascii="Arial Narrow" w:hAnsi="Arial Narrow" w:cs="Calibri"/>
                <w:sz w:val="22"/>
              </w:rPr>
              <w:t>Združenje zdravstvenih zavodov Slovenije</w:t>
            </w:r>
          </w:p>
          <w:p w14:paraId="3C5B93F1" w14:textId="77777777" w:rsidR="00AA7A74" w:rsidRPr="007F49F3" w:rsidRDefault="00AA7A74" w:rsidP="00AA7A74">
            <w:pPr>
              <w:widowControl w:val="0"/>
              <w:suppressAutoHyphens/>
              <w:spacing w:after="20" w:line="240" w:lineRule="auto"/>
              <w:rPr>
                <w:rFonts w:ascii="Arial Narrow" w:hAnsi="Arial Narrow" w:cs="Calibri"/>
                <w:sz w:val="22"/>
              </w:rPr>
            </w:pPr>
            <w:r w:rsidRPr="007F49F3">
              <w:rPr>
                <w:rFonts w:ascii="Arial Narrow" w:hAnsi="Arial Narrow" w:cs="Calibri"/>
                <w:sz w:val="22"/>
              </w:rPr>
              <w:t>Zdravniška zbornica Slovenije</w:t>
            </w:r>
          </w:p>
          <w:p w14:paraId="20475FAA" w14:textId="77777777" w:rsidR="00AA7A74" w:rsidRPr="007F49F3" w:rsidRDefault="00AA7A74" w:rsidP="00AA7A74">
            <w:pPr>
              <w:widowControl w:val="0"/>
              <w:suppressAutoHyphens/>
              <w:spacing w:after="20" w:line="240" w:lineRule="auto"/>
              <w:rPr>
                <w:rFonts w:ascii="Arial Narrow" w:hAnsi="Arial Narrow" w:cs="Calibri"/>
                <w:sz w:val="22"/>
              </w:rPr>
            </w:pPr>
            <w:r w:rsidRPr="007F49F3">
              <w:rPr>
                <w:rFonts w:ascii="Arial Narrow" w:hAnsi="Arial Narrow" w:cs="Calibri"/>
                <w:sz w:val="22"/>
              </w:rPr>
              <w:t>Lekarniška zbornica Slovenije</w:t>
            </w:r>
          </w:p>
          <w:p w14:paraId="6D2DD1CD" w14:textId="77777777" w:rsidR="00AA7A74" w:rsidRPr="007F49F3" w:rsidRDefault="00AA7A74" w:rsidP="00AA7A74">
            <w:pPr>
              <w:widowControl w:val="0"/>
              <w:suppressAutoHyphens/>
              <w:spacing w:after="20" w:line="240" w:lineRule="auto"/>
              <w:rPr>
                <w:rFonts w:ascii="Arial Narrow" w:hAnsi="Arial Narrow" w:cs="Calibri"/>
                <w:sz w:val="22"/>
              </w:rPr>
            </w:pPr>
            <w:r w:rsidRPr="007F49F3">
              <w:rPr>
                <w:rFonts w:ascii="Arial Narrow" w:hAnsi="Arial Narrow" w:cs="Calibri"/>
                <w:sz w:val="22"/>
              </w:rPr>
              <w:t>Skupnost slovenskih naravnih zdravilišč</w:t>
            </w:r>
          </w:p>
          <w:p w14:paraId="11D68589" w14:textId="77777777" w:rsidR="00AA7A74" w:rsidRPr="007F49F3" w:rsidRDefault="00AA7A74" w:rsidP="00AA7A74">
            <w:pPr>
              <w:widowControl w:val="0"/>
              <w:suppressAutoHyphens/>
              <w:spacing w:after="20" w:line="240" w:lineRule="auto"/>
              <w:rPr>
                <w:rFonts w:ascii="Arial Narrow" w:hAnsi="Arial Narrow" w:cs="Calibri"/>
                <w:sz w:val="22"/>
              </w:rPr>
            </w:pPr>
            <w:r w:rsidRPr="007F49F3">
              <w:rPr>
                <w:rFonts w:ascii="Arial Narrow" w:hAnsi="Arial Narrow" w:cs="Calibri"/>
                <w:sz w:val="22"/>
              </w:rPr>
              <w:t>Skupnost socialnih zavodov Slovenije</w:t>
            </w:r>
          </w:p>
          <w:p w14:paraId="6DCD8726" w14:textId="77777777" w:rsidR="00AA7A74" w:rsidRPr="007F49F3" w:rsidRDefault="00AA7A74" w:rsidP="00AA7A74">
            <w:pPr>
              <w:widowControl w:val="0"/>
              <w:suppressAutoHyphens/>
              <w:spacing w:after="20" w:line="240" w:lineRule="auto"/>
              <w:rPr>
                <w:rFonts w:ascii="Arial Narrow" w:hAnsi="Arial Narrow" w:cs="Calibri"/>
                <w:sz w:val="22"/>
              </w:rPr>
            </w:pPr>
            <w:r w:rsidRPr="007F49F3">
              <w:rPr>
                <w:rFonts w:ascii="Arial Narrow" w:hAnsi="Arial Narrow" w:cs="Calibri"/>
                <w:sz w:val="22"/>
              </w:rPr>
              <w:t>Skupnost organizacij za usposabljanje</w:t>
            </w:r>
          </w:p>
        </w:tc>
      </w:tr>
    </w:tbl>
    <w:p w14:paraId="169DB650" w14:textId="09DBA0D5" w:rsidR="00EA5CE7" w:rsidRPr="007F49F3" w:rsidRDefault="00EA5CE7" w:rsidP="00660F48">
      <w:pPr>
        <w:rPr>
          <w:rFonts w:ascii="Arial Narrow" w:eastAsia="Calibri" w:hAnsi="Arial Narrow" w:cs="Arial"/>
          <w:sz w:val="22"/>
          <w:szCs w:val="22"/>
        </w:rPr>
      </w:pPr>
    </w:p>
    <w:sectPr w:rsidR="00EA5CE7" w:rsidRPr="007F49F3" w:rsidSect="00AF5141">
      <w:type w:val="continuous"/>
      <w:pgSz w:w="11906" w:h="16838"/>
      <w:pgMar w:top="1276" w:right="1417" w:bottom="909"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4D8F" w14:textId="77777777" w:rsidR="007F49F3" w:rsidRDefault="007F49F3" w:rsidP="00485B86">
      <w:pPr>
        <w:spacing w:line="240" w:lineRule="auto"/>
      </w:pPr>
      <w:r>
        <w:separator/>
      </w:r>
    </w:p>
  </w:endnote>
  <w:endnote w:type="continuationSeparator" w:id="0">
    <w:p w14:paraId="68913DA4" w14:textId="77777777" w:rsidR="007F49F3" w:rsidRDefault="007F49F3" w:rsidP="00485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746"/>
      <w:docPartObj>
        <w:docPartGallery w:val="Page Numbers (Bottom of Page)"/>
        <w:docPartUnique/>
      </w:docPartObj>
    </w:sdtPr>
    <w:sdtEndPr>
      <w:rPr>
        <w:sz w:val="22"/>
      </w:rPr>
    </w:sdtEndPr>
    <w:sdtContent>
      <w:p w14:paraId="3A860463" w14:textId="13C46C6F" w:rsidR="007F49F3" w:rsidRPr="00945466" w:rsidRDefault="007F49F3" w:rsidP="00945466">
        <w:pPr>
          <w:pStyle w:val="Noga"/>
          <w:jc w:val="center"/>
          <w:rPr>
            <w:sz w:val="22"/>
          </w:rPr>
        </w:pPr>
        <w:r w:rsidRPr="00783375">
          <w:rPr>
            <w:rFonts w:ascii="Arial Narrow" w:hAnsi="Arial Narrow"/>
            <w:szCs w:val="18"/>
          </w:rPr>
          <w:fldChar w:fldCharType="begin"/>
        </w:r>
        <w:r w:rsidRPr="00783375">
          <w:rPr>
            <w:rFonts w:ascii="Arial Narrow" w:hAnsi="Arial Narrow"/>
            <w:szCs w:val="18"/>
          </w:rPr>
          <w:instrText>PAGE   \* MERGEFORMAT</w:instrText>
        </w:r>
        <w:r w:rsidRPr="00783375">
          <w:rPr>
            <w:rFonts w:ascii="Arial Narrow" w:hAnsi="Arial Narrow"/>
            <w:szCs w:val="18"/>
          </w:rPr>
          <w:fldChar w:fldCharType="separate"/>
        </w:r>
        <w:r w:rsidR="00B71685">
          <w:rPr>
            <w:rFonts w:ascii="Arial Narrow" w:hAnsi="Arial Narrow"/>
            <w:noProof/>
            <w:szCs w:val="18"/>
          </w:rPr>
          <w:t>27</w:t>
        </w:r>
        <w:r w:rsidRPr="00783375">
          <w:rPr>
            <w:rFonts w:ascii="Arial Narrow" w:hAnsi="Arial Narrow"/>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D7E8" w14:textId="77777777" w:rsidR="007F49F3" w:rsidRDefault="007F49F3" w:rsidP="00485B86">
      <w:pPr>
        <w:spacing w:line="240" w:lineRule="auto"/>
      </w:pPr>
      <w:r>
        <w:separator/>
      </w:r>
    </w:p>
  </w:footnote>
  <w:footnote w:type="continuationSeparator" w:id="0">
    <w:p w14:paraId="19D2A5A4" w14:textId="77777777" w:rsidR="007F49F3" w:rsidRDefault="007F49F3" w:rsidP="00485B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EB7"/>
    <w:multiLevelType w:val="hybridMultilevel"/>
    <w:tmpl w:val="1CD461AA"/>
    <w:lvl w:ilvl="0" w:tplc="9A925F8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004E9"/>
    <w:multiLevelType w:val="hybridMultilevel"/>
    <w:tmpl w:val="30048434"/>
    <w:lvl w:ilvl="0" w:tplc="6F4ADCE8">
      <w:start w:val="3"/>
      <w:numFmt w:val="bullet"/>
      <w:lvlText w:val="-"/>
      <w:lvlJc w:val="left"/>
      <w:pPr>
        <w:ind w:left="720" w:hanging="360"/>
      </w:pPr>
      <w:rPr>
        <w:rFonts w:ascii="Arial Narrow" w:eastAsiaTheme="minorEastAsia"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57201A"/>
    <w:multiLevelType w:val="hybridMultilevel"/>
    <w:tmpl w:val="B790AC7C"/>
    <w:lvl w:ilvl="0" w:tplc="9E6AD27E">
      <w:start w:val="1"/>
      <w:numFmt w:val="decimal"/>
      <w:pStyle w:val="vpraanj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240BBE"/>
    <w:multiLevelType w:val="multilevel"/>
    <w:tmpl w:val="0E0C232C"/>
    <w:lvl w:ilvl="0">
      <w:start w:val="1"/>
      <w:numFmt w:val="decimal"/>
      <w:pStyle w:val="orisno"/>
      <w:lvlText w:val="%1."/>
      <w:lvlJc w:val="left"/>
      <w:pPr>
        <w:tabs>
          <w:tab w:val="num" w:pos="644"/>
        </w:tabs>
        <w:ind w:left="644" w:hanging="360"/>
      </w:pPr>
    </w:lvl>
    <w:lvl w:ilvl="1">
      <w:start w:val="1"/>
      <w:numFmt w:val="decimal"/>
      <w:pStyle w:val="orisno"/>
      <w:lvlText w:val="%1.%2."/>
      <w:lvlJc w:val="left"/>
      <w:pPr>
        <w:tabs>
          <w:tab w:val="num" w:pos="537"/>
        </w:tabs>
        <w:ind w:left="577" w:hanging="397"/>
      </w:pPr>
    </w:lvl>
    <w:lvl w:ilvl="2">
      <w:start w:val="1"/>
      <w:numFmt w:val="decimal"/>
      <w:pStyle w:val="orisno"/>
      <w:lvlText w:val="%1.%2.%3."/>
      <w:lvlJc w:val="left"/>
      <w:pPr>
        <w:tabs>
          <w:tab w:val="num" w:pos="0"/>
        </w:tabs>
        <w:ind w:left="397"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6EC5521"/>
    <w:multiLevelType w:val="hybridMultilevel"/>
    <w:tmpl w:val="F814B556"/>
    <w:lvl w:ilvl="0" w:tplc="0424000F">
      <w:start w:val="1"/>
      <w:numFmt w:val="decimal"/>
      <w:pStyle w:val="SOUS"/>
      <w:lvlText w:val="%1."/>
      <w:lvlJc w:val="left"/>
      <w:pPr>
        <w:ind w:left="1174" w:hanging="360"/>
      </w:pPr>
    </w:lvl>
    <w:lvl w:ilvl="1" w:tplc="04240019">
      <w:start w:val="1"/>
      <w:numFmt w:val="lowerLetter"/>
      <w:lvlText w:val="%2."/>
      <w:lvlJc w:val="left"/>
      <w:pPr>
        <w:ind w:left="1894" w:hanging="360"/>
      </w:pPr>
    </w:lvl>
    <w:lvl w:ilvl="2" w:tplc="0424001B">
      <w:start w:val="1"/>
      <w:numFmt w:val="lowerRoman"/>
      <w:lvlText w:val="%3."/>
      <w:lvlJc w:val="right"/>
      <w:pPr>
        <w:ind w:left="2614" w:hanging="180"/>
      </w:pPr>
    </w:lvl>
    <w:lvl w:ilvl="3" w:tplc="0424000F">
      <w:start w:val="1"/>
      <w:numFmt w:val="decimal"/>
      <w:lvlText w:val="%4."/>
      <w:lvlJc w:val="left"/>
      <w:pPr>
        <w:ind w:left="3334" w:hanging="360"/>
      </w:pPr>
    </w:lvl>
    <w:lvl w:ilvl="4" w:tplc="04240019">
      <w:start w:val="1"/>
      <w:numFmt w:val="lowerLetter"/>
      <w:lvlText w:val="%5."/>
      <w:lvlJc w:val="left"/>
      <w:pPr>
        <w:ind w:left="4054" w:hanging="360"/>
      </w:pPr>
    </w:lvl>
    <w:lvl w:ilvl="5" w:tplc="0424001B">
      <w:start w:val="1"/>
      <w:numFmt w:val="lowerRoman"/>
      <w:lvlText w:val="%6."/>
      <w:lvlJc w:val="right"/>
      <w:pPr>
        <w:ind w:left="4774" w:hanging="180"/>
      </w:pPr>
    </w:lvl>
    <w:lvl w:ilvl="6" w:tplc="0424000F">
      <w:start w:val="1"/>
      <w:numFmt w:val="decimal"/>
      <w:lvlText w:val="%7."/>
      <w:lvlJc w:val="left"/>
      <w:pPr>
        <w:ind w:left="5494" w:hanging="360"/>
      </w:pPr>
    </w:lvl>
    <w:lvl w:ilvl="7" w:tplc="04240019">
      <w:start w:val="1"/>
      <w:numFmt w:val="lowerLetter"/>
      <w:lvlText w:val="%8."/>
      <w:lvlJc w:val="left"/>
      <w:pPr>
        <w:ind w:left="6214" w:hanging="360"/>
      </w:pPr>
    </w:lvl>
    <w:lvl w:ilvl="8" w:tplc="0424001B">
      <w:start w:val="1"/>
      <w:numFmt w:val="lowerRoman"/>
      <w:lvlText w:val="%9."/>
      <w:lvlJc w:val="right"/>
      <w:pPr>
        <w:ind w:left="6934" w:hanging="180"/>
      </w:pPr>
    </w:lvl>
  </w:abstractNum>
  <w:abstractNum w:abstractNumId="5" w15:restartNumberingAfterBreak="0">
    <w:nsid w:val="285F0737"/>
    <w:multiLevelType w:val="hybridMultilevel"/>
    <w:tmpl w:val="4A32C178"/>
    <w:lvl w:ilvl="0" w:tplc="71BE094E">
      <w:start w:val="98"/>
      <w:numFmt w:val="bullet"/>
      <w:lvlText w:val="–"/>
      <w:lvlJc w:val="left"/>
      <w:pPr>
        <w:ind w:left="2136" w:hanging="360"/>
      </w:pPr>
      <w:rPr>
        <w:rFonts w:ascii="Arial" w:eastAsia="Arial Narrow" w:hAnsi="Arial" w:cs="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15:restartNumberingAfterBreak="0">
    <w:nsid w:val="2A71673F"/>
    <w:multiLevelType w:val="hybridMultilevel"/>
    <w:tmpl w:val="B9D010CC"/>
    <w:lvl w:ilvl="0" w:tplc="FFFFFFFF">
      <w:start w:val="1"/>
      <w:numFmt w:val="bullet"/>
      <w:pStyle w:val="vpraanjeSSZS"/>
      <w:lvlText w:val="-"/>
      <w:lvlJc w:val="left"/>
      <w:pPr>
        <w:ind w:left="1003" w:hanging="360"/>
      </w:pPr>
      <w:rPr>
        <w:rFonts w:ascii="Calibri" w:eastAsia="Calibri" w:hAnsi="Calibri" w:cs="Times New Roman" w:hint="default"/>
      </w:rPr>
    </w:lvl>
    <w:lvl w:ilvl="1" w:tplc="FFFFFFFF">
      <w:start w:val="1"/>
      <w:numFmt w:val="bullet"/>
      <w:lvlText w:val="o"/>
      <w:lvlJc w:val="left"/>
      <w:pPr>
        <w:ind w:left="1723" w:hanging="360"/>
      </w:pPr>
      <w:rPr>
        <w:rFonts w:ascii="Courier New" w:hAnsi="Courier New" w:cs="Courier New" w:hint="default"/>
      </w:rPr>
    </w:lvl>
    <w:lvl w:ilvl="2" w:tplc="FFFFFFFF">
      <w:start w:val="1"/>
      <w:numFmt w:val="bullet"/>
      <w:lvlText w:val=""/>
      <w:lvlJc w:val="left"/>
      <w:pPr>
        <w:ind w:left="2443" w:hanging="360"/>
      </w:pPr>
      <w:rPr>
        <w:rFonts w:ascii="Wingdings" w:hAnsi="Wingdings" w:hint="default"/>
      </w:rPr>
    </w:lvl>
    <w:lvl w:ilvl="3" w:tplc="FFFFFFFF">
      <w:start w:val="1"/>
      <w:numFmt w:val="bullet"/>
      <w:lvlText w:val=""/>
      <w:lvlJc w:val="left"/>
      <w:pPr>
        <w:ind w:left="3163" w:hanging="360"/>
      </w:pPr>
      <w:rPr>
        <w:rFonts w:ascii="Symbol" w:hAnsi="Symbol" w:hint="default"/>
      </w:rPr>
    </w:lvl>
    <w:lvl w:ilvl="4" w:tplc="FFFFFFFF">
      <w:start w:val="1"/>
      <w:numFmt w:val="bullet"/>
      <w:lvlText w:val="o"/>
      <w:lvlJc w:val="left"/>
      <w:pPr>
        <w:ind w:left="3883" w:hanging="360"/>
      </w:pPr>
      <w:rPr>
        <w:rFonts w:ascii="Courier New" w:hAnsi="Courier New" w:cs="Courier New" w:hint="default"/>
      </w:rPr>
    </w:lvl>
    <w:lvl w:ilvl="5" w:tplc="FFFFFFFF">
      <w:start w:val="1"/>
      <w:numFmt w:val="bullet"/>
      <w:lvlText w:val=""/>
      <w:lvlJc w:val="left"/>
      <w:pPr>
        <w:ind w:left="4603" w:hanging="360"/>
      </w:pPr>
      <w:rPr>
        <w:rFonts w:ascii="Wingdings" w:hAnsi="Wingdings" w:hint="default"/>
      </w:rPr>
    </w:lvl>
    <w:lvl w:ilvl="6" w:tplc="FFFFFFFF">
      <w:start w:val="1"/>
      <w:numFmt w:val="bullet"/>
      <w:lvlText w:val=""/>
      <w:lvlJc w:val="left"/>
      <w:pPr>
        <w:ind w:left="5323" w:hanging="360"/>
      </w:pPr>
      <w:rPr>
        <w:rFonts w:ascii="Symbol" w:hAnsi="Symbol" w:hint="default"/>
      </w:rPr>
    </w:lvl>
    <w:lvl w:ilvl="7" w:tplc="FFFFFFFF">
      <w:start w:val="1"/>
      <w:numFmt w:val="bullet"/>
      <w:lvlText w:val="o"/>
      <w:lvlJc w:val="left"/>
      <w:pPr>
        <w:ind w:left="6043" w:hanging="360"/>
      </w:pPr>
      <w:rPr>
        <w:rFonts w:ascii="Courier New" w:hAnsi="Courier New" w:cs="Courier New" w:hint="default"/>
      </w:rPr>
    </w:lvl>
    <w:lvl w:ilvl="8" w:tplc="FFFFFFFF">
      <w:start w:val="1"/>
      <w:numFmt w:val="bullet"/>
      <w:lvlText w:val=""/>
      <w:lvlJc w:val="left"/>
      <w:pPr>
        <w:ind w:left="6763" w:hanging="360"/>
      </w:pPr>
      <w:rPr>
        <w:rFonts w:ascii="Wingdings" w:hAnsi="Wingdings" w:hint="default"/>
      </w:rPr>
    </w:lvl>
  </w:abstractNum>
  <w:abstractNum w:abstractNumId="7" w15:restartNumberingAfterBreak="0">
    <w:nsid w:val="3166420E"/>
    <w:multiLevelType w:val="hybridMultilevel"/>
    <w:tmpl w:val="2304D98A"/>
    <w:lvl w:ilvl="0" w:tplc="0BD8C226">
      <w:start w:val="1"/>
      <w:numFmt w:val="decimal"/>
      <w:lvlText w:val="%1."/>
      <w:lvlJc w:val="left"/>
      <w:pPr>
        <w:ind w:left="720" w:hanging="360"/>
      </w:pPr>
      <w:rPr>
        <w:rFonts w:ascii="Calibri" w:eastAsia="Calibri" w:hAnsi="Calibri"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4F31DBA"/>
    <w:multiLevelType w:val="hybridMultilevel"/>
    <w:tmpl w:val="6FBE5A80"/>
    <w:lvl w:ilvl="0" w:tplc="D1CC0306">
      <w:start w:val="240"/>
      <w:numFmt w:val="bullet"/>
      <w:pStyle w:val="ZZS"/>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7C77DE2"/>
    <w:multiLevelType w:val="hybridMultilevel"/>
    <w:tmpl w:val="23A86CF4"/>
    <w:lvl w:ilvl="0" w:tplc="58A07E54">
      <w:start w:val="1"/>
      <w:numFmt w:val="bullet"/>
      <w:lvlText w:val="-"/>
      <w:lvlJc w:val="left"/>
      <w:pPr>
        <w:ind w:left="360" w:hanging="360"/>
      </w:pPr>
      <w:rPr>
        <w:rFonts w:ascii="Arial Narrow" w:eastAsia="Calibri"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7DB0380"/>
    <w:multiLevelType w:val="hybridMultilevel"/>
    <w:tmpl w:val="ED5C76E2"/>
    <w:lvl w:ilvl="0" w:tplc="4B4E7D96">
      <w:start w:val="1"/>
      <w:numFmt w:val="decimal"/>
      <w:pStyle w:val="Naslov3"/>
      <w:lvlText w:val="%1."/>
      <w:lvlJc w:val="left"/>
      <w:pPr>
        <w:tabs>
          <w:tab w:val="num" w:pos="4472"/>
        </w:tabs>
        <w:ind w:left="4472" w:hanging="360"/>
      </w:pPr>
    </w:lvl>
    <w:lvl w:ilvl="1" w:tplc="04240019">
      <w:start w:val="1"/>
      <w:numFmt w:val="lowerLetter"/>
      <w:lvlText w:val="%2."/>
      <w:lvlJc w:val="left"/>
      <w:pPr>
        <w:tabs>
          <w:tab w:val="num" w:pos="1299"/>
        </w:tabs>
        <w:ind w:left="1299" w:hanging="360"/>
      </w:pPr>
    </w:lvl>
    <w:lvl w:ilvl="2" w:tplc="22BCFF38">
      <w:numFmt w:val="bullet"/>
      <w:pStyle w:val="orisno0"/>
      <w:lvlText w:val="-"/>
      <w:lvlJc w:val="left"/>
      <w:pPr>
        <w:ind w:left="2544" w:hanging="705"/>
      </w:pPr>
      <w:rPr>
        <w:rFonts w:ascii="Arial Narrow" w:eastAsia="Calibri" w:hAnsi="Arial Narrow" w:cs="Calibri" w:hint="default"/>
      </w:rPr>
    </w:lvl>
    <w:lvl w:ilvl="3" w:tplc="04240001">
      <w:start w:val="1"/>
      <w:numFmt w:val="bullet"/>
      <w:lvlText w:val=""/>
      <w:lvlJc w:val="left"/>
      <w:pPr>
        <w:tabs>
          <w:tab w:val="num" w:pos="2739"/>
        </w:tabs>
        <w:ind w:left="2739" w:hanging="360"/>
      </w:pPr>
      <w:rPr>
        <w:rFonts w:ascii="Symbol" w:hAnsi="Symbol" w:hint="default"/>
      </w:rPr>
    </w:lvl>
    <w:lvl w:ilvl="4" w:tplc="04240019">
      <w:start w:val="1"/>
      <w:numFmt w:val="lowerLetter"/>
      <w:lvlText w:val="%5."/>
      <w:lvlJc w:val="left"/>
      <w:pPr>
        <w:tabs>
          <w:tab w:val="num" w:pos="3459"/>
        </w:tabs>
        <w:ind w:left="3459" w:hanging="360"/>
      </w:pPr>
    </w:lvl>
    <w:lvl w:ilvl="5" w:tplc="0424001B">
      <w:start w:val="1"/>
      <w:numFmt w:val="lowerRoman"/>
      <w:lvlText w:val="%6."/>
      <w:lvlJc w:val="right"/>
      <w:pPr>
        <w:tabs>
          <w:tab w:val="num" w:pos="4179"/>
        </w:tabs>
        <w:ind w:left="4179" w:hanging="180"/>
      </w:pPr>
    </w:lvl>
    <w:lvl w:ilvl="6" w:tplc="0424000F">
      <w:start w:val="1"/>
      <w:numFmt w:val="decimal"/>
      <w:lvlText w:val="%7."/>
      <w:lvlJc w:val="left"/>
      <w:pPr>
        <w:tabs>
          <w:tab w:val="num" w:pos="4899"/>
        </w:tabs>
        <w:ind w:left="4899" w:hanging="360"/>
      </w:pPr>
    </w:lvl>
    <w:lvl w:ilvl="7" w:tplc="04240019">
      <w:start w:val="1"/>
      <w:numFmt w:val="lowerLetter"/>
      <w:lvlText w:val="%8."/>
      <w:lvlJc w:val="left"/>
      <w:pPr>
        <w:tabs>
          <w:tab w:val="num" w:pos="5619"/>
        </w:tabs>
        <w:ind w:left="5619" w:hanging="360"/>
      </w:pPr>
    </w:lvl>
    <w:lvl w:ilvl="8" w:tplc="0424001B">
      <w:start w:val="1"/>
      <w:numFmt w:val="lowerRoman"/>
      <w:lvlText w:val="%9."/>
      <w:lvlJc w:val="right"/>
      <w:pPr>
        <w:tabs>
          <w:tab w:val="num" w:pos="6339"/>
        </w:tabs>
        <w:ind w:left="6339" w:hanging="180"/>
      </w:pPr>
    </w:lvl>
  </w:abstractNum>
  <w:abstractNum w:abstractNumId="11" w15:restartNumberingAfterBreak="0">
    <w:nsid w:val="462E2574"/>
    <w:multiLevelType w:val="hybridMultilevel"/>
    <w:tmpl w:val="19C4CE1C"/>
    <w:lvl w:ilvl="0" w:tplc="0424000F">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DB14806"/>
    <w:multiLevelType w:val="hybridMultilevel"/>
    <w:tmpl w:val="C7303AB0"/>
    <w:lvl w:ilvl="0" w:tplc="6F4ADCE8">
      <w:start w:val="3"/>
      <w:numFmt w:val="bullet"/>
      <w:lvlText w:val="-"/>
      <w:lvlJc w:val="left"/>
      <w:pPr>
        <w:ind w:left="1124" w:hanging="360"/>
      </w:pPr>
      <w:rPr>
        <w:rFonts w:ascii="Arial Narrow" w:eastAsiaTheme="minorEastAsia" w:hAnsi="Arial Narrow" w:cs="Calibri" w:hint="default"/>
      </w:rPr>
    </w:lvl>
    <w:lvl w:ilvl="1" w:tplc="04240003" w:tentative="1">
      <w:start w:val="1"/>
      <w:numFmt w:val="bullet"/>
      <w:lvlText w:val="o"/>
      <w:lvlJc w:val="left"/>
      <w:pPr>
        <w:ind w:left="1844" w:hanging="360"/>
      </w:pPr>
      <w:rPr>
        <w:rFonts w:ascii="Courier New" w:hAnsi="Courier New" w:cs="Courier New" w:hint="default"/>
      </w:rPr>
    </w:lvl>
    <w:lvl w:ilvl="2" w:tplc="04240005" w:tentative="1">
      <w:start w:val="1"/>
      <w:numFmt w:val="bullet"/>
      <w:lvlText w:val=""/>
      <w:lvlJc w:val="left"/>
      <w:pPr>
        <w:ind w:left="2564" w:hanging="360"/>
      </w:pPr>
      <w:rPr>
        <w:rFonts w:ascii="Wingdings" w:hAnsi="Wingdings" w:hint="default"/>
      </w:rPr>
    </w:lvl>
    <w:lvl w:ilvl="3" w:tplc="04240001" w:tentative="1">
      <w:start w:val="1"/>
      <w:numFmt w:val="bullet"/>
      <w:lvlText w:val=""/>
      <w:lvlJc w:val="left"/>
      <w:pPr>
        <w:ind w:left="3284" w:hanging="360"/>
      </w:pPr>
      <w:rPr>
        <w:rFonts w:ascii="Symbol" w:hAnsi="Symbol" w:hint="default"/>
      </w:rPr>
    </w:lvl>
    <w:lvl w:ilvl="4" w:tplc="04240003" w:tentative="1">
      <w:start w:val="1"/>
      <w:numFmt w:val="bullet"/>
      <w:lvlText w:val="o"/>
      <w:lvlJc w:val="left"/>
      <w:pPr>
        <w:ind w:left="4004" w:hanging="360"/>
      </w:pPr>
      <w:rPr>
        <w:rFonts w:ascii="Courier New" w:hAnsi="Courier New" w:cs="Courier New" w:hint="default"/>
      </w:rPr>
    </w:lvl>
    <w:lvl w:ilvl="5" w:tplc="04240005" w:tentative="1">
      <w:start w:val="1"/>
      <w:numFmt w:val="bullet"/>
      <w:lvlText w:val=""/>
      <w:lvlJc w:val="left"/>
      <w:pPr>
        <w:ind w:left="4724" w:hanging="360"/>
      </w:pPr>
      <w:rPr>
        <w:rFonts w:ascii="Wingdings" w:hAnsi="Wingdings" w:hint="default"/>
      </w:rPr>
    </w:lvl>
    <w:lvl w:ilvl="6" w:tplc="04240001" w:tentative="1">
      <w:start w:val="1"/>
      <w:numFmt w:val="bullet"/>
      <w:lvlText w:val=""/>
      <w:lvlJc w:val="left"/>
      <w:pPr>
        <w:ind w:left="5444" w:hanging="360"/>
      </w:pPr>
      <w:rPr>
        <w:rFonts w:ascii="Symbol" w:hAnsi="Symbol" w:hint="default"/>
      </w:rPr>
    </w:lvl>
    <w:lvl w:ilvl="7" w:tplc="04240003" w:tentative="1">
      <w:start w:val="1"/>
      <w:numFmt w:val="bullet"/>
      <w:lvlText w:val="o"/>
      <w:lvlJc w:val="left"/>
      <w:pPr>
        <w:ind w:left="6164" w:hanging="360"/>
      </w:pPr>
      <w:rPr>
        <w:rFonts w:ascii="Courier New" w:hAnsi="Courier New" w:cs="Courier New" w:hint="default"/>
      </w:rPr>
    </w:lvl>
    <w:lvl w:ilvl="8" w:tplc="04240005" w:tentative="1">
      <w:start w:val="1"/>
      <w:numFmt w:val="bullet"/>
      <w:lvlText w:val=""/>
      <w:lvlJc w:val="left"/>
      <w:pPr>
        <w:ind w:left="6884" w:hanging="360"/>
      </w:pPr>
      <w:rPr>
        <w:rFonts w:ascii="Wingdings" w:hAnsi="Wingdings" w:hint="default"/>
      </w:rPr>
    </w:lvl>
  </w:abstractNum>
  <w:abstractNum w:abstractNumId="13" w15:restartNumberingAfterBreak="0">
    <w:nsid w:val="4FC034B7"/>
    <w:multiLevelType w:val="hybridMultilevel"/>
    <w:tmpl w:val="1ACE98C0"/>
    <w:lvl w:ilvl="0" w:tplc="81FE507C">
      <w:start w:val="1"/>
      <w:numFmt w:val="decimal"/>
      <w:pStyle w:val="ZZZS"/>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DB2F1D"/>
    <w:multiLevelType w:val="hybridMultilevel"/>
    <w:tmpl w:val="30964390"/>
    <w:lvl w:ilvl="0" w:tplc="04240001">
      <w:start w:val="1"/>
      <w:numFmt w:val="bullet"/>
      <w:lvlText w:val=""/>
      <w:lvlJc w:val="left"/>
      <w:pPr>
        <w:ind w:left="1124" w:hanging="360"/>
      </w:pPr>
      <w:rPr>
        <w:rFonts w:ascii="Symbol" w:hAnsi="Symbol" w:hint="default"/>
      </w:rPr>
    </w:lvl>
    <w:lvl w:ilvl="1" w:tplc="04240003" w:tentative="1">
      <w:start w:val="1"/>
      <w:numFmt w:val="bullet"/>
      <w:lvlText w:val="o"/>
      <w:lvlJc w:val="left"/>
      <w:pPr>
        <w:ind w:left="1844" w:hanging="360"/>
      </w:pPr>
      <w:rPr>
        <w:rFonts w:ascii="Courier New" w:hAnsi="Courier New" w:cs="Courier New" w:hint="default"/>
      </w:rPr>
    </w:lvl>
    <w:lvl w:ilvl="2" w:tplc="04240005" w:tentative="1">
      <w:start w:val="1"/>
      <w:numFmt w:val="bullet"/>
      <w:lvlText w:val=""/>
      <w:lvlJc w:val="left"/>
      <w:pPr>
        <w:ind w:left="2564" w:hanging="360"/>
      </w:pPr>
      <w:rPr>
        <w:rFonts w:ascii="Wingdings" w:hAnsi="Wingdings" w:hint="default"/>
      </w:rPr>
    </w:lvl>
    <w:lvl w:ilvl="3" w:tplc="04240001" w:tentative="1">
      <w:start w:val="1"/>
      <w:numFmt w:val="bullet"/>
      <w:lvlText w:val=""/>
      <w:lvlJc w:val="left"/>
      <w:pPr>
        <w:ind w:left="3284" w:hanging="360"/>
      </w:pPr>
      <w:rPr>
        <w:rFonts w:ascii="Symbol" w:hAnsi="Symbol" w:hint="default"/>
      </w:rPr>
    </w:lvl>
    <w:lvl w:ilvl="4" w:tplc="04240003" w:tentative="1">
      <w:start w:val="1"/>
      <w:numFmt w:val="bullet"/>
      <w:lvlText w:val="o"/>
      <w:lvlJc w:val="left"/>
      <w:pPr>
        <w:ind w:left="4004" w:hanging="360"/>
      </w:pPr>
      <w:rPr>
        <w:rFonts w:ascii="Courier New" w:hAnsi="Courier New" w:cs="Courier New" w:hint="default"/>
      </w:rPr>
    </w:lvl>
    <w:lvl w:ilvl="5" w:tplc="04240005" w:tentative="1">
      <w:start w:val="1"/>
      <w:numFmt w:val="bullet"/>
      <w:lvlText w:val=""/>
      <w:lvlJc w:val="left"/>
      <w:pPr>
        <w:ind w:left="4724" w:hanging="360"/>
      </w:pPr>
      <w:rPr>
        <w:rFonts w:ascii="Wingdings" w:hAnsi="Wingdings" w:hint="default"/>
      </w:rPr>
    </w:lvl>
    <w:lvl w:ilvl="6" w:tplc="04240001" w:tentative="1">
      <w:start w:val="1"/>
      <w:numFmt w:val="bullet"/>
      <w:lvlText w:val=""/>
      <w:lvlJc w:val="left"/>
      <w:pPr>
        <w:ind w:left="5444" w:hanging="360"/>
      </w:pPr>
      <w:rPr>
        <w:rFonts w:ascii="Symbol" w:hAnsi="Symbol" w:hint="default"/>
      </w:rPr>
    </w:lvl>
    <w:lvl w:ilvl="7" w:tplc="04240003" w:tentative="1">
      <w:start w:val="1"/>
      <w:numFmt w:val="bullet"/>
      <w:lvlText w:val="o"/>
      <w:lvlJc w:val="left"/>
      <w:pPr>
        <w:ind w:left="6164" w:hanging="360"/>
      </w:pPr>
      <w:rPr>
        <w:rFonts w:ascii="Courier New" w:hAnsi="Courier New" w:cs="Courier New" w:hint="default"/>
      </w:rPr>
    </w:lvl>
    <w:lvl w:ilvl="8" w:tplc="04240005" w:tentative="1">
      <w:start w:val="1"/>
      <w:numFmt w:val="bullet"/>
      <w:lvlText w:val=""/>
      <w:lvlJc w:val="left"/>
      <w:pPr>
        <w:ind w:left="6884" w:hanging="360"/>
      </w:pPr>
      <w:rPr>
        <w:rFonts w:ascii="Wingdings" w:hAnsi="Wingdings" w:hint="default"/>
      </w:rPr>
    </w:lvl>
  </w:abstractNum>
  <w:abstractNum w:abstractNumId="15" w15:restartNumberingAfterBreak="0">
    <w:nsid w:val="75620565"/>
    <w:multiLevelType w:val="hybridMultilevel"/>
    <w:tmpl w:val="F4E23E7E"/>
    <w:lvl w:ilvl="0" w:tplc="6FD00C9A">
      <w:start w:val="10"/>
      <w:numFmt w:val="bullet"/>
      <w:lvlText w:val="-"/>
      <w:lvlJc w:val="left"/>
      <w:pPr>
        <w:ind w:left="1637" w:hanging="360"/>
      </w:pPr>
      <w:rPr>
        <w:rFonts w:ascii="Arial Narrow" w:eastAsia="Times New Roman" w:hAnsi="Arial Narrow" w:cs="Arial" w:hint="default"/>
        <w:i/>
        <w:sz w:val="20"/>
      </w:rPr>
    </w:lvl>
    <w:lvl w:ilvl="1" w:tplc="04240003">
      <w:start w:val="1"/>
      <w:numFmt w:val="bullet"/>
      <w:lvlText w:val="o"/>
      <w:lvlJc w:val="left"/>
      <w:pPr>
        <w:ind w:left="2357" w:hanging="360"/>
      </w:pPr>
      <w:rPr>
        <w:rFonts w:ascii="Courier New" w:hAnsi="Courier New" w:cs="Courier New" w:hint="default"/>
      </w:rPr>
    </w:lvl>
    <w:lvl w:ilvl="2" w:tplc="04240005">
      <w:start w:val="1"/>
      <w:numFmt w:val="bullet"/>
      <w:lvlText w:val=""/>
      <w:lvlJc w:val="left"/>
      <w:pPr>
        <w:ind w:left="3077" w:hanging="360"/>
      </w:pPr>
      <w:rPr>
        <w:rFonts w:ascii="Wingdings" w:hAnsi="Wingdings" w:hint="default"/>
      </w:rPr>
    </w:lvl>
    <w:lvl w:ilvl="3" w:tplc="04240001">
      <w:start w:val="1"/>
      <w:numFmt w:val="bullet"/>
      <w:lvlText w:val=""/>
      <w:lvlJc w:val="left"/>
      <w:pPr>
        <w:ind w:left="3797" w:hanging="360"/>
      </w:pPr>
      <w:rPr>
        <w:rFonts w:ascii="Symbol" w:hAnsi="Symbol" w:hint="default"/>
      </w:rPr>
    </w:lvl>
    <w:lvl w:ilvl="4" w:tplc="04240003">
      <w:start w:val="1"/>
      <w:numFmt w:val="bullet"/>
      <w:lvlText w:val="o"/>
      <w:lvlJc w:val="left"/>
      <w:pPr>
        <w:ind w:left="4517" w:hanging="360"/>
      </w:pPr>
      <w:rPr>
        <w:rFonts w:ascii="Courier New" w:hAnsi="Courier New" w:cs="Courier New" w:hint="default"/>
      </w:rPr>
    </w:lvl>
    <w:lvl w:ilvl="5" w:tplc="04240005">
      <w:start w:val="1"/>
      <w:numFmt w:val="bullet"/>
      <w:lvlText w:val=""/>
      <w:lvlJc w:val="left"/>
      <w:pPr>
        <w:ind w:left="5237" w:hanging="360"/>
      </w:pPr>
      <w:rPr>
        <w:rFonts w:ascii="Wingdings" w:hAnsi="Wingdings" w:hint="default"/>
      </w:rPr>
    </w:lvl>
    <w:lvl w:ilvl="6" w:tplc="04240001">
      <w:start w:val="1"/>
      <w:numFmt w:val="bullet"/>
      <w:lvlText w:val=""/>
      <w:lvlJc w:val="left"/>
      <w:pPr>
        <w:ind w:left="5957" w:hanging="360"/>
      </w:pPr>
      <w:rPr>
        <w:rFonts w:ascii="Symbol" w:hAnsi="Symbol" w:hint="default"/>
      </w:rPr>
    </w:lvl>
    <w:lvl w:ilvl="7" w:tplc="04240003">
      <w:start w:val="1"/>
      <w:numFmt w:val="bullet"/>
      <w:lvlText w:val="o"/>
      <w:lvlJc w:val="left"/>
      <w:pPr>
        <w:ind w:left="6677" w:hanging="360"/>
      </w:pPr>
      <w:rPr>
        <w:rFonts w:ascii="Courier New" w:hAnsi="Courier New" w:cs="Courier New" w:hint="default"/>
      </w:rPr>
    </w:lvl>
    <w:lvl w:ilvl="8" w:tplc="04240005">
      <w:start w:val="1"/>
      <w:numFmt w:val="bullet"/>
      <w:lvlText w:val=""/>
      <w:lvlJc w:val="left"/>
      <w:pPr>
        <w:ind w:left="7397"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8"/>
  </w:num>
  <w:num w:numId="6">
    <w:abstractNumId w:val="15"/>
  </w:num>
  <w:num w:numId="7">
    <w:abstractNumId w:val="9"/>
  </w:num>
  <w:num w:numId="8">
    <w:abstractNumId w:va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4"/>
  </w:num>
  <w:num w:numId="12">
    <w:abstractNumId w:val="6"/>
  </w:num>
  <w:num w:numId="13">
    <w:abstractNumId w:val="2"/>
  </w:num>
  <w:num w:numId="14">
    <w:abstractNumId w:val="11"/>
  </w:num>
  <w:num w:numId="15">
    <w:abstractNumId w:val="10"/>
    <w:lvlOverride w:ilvl="0">
      <w:startOverride w:val="1"/>
    </w:lvlOverride>
  </w:num>
  <w:num w:numId="16">
    <w:abstractNumId w:val="10"/>
  </w:num>
  <w:num w:numId="17">
    <w:abstractNumId w:val="10"/>
    <w:lvlOverride w:ilvl="0">
      <w:startOverride w:val="1"/>
    </w:lvlOverride>
  </w:num>
  <w:num w:numId="18">
    <w:abstractNumId w:val="10"/>
  </w:num>
  <w:num w:numId="19">
    <w:abstractNumId w:val="5"/>
  </w:num>
  <w:num w:numId="20">
    <w:abstractNumId w:val="10"/>
    <w:lvlOverride w:ilvl="0">
      <w:startOverride w:val="1"/>
    </w:lvlOverride>
  </w:num>
  <w:num w:numId="21">
    <w:abstractNumId w:val="10"/>
  </w:num>
  <w:num w:numId="22">
    <w:abstractNumId w:val="10"/>
    <w:lvlOverride w:ilvl="0">
      <w:startOverride w:val="1"/>
    </w:lvlOverride>
  </w:num>
  <w:num w:numId="23">
    <w:abstractNumId w:val="10"/>
  </w:num>
  <w:num w:numId="24">
    <w:abstractNumId w:val="14"/>
  </w:num>
  <w:num w:numId="25">
    <w:abstractNumId w:val="12"/>
  </w:num>
  <w:num w:numId="26">
    <w:abstractNumId w:val="10"/>
  </w:num>
  <w:num w:numId="27">
    <w:abstractNumId w:val="10"/>
  </w:num>
  <w:num w:numId="28">
    <w:abstractNumId w:val="10"/>
  </w:num>
  <w:num w:numId="29">
    <w:abstractNumId w:val="10"/>
    <w:lvlOverride w:ilvl="0">
      <w:startOverride w:val="1"/>
    </w:lvlOverride>
  </w:num>
  <w:num w:numId="3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B6"/>
    <w:rsid w:val="00000FC5"/>
    <w:rsid w:val="00013A8C"/>
    <w:rsid w:val="00014A13"/>
    <w:rsid w:val="00020339"/>
    <w:rsid w:val="00022165"/>
    <w:rsid w:val="00025D5F"/>
    <w:rsid w:val="0004111A"/>
    <w:rsid w:val="000508EA"/>
    <w:rsid w:val="00056737"/>
    <w:rsid w:val="00073F72"/>
    <w:rsid w:val="000761E9"/>
    <w:rsid w:val="000763FF"/>
    <w:rsid w:val="00076DCF"/>
    <w:rsid w:val="000912A6"/>
    <w:rsid w:val="000B4BB6"/>
    <w:rsid w:val="000C6099"/>
    <w:rsid w:val="000C79C3"/>
    <w:rsid w:val="000E08A1"/>
    <w:rsid w:val="000E7FB6"/>
    <w:rsid w:val="00100A4B"/>
    <w:rsid w:val="00100BCA"/>
    <w:rsid w:val="00101FDE"/>
    <w:rsid w:val="00105198"/>
    <w:rsid w:val="0012201C"/>
    <w:rsid w:val="00131ACC"/>
    <w:rsid w:val="00137975"/>
    <w:rsid w:val="00141FC3"/>
    <w:rsid w:val="00156A5C"/>
    <w:rsid w:val="00160759"/>
    <w:rsid w:val="00171116"/>
    <w:rsid w:val="0017379C"/>
    <w:rsid w:val="001A1490"/>
    <w:rsid w:val="001B1545"/>
    <w:rsid w:val="001C4DAF"/>
    <w:rsid w:val="001E65FE"/>
    <w:rsid w:val="001F6CB2"/>
    <w:rsid w:val="0020425E"/>
    <w:rsid w:val="00224E21"/>
    <w:rsid w:val="002330C6"/>
    <w:rsid w:val="00233FC8"/>
    <w:rsid w:val="002371D8"/>
    <w:rsid w:val="00241236"/>
    <w:rsid w:val="002442CB"/>
    <w:rsid w:val="00251240"/>
    <w:rsid w:val="0025316D"/>
    <w:rsid w:val="00276974"/>
    <w:rsid w:val="002834A2"/>
    <w:rsid w:val="00287AA8"/>
    <w:rsid w:val="002919AD"/>
    <w:rsid w:val="002A3534"/>
    <w:rsid w:val="002B0EAD"/>
    <w:rsid w:val="002B1269"/>
    <w:rsid w:val="002D5E72"/>
    <w:rsid w:val="002E0AD9"/>
    <w:rsid w:val="00312CC6"/>
    <w:rsid w:val="00312FF5"/>
    <w:rsid w:val="00317191"/>
    <w:rsid w:val="003402A0"/>
    <w:rsid w:val="003447E5"/>
    <w:rsid w:val="003450D1"/>
    <w:rsid w:val="00352970"/>
    <w:rsid w:val="00362DEB"/>
    <w:rsid w:val="0038513A"/>
    <w:rsid w:val="003963D5"/>
    <w:rsid w:val="003A3DA1"/>
    <w:rsid w:val="003A4DD6"/>
    <w:rsid w:val="003B78A8"/>
    <w:rsid w:val="003C2A8A"/>
    <w:rsid w:val="003E044C"/>
    <w:rsid w:val="003F600F"/>
    <w:rsid w:val="00402E78"/>
    <w:rsid w:val="00413F50"/>
    <w:rsid w:val="00413F57"/>
    <w:rsid w:val="00417D6B"/>
    <w:rsid w:val="004209CE"/>
    <w:rsid w:val="0044511B"/>
    <w:rsid w:val="00452F8C"/>
    <w:rsid w:val="00485B86"/>
    <w:rsid w:val="004A2B9C"/>
    <w:rsid w:val="004B0712"/>
    <w:rsid w:val="004B1639"/>
    <w:rsid w:val="004E6143"/>
    <w:rsid w:val="004F1E0C"/>
    <w:rsid w:val="00501A19"/>
    <w:rsid w:val="005026C7"/>
    <w:rsid w:val="0050700F"/>
    <w:rsid w:val="00520920"/>
    <w:rsid w:val="00521ACE"/>
    <w:rsid w:val="00522D8C"/>
    <w:rsid w:val="00542555"/>
    <w:rsid w:val="00543124"/>
    <w:rsid w:val="00544ECA"/>
    <w:rsid w:val="00547E8E"/>
    <w:rsid w:val="00567D04"/>
    <w:rsid w:val="00571C2F"/>
    <w:rsid w:val="00572121"/>
    <w:rsid w:val="00573754"/>
    <w:rsid w:val="00574479"/>
    <w:rsid w:val="0058020F"/>
    <w:rsid w:val="00582F20"/>
    <w:rsid w:val="00586EB4"/>
    <w:rsid w:val="005A6302"/>
    <w:rsid w:val="005A646A"/>
    <w:rsid w:val="005C5C0D"/>
    <w:rsid w:val="005D1C26"/>
    <w:rsid w:val="005D2E3C"/>
    <w:rsid w:val="005D7CD5"/>
    <w:rsid w:val="005E0428"/>
    <w:rsid w:val="005F6F50"/>
    <w:rsid w:val="005F734F"/>
    <w:rsid w:val="00610354"/>
    <w:rsid w:val="00613E87"/>
    <w:rsid w:val="006231FB"/>
    <w:rsid w:val="00627F91"/>
    <w:rsid w:val="00637126"/>
    <w:rsid w:val="00642F40"/>
    <w:rsid w:val="00657BE9"/>
    <w:rsid w:val="00660718"/>
    <w:rsid w:val="00660F48"/>
    <w:rsid w:val="00663DE0"/>
    <w:rsid w:val="00694AF0"/>
    <w:rsid w:val="00697B56"/>
    <w:rsid w:val="006B0A29"/>
    <w:rsid w:val="006B3908"/>
    <w:rsid w:val="006B61CF"/>
    <w:rsid w:val="006F175A"/>
    <w:rsid w:val="006F2B47"/>
    <w:rsid w:val="006F562A"/>
    <w:rsid w:val="00711AEC"/>
    <w:rsid w:val="007122BD"/>
    <w:rsid w:val="00712D01"/>
    <w:rsid w:val="00723D59"/>
    <w:rsid w:val="00727F23"/>
    <w:rsid w:val="00735D63"/>
    <w:rsid w:val="00755806"/>
    <w:rsid w:val="00770DBC"/>
    <w:rsid w:val="0078092E"/>
    <w:rsid w:val="00781DFA"/>
    <w:rsid w:val="00783375"/>
    <w:rsid w:val="00790C64"/>
    <w:rsid w:val="007B1959"/>
    <w:rsid w:val="007B4905"/>
    <w:rsid w:val="007B7B3B"/>
    <w:rsid w:val="007C670B"/>
    <w:rsid w:val="007C7833"/>
    <w:rsid w:val="007D60DF"/>
    <w:rsid w:val="007D7973"/>
    <w:rsid w:val="007F49F3"/>
    <w:rsid w:val="008144F3"/>
    <w:rsid w:val="00833DAA"/>
    <w:rsid w:val="00860EAF"/>
    <w:rsid w:val="00870B87"/>
    <w:rsid w:val="008723E5"/>
    <w:rsid w:val="00872AD5"/>
    <w:rsid w:val="00882195"/>
    <w:rsid w:val="00884FC9"/>
    <w:rsid w:val="008859CF"/>
    <w:rsid w:val="008936C1"/>
    <w:rsid w:val="008A36A5"/>
    <w:rsid w:val="008A6179"/>
    <w:rsid w:val="008B66E1"/>
    <w:rsid w:val="008C2AAB"/>
    <w:rsid w:val="008C54B6"/>
    <w:rsid w:val="008C65B7"/>
    <w:rsid w:val="008D374A"/>
    <w:rsid w:val="008E4B1E"/>
    <w:rsid w:val="008F36AD"/>
    <w:rsid w:val="008F7670"/>
    <w:rsid w:val="00915C45"/>
    <w:rsid w:val="00920ADC"/>
    <w:rsid w:val="009224F7"/>
    <w:rsid w:val="00945466"/>
    <w:rsid w:val="00950776"/>
    <w:rsid w:val="0095248B"/>
    <w:rsid w:val="009553CC"/>
    <w:rsid w:val="00964F88"/>
    <w:rsid w:val="00971BF6"/>
    <w:rsid w:val="00975301"/>
    <w:rsid w:val="00985F9A"/>
    <w:rsid w:val="009B28E9"/>
    <w:rsid w:val="009B5398"/>
    <w:rsid w:val="009E543A"/>
    <w:rsid w:val="009F5724"/>
    <w:rsid w:val="00A01212"/>
    <w:rsid w:val="00A1531B"/>
    <w:rsid w:val="00A22150"/>
    <w:rsid w:val="00A22742"/>
    <w:rsid w:val="00A25721"/>
    <w:rsid w:val="00A32977"/>
    <w:rsid w:val="00A436FF"/>
    <w:rsid w:val="00A60CB4"/>
    <w:rsid w:val="00A86AB1"/>
    <w:rsid w:val="00A9655D"/>
    <w:rsid w:val="00AA7A74"/>
    <w:rsid w:val="00AB1B1E"/>
    <w:rsid w:val="00AD4B4B"/>
    <w:rsid w:val="00AE08DC"/>
    <w:rsid w:val="00AE1003"/>
    <w:rsid w:val="00AE48F0"/>
    <w:rsid w:val="00AE7B5A"/>
    <w:rsid w:val="00AF5141"/>
    <w:rsid w:val="00B21256"/>
    <w:rsid w:val="00B3441B"/>
    <w:rsid w:val="00B450BE"/>
    <w:rsid w:val="00B54ED8"/>
    <w:rsid w:val="00B67280"/>
    <w:rsid w:val="00B71685"/>
    <w:rsid w:val="00B8534D"/>
    <w:rsid w:val="00BA7252"/>
    <w:rsid w:val="00BB1DE6"/>
    <w:rsid w:val="00BB3A27"/>
    <w:rsid w:val="00BC1B6A"/>
    <w:rsid w:val="00BC45F0"/>
    <w:rsid w:val="00BD2F06"/>
    <w:rsid w:val="00BF5C5C"/>
    <w:rsid w:val="00BF5E9B"/>
    <w:rsid w:val="00C01789"/>
    <w:rsid w:val="00C21818"/>
    <w:rsid w:val="00C31B52"/>
    <w:rsid w:val="00C43EBD"/>
    <w:rsid w:val="00C704D5"/>
    <w:rsid w:val="00C81499"/>
    <w:rsid w:val="00C931FE"/>
    <w:rsid w:val="00CB5931"/>
    <w:rsid w:val="00CC74D2"/>
    <w:rsid w:val="00CD431D"/>
    <w:rsid w:val="00CE5054"/>
    <w:rsid w:val="00CE7006"/>
    <w:rsid w:val="00D179F5"/>
    <w:rsid w:val="00D315B4"/>
    <w:rsid w:val="00D5503C"/>
    <w:rsid w:val="00D760A3"/>
    <w:rsid w:val="00D77A75"/>
    <w:rsid w:val="00D8188D"/>
    <w:rsid w:val="00D921C0"/>
    <w:rsid w:val="00DA5FF7"/>
    <w:rsid w:val="00DF33DA"/>
    <w:rsid w:val="00E04CCB"/>
    <w:rsid w:val="00E20C53"/>
    <w:rsid w:val="00E21204"/>
    <w:rsid w:val="00E27D9A"/>
    <w:rsid w:val="00E414C3"/>
    <w:rsid w:val="00E43732"/>
    <w:rsid w:val="00E44324"/>
    <w:rsid w:val="00E51C8D"/>
    <w:rsid w:val="00E61B4D"/>
    <w:rsid w:val="00E7170C"/>
    <w:rsid w:val="00E90949"/>
    <w:rsid w:val="00E93794"/>
    <w:rsid w:val="00EA517D"/>
    <w:rsid w:val="00EA5CE7"/>
    <w:rsid w:val="00EC00E1"/>
    <w:rsid w:val="00ED2E53"/>
    <w:rsid w:val="00EF3F2B"/>
    <w:rsid w:val="00F01CA2"/>
    <w:rsid w:val="00F16431"/>
    <w:rsid w:val="00F258C0"/>
    <w:rsid w:val="00F31612"/>
    <w:rsid w:val="00F342D4"/>
    <w:rsid w:val="00F40503"/>
    <w:rsid w:val="00F5705D"/>
    <w:rsid w:val="00F62377"/>
    <w:rsid w:val="00F62B3D"/>
    <w:rsid w:val="00F65DDD"/>
    <w:rsid w:val="00F717E1"/>
    <w:rsid w:val="00F84FCF"/>
    <w:rsid w:val="00F936BA"/>
    <w:rsid w:val="00FB35F3"/>
    <w:rsid w:val="00FC1E05"/>
    <w:rsid w:val="00FE3777"/>
    <w:rsid w:val="00FE5172"/>
    <w:rsid w:val="00FF0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6AEEB13"/>
  <w15:docId w15:val="{1A1047EE-BB0B-4AC4-B6FA-979352C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C54B6"/>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AA7A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semiHidden/>
    <w:unhideWhenUsed/>
    <w:qFormat/>
    <w:rsid w:val="00BB3A27"/>
    <w:pPr>
      <w:tabs>
        <w:tab w:val="num" w:pos="537"/>
      </w:tabs>
      <w:suppressAutoHyphens/>
      <w:spacing w:before="600" w:line="240" w:lineRule="auto"/>
      <w:ind w:left="577" w:hanging="397"/>
      <w:jc w:val="center"/>
      <w:outlineLvl w:val="1"/>
    </w:pPr>
    <w:rPr>
      <w:rFonts w:ascii="Arial Narrow" w:hAnsi="Arial Narrow"/>
      <w:b/>
      <w:sz w:val="23"/>
      <w:szCs w:val="23"/>
    </w:rPr>
  </w:style>
  <w:style w:type="paragraph" w:styleId="Naslov3">
    <w:name w:val="heading 3"/>
    <w:basedOn w:val="Navaden"/>
    <w:next w:val="Navaden"/>
    <w:link w:val="Naslov3Znak"/>
    <w:unhideWhenUsed/>
    <w:qFormat/>
    <w:rsid w:val="00E20C53"/>
    <w:pPr>
      <w:widowControl w:val="0"/>
      <w:numPr>
        <w:numId w:val="2"/>
      </w:numPr>
      <w:suppressAutoHyphens/>
      <w:spacing w:before="360" w:after="240" w:line="240" w:lineRule="auto"/>
      <w:jc w:val="center"/>
      <w:outlineLvl w:val="2"/>
    </w:pPr>
    <w:rPr>
      <w:rFonts w:ascii="Arial Narrow" w:hAnsi="Arial Narrow" w:cs="Calibri"/>
      <w:b/>
      <w:noProof/>
      <w:sz w:val="22"/>
      <w:szCs w:val="22"/>
      <w:lang w:eastAsia="x-none"/>
    </w:rPr>
  </w:style>
  <w:style w:type="paragraph" w:styleId="Naslov6">
    <w:name w:val="heading 6"/>
    <w:basedOn w:val="Navaden"/>
    <w:next w:val="Navaden"/>
    <w:link w:val="Naslov6Znak"/>
    <w:uiPriority w:val="9"/>
    <w:semiHidden/>
    <w:unhideWhenUsed/>
    <w:qFormat/>
    <w:rsid w:val="00BB3A27"/>
    <w:pPr>
      <w:keepNext/>
      <w:keepLines/>
      <w:spacing w:before="40" w:line="240" w:lineRule="auto"/>
      <w:outlineLvl w:val="5"/>
    </w:pPr>
    <w:rPr>
      <w:rFonts w:asciiTheme="majorHAnsi" w:eastAsiaTheme="majorEastAsia" w:hAnsiTheme="majorHAnsi" w:cstheme="majorBidi"/>
      <w:color w:val="1F4D78" w:themeColor="accent1" w:themeShade="7F"/>
      <w:sz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7A74"/>
    <w:rPr>
      <w:rFonts w:asciiTheme="majorHAnsi" w:eastAsiaTheme="majorEastAsia" w:hAnsiTheme="majorHAnsi" w:cstheme="majorBidi"/>
      <w:b/>
      <w:bCs/>
      <w:color w:val="2E74B5" w:themeColor="accent1" w:themeShade="BF"/>
      <w:sz w:val="28"/>
      <w:szCs w:val="28"/>
      <w:lang w:val="en-US"/>
    </w:rPr>
  </w:style>
  <w:style w:type="character" w:customStyle="1" w:styleId="Naslov2Znak">
    <w:name w:val="Naslov 2 Znak"/>
    <w:basedOn w:val="Privzetapisavaodstavka"/>
    <w:link w:val="Naslov2"/>
    <w:semiHidden/>
    <w:rsid w:val="00BB3A27"/>
    <w:rPr>
      <w:rFonts w:ascii="Arial Narrow" w:eastAsia="Times New Roman" w:hAnsi="Arial Narrow" w:cs="Times New Roman"/>
      <w:b/>
      <w:sz w:val="23"/>
      <w:szCs w:val="23"/>
    </w:rPr>
  </w:style>
  <w:style w:type="character" w:customStyle="1" w:styleId="Naslov3Znak">
    <w:name w:val="Naslov 3 Znak"/>
    <w:basedOn w:val="Privzetapisavaodstavka"/>
    <w:link w:val="Naslov3"/>
    <w:rsid w:val="00E20C53"/>
    <w:rPr>
      <w:rFonts w:ascii="Arial Narrow" w:eastAsia="Times New Roman" w:hAnsi="Arial Narrow" w:cs="Calibri"/>
      <w:b/>
      <w:noProof/>
      <w:lang w:eastAsia="x-none"/>
    </w:rPr>
  </w:style>
  <w:style w:type="paragraph" w:customStyle="1" w:styleId="ZADEVA">
    <w:name w:val="ZADEVA"/>
    <w:basedOn w:val="Navaden"/>
    <w:qFormat/>
    <w:rsid w:val="008C54B6"/>
    <w:pPr>
      <w:tabs>
        <w:tab w:val="left" w:pos="1701"/>
      </w:tabs>
      <w:ind w:left="1701" w:hanging="1701"/>
    </w:pPr>
    <w:rPr>
      <w:b/>
      <w:lang w:val="it-IT"/>
    </w:rPr>
  </w:style>
  <w:style w:type="paragraph" w:customStyle="1" w:styleId="Obrazloitev1">
    <w:name w:val="Obrazložitev1"/>
    <w:basedOn w:val="Navaden"/>
    <w:link w:val="Obrazloitev1Znak"/>
    <w:qFormat/>
    <w:rsid w:val="008C54B6"/>
    <w:pPr>
      <w:spacing w:before="240" w:after="60" w:line="240" w:lineRule="auto"/>
    </w:pPr>
    <w:rPr>
      <w:rFonts w:ascii="Arial Narrow" w:hAnsi="Arial Narrow"/>
      <w:b/>
      <w:i/>
      <w:color w:val="808080"/>
      <w:sz w:val="22"/>
      <w:szCs w:val="21"/>
      <w:u w:val="single"/>
      <w:lang w:eastAsia="sl-SI"/>
    </w:rPr>
  </w:style>
  <w:style w:type="character" w:customStyle="1" w:styleId="Obrazloitev1Znak">
    <w:name w:val="Obrazložitev1 Znak"/>
    <w:link w:val="Obrazloitev1"/>
    <w:rsid w:val="008C54B6"/>
    <w:rPr>
      <w:rFonts w:ascii="Arial Narrow" w:eastAsia="Times New Roman" w:hAnsi="Arial Narrow" w:cs="Times New Roman"/>
      <w:b/>
      <w:i/>
      <w:color w:val="808080"/>
      <w:szCs w:val="21"/>
      <w:u w:val="single"/>
      <w:lang w:eastAsia="sl-SI"/>
    </w:rPr>
  </w:style>
  <w:style w:type="paragraph" w:customStyle="1" w:styleId="ZZZS">
    <w:name w:val=".ZZZS"/>
    <w:basedOn w:val="Navaden"/>
    <w:next w:val="Navaden"/>
    <w:uiPriority w:val="99"/>
    <w:qFormat/>
    <w:rsid w:val="008C54B6"/>
    <w:pPr>
      <w:numPr>
        <w:numId w:val="1"/>
      </w:numPr>
      <w:pBdr>
        <w:top w:val="single" w:sz="4" w:space="1" w:color="auto"/>
        <w:left w:val="single" w:sz="4" w:space="4" w:color="auto"/>
        <w:bottom w:val="single" w:sz="4" w:space="1" w:color="auto"/>
        <w:right w:val="single" w:sz="4" w:space="4" w:color="auto"/>
      </w:pBdr>
      <w:shd w:val="clear" w:color="auto" w:fill="99FF99"/>
      <w:spacing w:before="240" w:line="240" w:lineRule="auto"/>
      <w:jc w:val="both"/>
      <w:outlineLvl w:val="1"/>
    </w:pPr>
    <w:rPr>
      <w:rFonts w:ascii="Arial Narrow" w:hAnsi="Arial Narrow"/>
      <w:b/>
      <w:spacing w:val="40"/>
      <w:sz w:val="22"/>
      <w:szCs w:val="22"/>
    </w:rPr>
  </w:style>
  <w:style w:type="paragraph" w:customStyle="1" w:styleId="MZ">
    <w:name w:val=".MZ"/>
    <w:basedOn w:val="ZZZS"/>
    <w:next w:val="Navaden"/>
    <w:uiPriority w:val="99"/>
    <w:qFormat/>
    <w:rsid w:val="008C54B6"/>
    <w:pPr>
      <w:shd w:val="clear" w:color="auto" w:fill="FFFF00"/>
      <w:jc w:val="left"/>
    </w:pPr>
    <w:rPr>
      <w:lang w:eastAsia="sl-SI"/>
    </w:rPr>
  </w:style>
  <w:style w:type="paragraph" w:styleId="Besedilooblaka">
    <w:name w:val="Balloon Text"/>
    <w:basedOn w:val="Navaden"/>
    <w:link w:val="BesedilooblakaZnak"/>
    <w:uiPriority w:val="99"/>
    <w:semiHidden/>
    <w:unhideWhenUsed/>
    <w:rsid w:val="00E04C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4CCB"/>
    <w:rPr>
      <w:rFonts w:ascii="Segoe UI" w:eastAsia="Times New Roman" w:hAnsi="Segoe UI" w:cs="Segoe UI"/>
      <w:sz w:val="18"/>
      <w:szCs w:val="18"/>
      <w:lang w:val="en-US"/>
    </w:rPr>
  </w:style>
  <w:style w:type="paragraph" w:customStyle="1" w:styleId="orisno0">
    <w:name w:val="or isno"/>
    <w:basedOn w:val="Navaden"/>
    <w:uiPriority w:val="99"/>
    <w:rsid w:val="00E20C53"/>
    <w:pPr>
      <w:numPr>
        <w:ilvl w:val="2"/>
        <w:numId w:val="2"/>
      </w:numPr>
      <w:suppressAutoHyphens/>
      <w:spacing w:after="60" w:line="240" w:lineRule="auto"/>
      <w:jc w:val="both"/>
    </w:pPr>
    <w:rPr>
      <w:rFonts w:ascii="Arial Narrow" w:hAnsi="Arial Narrow"/>
      <w:szCs w:val="20"/>
      <w:lang w:val="x-none" w:eastAsia="x-none"/>
    </w:rPr>
  </w:style>
  <w:style w:type="paragraph" w:customStyle="1" w:styleId="Slog1">
    <w:name w:val="Slog1"/>
    <w:basedOn w:val="Naslov1"/>
    <w:uiPriority w:val="99"/>
    <w:qFormat/>
    <w:rsid w:val="00AA7A74"/>
    <w:pPr>
      <w:spacing w:before="0" w:line="240" w:lineRule="auto"/>
    </w:pPr>
    <w:rPr>
      <w:rFonts w:ascii="Arial Narrow" w:eastAsia="Times New Roman" w:hAnsi="Arial Narrow"/>
      <w:b w:val="0"/>
      <w:color w:val="auto"/>
      <w:sz w:val="22"/>
      <w:lang w:eastAsia="sl-SI"/>
    </w:rPr>
  </w:style>
  <w:style w:type="paragraph" w:styleId="Odstavekseznama">
    <w:name w:val="List Paragraph"/>
    <w:basedOn w:val="Navaden"/>
    <w:link w:val="OdstavekseznamaZnak"/>
    <w:uiPriority w:val="34"/>
    <w:qFormat/>
    <w:rsid w:val="00AA7A74"/>
    <w:pPr>
      <w:ind w:left="720"/>
      <w:contextualSpacing/>
    </w:pPr>
  </w:style>
  <w:style w:type="character" w:customStyle="1" w:styleId="OdstavekseznamaZnak">
    <w:name w:val="Odstavek seznama Znak"/>
    <w:link w:val="Odstavekseznama"/>
    <w:uiPriority w:val="34"/>
    <w:locked/>
    <w:rsid w:val="00D760A3"/>
    <w:rPr>
      <w:rFonts w:ascii="Arial" w:eastAsia="Times New Roman" w:hAnsi="Arial" w:cs="Times New Roman"/>
      <w:sz w:val="20"/>
      <w:szCs w:val="24"/>
      <w:lang w:val="en-US"/>
    </w:rPr>
  </w:style>
  <w:style w:type="character" w:styleId="Krepko">
    <w:name w:val="Strong"/>
    <w:basedOn w:val="Privzetapisavaodstavka"/>
    <w:uiPriority w:val="22"/>
    <w:qFormat/>
    <w:rsid w:val="00520920"/>
    <w:rPr>
      <w:b/>
      <w:bCs/>
    </w:rPr>
  </w:style>
  <w:style w:type="table" w:styleId="Tabelamrea">
    <w:name w:val="Table Grid"/>
    <w:basedOn w:val="Navadnatabela"/>
    <w:uiPriority w:val="39"/>
    <w:rsid w:val="00D7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D7CD5"/>
    <w:rPr>
      <w:color w:val="0000FF"/>
      <w:u w:val="single"/>
    </w:rPr>
  </w:style>
  <w:style w:type="paragraph" w:styleId="Glava">
    <w:name w:val="header"/>
    <w:basedOn w:val="Navaden"/>
    <w:link w:val="GlavaZnak"/>
    <w:uiPriority w:val="99"/>
    <w:unhideWhenUsed/>
    <w:rsid w:val="00485B86"/>
    <w:pPr>
      <w:tabs>
        <w:tab w:val="center" w:pos="4536"/>
        <w:tab w:val="right" w:pos="9072"/>
      </w:tabs>
      <w:spacing w:line="240" w:lineRule="auto"/>
    </w:pPr>
  </w:style>
  <w:style w:type="character" w:customStyle="1" w:styleId="GlavaZnak">
    <w:name w:val="Glava Znak"/>
    <w:basedOn w:val="Privzetapisavaodstavka"/>
    <w:link w:val="Glava"/>
    <w:uiPriority w:val="99"/>
    <w:rsid w:val="00485B86"/>
    <w:rPr>
      <w:rFonts w:ascii="Arial" w:eastAsia="Times New Roman" w:hAnsi="Arial" w:cs="Times New Roman"/>
      <w:sz w:val="20"/>
      <w:szCs w:val="24"/>
      <w:lang w:val="en-US"/>
    </w:rPr>
  </w:style>
  <w:style w:type="paragraph" w:styleId="Noga">
    <w:name w:val="footer"/>
    <w:basedOn w:val="Navaden"/>
    <w:link w:val="NogaZnak"/>
    <w:uiPriority w:val="99"/>
    <w:unhideWhenUsed/>
    <w:rsid w:val="00485B86"/>
    <w:pPr>
      <w:tabs>
        <w:tab w:val="center" w:pos="4536"/>
        <w:tab w:val="right" w:pos="9072"/>
      </w:tabs>
      <w:spacing w:line="240" w:lineRule="auto"/>
    </w:pPr>
  </w:style>
  <w:style w:type="character" w:customStyle="1" w:styleId="NogaZnak">
    <w:name w:val="Noga Znak"/>
    <w:basedOn w:val="Privzetapisavaodstavka"/>
    <w:link w:val="Noga"/>
    <w:uiPriority w:val="99"/>
    <w:rsid w:val="00485B86"/>
    <w:rPr>
      <w:rFonts w:ascii="Arial" w:eastAsia="Times New Roman" w:hAnsi="Arial" w:cs="Times New Roman"/>
      <w:sz w:val="20"/>
      <w:szCs w:val="24"/>
      <w:lang w:val="en-US"/>
    </w:rPr>
  </w:style>
  <w:style w:type="character" w:styleId="Pripombasklic">
    <w:name w:val="annotation reference"/>
    <w:basedOn w:val="Privzetapisavaodstavka"/>
    <w:uiPriority w:val="99"/>
    <w:semiHidden/>
    <w:unhideWhenUsed/>
    <w:rsid w:val="00C01789"/>
    <w:rPr>
      <w:sz w:val="16"/>
      <w:szCs w:val="16"/>
    </w:rPr>
  </w:style>
  <w:style w:type="paragraph" w:styleId="Pripombabesedilo">
    <w:name w:val="annotation text"/>
    <w:basedOn w:val="Navaden"/>
    <w:link w:val="PripombabesediloZnak"/>
    <w:uiPriority w:val="99"/>
    <w:semiHidden/>
    <w:unhideWhenUsed/>
    <w:rsid w:val="00C01789"/>
    <w:pPr>
      <w:spacing w:line="240" w:lineRule="auto"/>
    </w:pPr>
    <w:rPr>
      <w:szCs w:val="20"/>
    </w:rPr>
  </w:style>
  <w:style w:type="character" w:customStyle="1" w:styleId="PripombabesediloZnak">
    <w:name w:val="Pripomba – besedilo Znak"/>
    <w:basedOn w:val="Privzetapisavaodstavka"/>
    <w:link w:val="Pripombabesedilo"/>
    <w:uiPriority w:val="99"/>
    <w:semiHidden/>
    <w:rsid w:val="00C0178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C01789"/>
    <w:rPr>
      <w:b/>
      <w:bCs/>
    </w:rPr>
  </w:style>
  <w:style w:type="character" w:customStyle="1" w:styleId="ZadevapripombeZnak">
    <w:name w:val="Zadeva pripombe Znak"/>
    <w:basedOn w:val="PripombabesediloZnak"/>
    <w:link w:val="Zadevapripombe"/>
    <w:uiPriority w:val="99"/>
    <w:semiHidden/>
    <w:rsid w:val="00C01789"/>
    <w:rPr>
      <w:rFonts w:ascii="Arial" w:eastAsia="Times New Roman" w:hAnsi="Arial" w:cs="Times New Roman"/>
      <w:b/>
      <w:bCs/>
      <w:sz w:val="20"/>
      <w:szCs w:val="20"/>
      <w:lang w:val="en-US"/>
    </w:rPr>
  </w:style>
  <w:style w:type="paragraph" w:styleId="Revizija">
    <w:name w:val="Revision"/>
    <w:hidden/>
    <w:uiPriority w:val="99"/>
    <w:semiHidden/>
    <w:rsid w:val="00C01789"/>
    <w:pPr>
      <w:spacing w:after="0" w:line="240" w:lineRule="auto"/>
    </w:pPr>
    <w:rPr>
      <w:rFonts w:ascii="Arial" w:eastAsia="Times New Roman" w:hAnsi="Arial" w:cs="Times New Roman"/>
      <w:sz w:val="20"/>
      <w:szCs w:val="24"/>
      <w:lang w:val="en-US"/>
    </w:rPr>
  </w:style>
  <w:style w:type="paragraph" w:styleId="Navadensplet">
    <w:name w:val="Normal (Web)"/>
    <w:basedOn w:val="Navaden"/>
    <w:uiPriority w:val="99"/>
    <w:semiHidden/>
    <w:unhideWhenUsed/>
    <w:rsid w:val="005026C7"/>
    <w:pPr>
      <w:spacing w:after="142" w:line="240" w:lineRule="auto"/>
    </w:pPr>
    <w:rPr>
      <w:rFonts w:ascii="Arial Narrow" w:hAnsi="Arial Narrow"/>
      <w:color w:val="333333"/>
      <w:sz w:val="12"/>
      <w:szCs w:val="12"/>
      <w:lang w:eastAsia="sl-SI"/>
    </w:rPr>
  </w:style>
  <w:style w:type="character" w:customStyle="1" w:styleId="Predlog2Znak">
    <w:name w:val="Predlog 2 Znak"/>
    <w:basedOn w:val="Privzetapisavaodstavka"/>
    <w:link w:val="Predlog2"/>
    <w:locked/>
    <w:rsid w:val="00860EAF"/>
    <w:rPr>
      <w:rFonts w:ascii="Arial Narrow" w:hAnsi="Arial Narrow"/>
      <w:b/>
    </w:rPr>
  </w:style>
  <w:style w:type="paragraph" w:customStyle="1" w:styleId="Predlog2">
    <w:name w:val="Predlog 2"/>
    <w:basedOn w:val="Navaden"/>
    <w:link w:val="Predlog2Znak"/>
    <w:qFormat/>
    <w:rsid w:val="00860EAF"/>
    <w:pPr>
      <w:spacing w:before="120" w:after="60" w:line="240" w:lineRule="auto"/>
      <w:jc w:val="both"/>
    </w:pPr>
    <w:rPr>
      <w:rFonts w:ascii="Arial Narrow" w:eastAsiaTheme="minorHAnsi" w:hAnsi="Arial Narrow" w:cstheme="minorBidi"/>
      <w:b/>
      <w:sz w:val="22"/>
      <w:szCs w:val="22"/>
    </w:rPr>
  </w:style>
  <w:style w:type="paragraph" w:customStyle="1" w:styleId="Obrazloitev">
    <w:name w:val="Obrazložitev"/>
    <w:basedOn w:val="Brezrazmikov"/>
    <w:uiPriority w:val="99"/>
    <w:qFormat/>
    <w:rsid w:val="00C931FE"/>
    <w:pPr>
      <w:jc w:val="both"/>
    </w:pPr>
    <w:rPr>
      <w:rFonts w:ascii="Arial Narrow" w:eastAsiaTheme="minorHAnsi" w:hAnsi="Arial Narrow" w:cstheme="minorBidi"/>
      <w:i/>
      <w:color w:val="595959" w:themeColor="text1" w:themeTint="A6"/>
      <w:sz w:val="21"/>
      <w:szCs w:val="22"/>
    </w:rPr>
  </w:style>
  <w:style w:type="paragraph" w:styleId="Brezrazmikov">
    <w:name w:val="No Spacing"/>
    <w:link w:val="BrezrazmikovZnak"/>
    <w:qFormat/>
    <w:rsid w:val="00C931FE"/>
    <w:pPr>
      <w:spacing w:after="0" w:line="240" w:lineRule="auto"/>
    </w:pPr>
    <w:rPr>
      <w:rFonts w:ascii="Arial" w:eastAsia="Times New Roman" w:hAnsi="Arial" w:cs="Times New Roman"/>
      <w:sz w:val="20"/>
      <w:szCs w:val="24"/>
    </w:rPr>
  </w:style>
  <w:style w:type="character" w:customStyle="1" w:styleId="BrezrazmikovZnak">
    <w:name w:val="Brez razmikov Znak"/>
    <w:basedOn w:val="Privzetapisavaodstavka"/>
    <w:link w:val="Brezrazmikov"/>
    <w:locked/>
    <w:rsid w:val="00BB3A27"/>
    <w:rPr>
      <w:rFonts w:ascii="Arial" w:eastAsia="Times New Roman" w:hAnsi="Arial" w:cs="Times New Roman"/>
      <w:sz w:val="20"/>
      <w:szCs w:val="24"/>
    </w:rPr>
  </w:style>
  <w:style w:type="character" w:customStyle="1" w:styleId="Naslov6Znak">
    <w:name w:val="Naslov 6 Znak"/>
    <w:basedOn w:val="Privzetapisavaodstavka"/>
    <w:link w:val="Naslov6"/>
    <w:uiPriority w:val="9"/>
    <w:semiHidden/>
    <w:rsid w:val="00BB3A27"/>
    <w:rPr>
      <w:rFonts w:asciiTheme="majorHAnsi" w:eastAsiaTheme="majorEastAsia" w:hAnsiTheme="majorHAnsi" w:cstheme="majorBidi"/>
      <w:color w:val="1F4D78" w:themeColor="accent1" w:themeShade="7F"/>
      <w:szCs w:val="24"/>
      <w:lang w:val="en-GB"/>
    </w:rPr>
  </w:style>
  <w:style w:type="paragraph" w:customStyle="1" w:styleId="msonormal0">
    <w:name w:val="msonormal"/>
    <w:basedOn w:val="Navaden"/>
    <w:uiPriority w:val="99"/>
    <w:rsid w:val="00BB3A27"/>
    <w:pPr>
      <w:spacing w:after="142" w:line="240" w:lineRule="auto"/>
    </w:pPr>
    <w:rPr>
      <w:rFonts w:ascii="Arial Narrow" w:hAnsi="Arial Narrow"/>
      <w:color w:val="333333"/>
      <w:sz w:val="12"/>
      <w:szCs w:val="12"/>
      <w:lang w:eastAsia="sl-SI"/>
    </w:rPr>
  </w:style>
  <w:style w:type="character" w:customStyle="1" w:styleId="Sprotnaopomba-besediloZnak">
    <w:name w:val="Sprotna opomba - besedilo Znak"/>
    <w:basedOn w:val="Privzetapisavaodstavka"/>
    <w:link w:val="Sprotnaopomba-besedilo"/>
    <w:uiPriority w:val="99"/>
    <w:semiHidden/>
    <w:rsid w:val="00BB3A27"/>
    <w:rPr>
      <w:rFonts w:ascii="Arial Narrow" w:eastAsia="Times New Roman" w:hAnsi="Arial Narrow" w:cs="Times New Roman"/>
      <w:sz w:val="20"/>
      <w:szCs w:val="20"/>
      <w:lang w:eastAsia="sl-SI"/>
    </w:rPr>
  </w:style>
  <w:style w:type="paragraph" w:styleId="Sprotnaopomba-besedilo">
    <w:name w:val="footnote text"/>
    <w:basedOn w:val="Navaden"/>
    <w:link w:val="Sprotnaopomba-besediloZnak"/>
    <w:uiPriority w:val="99"/>
    <w:semiHidden/>
    <w:unhideWhenUsed/>
    <w:rsid w:val="00BB3A27"/>
    <w:pPr>
      <w:suppressAutoHyphens/>
      <w:spacing w:line="240" w:lineRule="auto"/>
    </w:pPr>
    <w:rPr>
      <w:rFonts w:ascii="Arial Narrow" w:hAnsi="Arial Narrow"/>
      <w:szCs w:val="20"/>
      <w:lang w:eastAsia="sl-SI"/>
    </w:rPr>
  </w:style>
  <w:style w:type="character" w:customStyle="1" w:styleId="TelobesedilaZnak">
    <w:name w:val="Telo besedila Znak"/>
    <w:basedOn w:val="Privzetapisavaodstavka"/>
    <w:link w:val="Telobesedila"/>
    <w:uiPriority w:val="99"/>
    <w:semiHidden/>
    <w:rsid w:val="00BB3A27"/>
    <w:rPr>
      <w:rFonts w:ascii="Arial Narrow" w:eastAsia="Times New Roman" w:hAnsi="Arial Narrow" w:cs="Times New Roman"/>
      <w:szCs w:val="24"/>
      <w:lang w:val="en-GB"/>
    </w:rPr>
  </w:style>
  <w:style w:type="paragraph" w:styleId="Telobesedila">
    <w:name w:val="Body Text"/>
    <w:basedOn w:val="Navaden"/>
    <w:link w:val="TelobesedilaZnak"/>
    <w:uiPriority w:val="99"/>
    <w:semiHidden/>
    <w:unhideWhenUsed/>
    <w:rsid w:val="00BB3A27"/>
    <w:pPr>
      <w:spacing w:after="120" w:line="240" w:lineRule="auto"/>
    </w:pPr>
    <w:rPr>
      <w:rFonts w:ascii="Arial Narrow" w:hAnsi="Arial Narrow"/>
      <w:sz w:val="22"/>
      <w:lang w:val="en-GB"/>
    </w:rPr>
  </w:style>
  <w:style w:type="character" w:customStyle="1" w:styleId="Telobesedila-zamikZnak">
    <w:name w:val="Telo besedila - zamik Znak"/>
    <w:basedOn w:val="Privzetapisavaodstavka"/>
    <w:link w:val="Telobesedila-zamik"/>
    <w:uiPriority w:val="99"/>
    <w:semiHidden/>
    <w:rsid w:val="00BB3A27"/>
    <w:rPr>
      <w:rFonts w:ascii="Arial Narrow" w:eastAsia="Times New Roman" w:hAnsi="Arial Narrow" w:cs="Times New Roman"/>
      <w:szCs w:val="24"/>
      <w:lang w:val="en-GB"/>
    </w:rPr>
  </w:style>
  <w:style w:type="paragraph" w:styleId="Telobesedila-zamik">
    <w:name w:val="Body Text Indent"/>
    <w:basedOn w:val="Navaden"/>
    <w:link w:val="Telobesedila-zamikZnak"/>
    <w:uiPriority w:val="99"/>
    <w:semiHidden/>
    <w:unhideWhenUsed/>
    <w:rsid w:val="00BB3A27"/>
    <w:pPr>
      <w:spacing w:after="120" w:line="240" w:lineRule="auto"/>
      <w:ind w:left="283"/>
    </w:pPr>
    <w:rPr>
      <w:rFonts w:ascii="Arial Narrow" w:hAnsi="Arial Narrow"/>
      <w:sz w:val="22"/>
      <w:lang w:val="en-GB"/>
    </w:rPr>
  </w:style>
  <w:style w:type="character" w:customStyle="1" w:styleId="Telobesedila3Znak">
    <w:name w:val="Telo besedila 3 Znak"/>
    <w:basedOn w:val="Privzetapisavaodstavka"/>
    <w:link w:val="Telobesedila3"/>
    <w:uiPriority w:val="99"/>
    <w:semiHidden/>
    <w:rsid w:val="00BB3A27"/>
    <w:rPr>
      <w:rFonts w:ascii="Calibri" w:eastAsia="Calibri" w:hAnsi="Calibri" w:cs="Times New Roman"/>
      <w:sz w:val="16"/>
      <w:szCs w:val="16"/>
    </w:rPr>
  </w:style>
  <w:style w:type="paragraph" w:styleId="Telobesedila3">
    <w:name w:val="Body Text 3"/>
    <w:basedOn w:val="Navaden"/>
    <w:link w:val="Telobesedila3Znak"/>
    <w:uiPriority w:val="99"/>
    <w:semiHidden/>
    <w:unhideWhenUsed/>
    <w:rsid w:val="00BB3A27"/>
    <w:pPr>
      <w:spacing w:after="120" w:line="240" w:lineRule="auto"/>
    </w:pPr>
    <w:rPr>
      <w:rFonts w:ascii="Calibri" w:eastAsia="Calibri" w:hAnsi="Calibri"/>
      <w:sz w:val="16"/>
      <w:szCs w:val="16"/>
    </w:rPr>
  </w:style>
  <w:style w:type="character" w:customStyle="1" w:styleId="Telobesedila-zamik2Znak">
    <w:name w:val="Telo besedila - zamik 2 Znak"/>
    <w:basedOn w:val="Privzetapisavaodstavka"/>
    <w:link w:val="Telobesedila-zamik2"/>
    <w:uiPriority w:val="99"/>
    <w:semiHidden/>
    <w:rsid w:val="00BB3A27"/>
    <w:rPr>
      <w:rFonts w:ascii="Arial Narrow" w:eastAsia="Times New Roman" w:hAnsi="Arial Narrow" w:cs="Times New Roman"/>
      <w:szCs w:val="24"/>
      <w:lang w:val="en-GB"/>
    </w:rPr>
  </w:style>
  <w:style w:type="paragraph" w:styleId="Telobesedila-zamik2">
    <w:name w:val="Body Text Indent 2"/>
    <w:basedOn w:val="Navaden"/>
    <w:link w:val="Telobesedila-zamik2Znak"/>
    <w:uiPriority w:val="99"/>
    <w:semiHidden/>
    <w:unhideWhenUsed/>
    <w:rsid w:val="00BB3A27"/>
    <w:pPr>
      <w:spacing w:after="120" w:line="480" w:lineRule="auto"/>
      <w:ind w:left="283"/>
    </w:pPr>
    <w:rPr>
      <w:rFonts w:ascii="Arial Narrow" w:hAnsi="Arial Narrow"/>
      <w:sz w:val="22"/>
      <w:lang w:val="en-GB"/>
    </w:rPr>
  </w:style>
  <w:style w:type="character" w:customStyle="1" w:styleId="GolobesediloZnak">
    <w:name w:val="Golo besedilo Znak"/>
    <w:basedOn w:val="Privzetapisavaodstavka"/>
    <w:link w:val="Golobesedilo"/>
    <w:uiPriority w:val="99"/>
    <w:semiHidden/>
    <w:rsid w:val="00BB3A27"/>
    <w:rPr>
      <w:rFonts w:ascii="Consolas" w:eastAsia="Calibri" w:hAnsi="Consolas" w:cs="Times New Roman"/>
      <w:sz w:val="21"/>
      <w:szCs w:val="21"/>
    </w:rPr>
  </w:style>
  <w:style w:type="paragraph" w:styleId="Golobesedilo">
    <w:name w:val="Plain Text"/>
    <w:basedOn w:val="Navaden"/>
    <w:link w:val="GolobesediloZnak"/>
    <w:uiPriority w:val="99"/>
    <w:semiHidden/>
    <w:unhideWhenUsed/>
    <w:rsid w:val="00BB3A27"/>
    <w:pPr>
      <w:spacing w:line="240" w:lineRule="auto"/>
    </w:pPr>
    <w:rPr>
      <w:rFonts w:ascii="Consolas" w:eastAsia="Calibri" w:hAnsi="Consolas"/>
      <w:sz w:val="21"/>
      <w:szCs w:val="21"/>
    </w:rPr>
  </w:style>
  <w:style w:type="paragraph" w:customStyle="1" w:styleId="orisnoZnakZnakZnakZnakZnakZnakZnak">
    <w:name w:val="o risno Znak Znak Znak Znak Znak Znak Znak"/>
    <w:basedOn w:val="Navaden"/>
    <w:uiPriority w:val="99"/>
    <w:rsid w:val="00BB3A27"/>
    <w:pPr>
      <w:tabs>
        <w:tab w:val="num" w:pos="537"/>
      </w:tabs>
      <w:suppressAutoHyphens/>
      <w:spacing w:after="60" w:line="240" w:lineRule="auto"/>
      <w:ind w:left="577" w:hanging="397"/>
      <w:jc w:val="both"/>
    </w:pPr>
    <w:rPr>
      <w:rFonts w:ascii="Arial Narrow" w:hAnsi="Arial Narrow"/>
      <w:sz w:val="22"/>
      <w:szCs w:val="22"/>
      <w:lang w:val="en-GB"/>
    </w:rPr>
  </w:style>
  <w:style w:type="paragraph" w:customStyle="1" w:styleId="orisno">
    <w:name w:val="orisno"/>
    <w:basedOn w:val="Navaden"/>
    <w:uiPriority w:val="99"/>
    <w:rsid w:val="00BB3A27"/>
    <w:pPr>
      <w:numPr>
        <w:numId w:val="10"/>
      </w:numPr>
      <w:suppressAutoHyphens/>
      <w:spacing w:before="120" w:after="60" w:line="240" w:lineRule="auto"/>
      <w:jc w:val="both"/>
    </w:pPr>
    <w:rPr>
      <w:rFonts w:ascii="Arial Narrow" w:hAnsi="Arial Narrow"/>
      <w:color w:val="000000"/>
      <w:sz w:val="22"/>
      <w:szCs w:val="22"/>
    </w:rPr>
  </w:style>
  <w:style w:type="paragraph" w:customStyle="1" w:styleId="western">
    <w:name w:val="western"/>
    <w:basedOn w:val="Navaden"/>
    <w:uiPriority w:val="99"/>
    <w:rsid w:val="00BB3A27"/>
    <w:pPr>
      <w:spacing w:before="100" w:beforeAutospacing="1" w:after="119" w:line="240" w:lineRule="auto"/>
    </w:pPr>
    <w:rPr>
      <w:rFonts w:ascii="Arial Narrow" w:hAnsi="Arial Narrow"/>
      <w:szCs w:val="20"/>
      <w:lang w:eastAsia="sl-SI"/>
    </w:rPr>
  </w:style>
  <w:style w:type="paragraph" w:customStyle="1" w:styleId="Odstavekseznama1">
    <w:name w:val="Odstavek seznama1"/>
    <w:basedOn w:val="Navaden"/>
    <w:uiPriority w:val="99"/>
    <w:rsid w:val="00BB3A27"/>
    <w:pPr>
      <w:spacing w:line="240" w:lineRule="auto"/>
      <w:ind w:left="720"/>
    </w:pPr>
    <w:rPr>
      <w:rFonts w:ascii="Arial Narrow" w:eastAsia="Calibri" w:hAnsi="Arial Narrow"/>
      <w:sz w:val="22"/>
      <w:lang w:val="en-US"/>
    </w:rPr>
  </w:style>
  <w:style w:type="character" w:customStyle="1" w:styleId="orisnoZnakZnakZnakZnakZnakZnak">
    <w:name w:val="o risno Znak Znak Znak Znak Znak Znak"/>
    <w:link w:val="orisnoZnakZnakZnakZnakZnak"/>
    <w:locked/>
    <w:rsid w:val="00BB3A27"/>
    <w:rPr>
      <w:rFonts w:ascii="Arial Narrow" w:eastAsia="Times New Roman" w:hAnsi="Arial Narrow" w:cs="Times New Roman"/>
    </w:rPr>
  </w:style>
  <w:style w:type="paragraph" w:customStyle="1" w:styleId="orisnoZnakZnakZnakZnakZnak">
    <w:name w:val="o risno Znak Znak Znak Znak Znak"/>
    <w:basedOn w:val="Navaden"/>
    <w:link w:val="orisnoZnakZnakZnakZnakZnakZnak"/>
    <w:rsid w:val="00BB3A27"/>
    <w:pPr>
      <w:suppressAutoHyphens/>
      <w:spacing w:after="60" w:line="240" w:lineRule="auto"/>
      <w:ind w:left="616" w:hanging="616"/>
      <w:jc w:val="both"/>
    </w:pPr>
    <w:rPr>
      <w:rFonts w:ascii="Arial Narrow" w:hAnsi="Arial Narrow"/>
      <w:sz w:val="22"/>
      <w:szCs w:val="22"/>
    </w:rPr>
  </w:style>
  <w:style w:type="paragraph" w:customStyle="1" w:styleId="navaden0">
    <w:name w:val="navaden"/>
    <w:basedOn w:val="Navaden"/>
    <w:uiPriority w:val="99"/>
    <w:rsid w:val="00BB3A27"/>
    <w:pPr>
      <w:spacing w:before="100" w:beforeAutospacing="1" w:after="100" w:afterAutospacing="1" w:line="240" w:lineRule="auto"/>
    </w:pPr>
    <w:rPr>
      <w:rFonts w:ascii="Arial Narrow" w:hAnsi="Arial Narrow"/>
      <w:sz w:val="22"/>
      <w:lang w:eastAsia="sl-SI"/>
    </w:rPr>
  </w:style>
  <w:style w:type="paragraph" w:customStyle="1" w:styleId="Standard">
    <w:name w:val="Standard"/>
    <w:uiPriority w:val="99"/>
    <w:rsid w:val="00BB3A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klepZnak">
    <w:name w:val="sklep Znak"/>
    <w:basedOn w:val="Privzetapisavaodstavka"/>
    <w:link w:val="sklep"/>
    <w:locked/>
    <w:rsid w:val="00BB3A27"/>
    <w:rPr>
      <w:rFonts w:ascii="Arial Narrow" w:hAnsi="Arial Narrow"/>
      <w:b/>
      <w:color w:val="0000FF"/>
    </w:rPr>
  </w:style>
  <w:style w:type="paragraph" w:customStyle="1" w:styleId="sklep">
    <w:name w:val="sklep"/>
    <w:basedOn w:val="Navaden"/>
    <w:link w:val="sklepZnak"/>
    <w:qFormat/>
    <w:rsid w:val="00BB3A27"/>
    <w:pPr>
      <w:spacing w:line="240" w:lineRule="auto"/>
      <w:jc w:val="both"/>
    </w:pPr>
    <w:rPr>
      <w:rFonts w:ascii="Arial Narrow" w:eastAsiaTheme="minorHAnsi" w:hAnsi="Arial Narrow" w:cstheme="minorBidi"/>
      <w:b/>
      <w:color w:val="0000FF"/>
      <w:sz w:val="22"/>
      <w:szCs w:val="22"/>
    </w:rPr>
  </w:style>
  <w:style w:type="character" w:customStyle="1" w:styleId="ZZSZnak">
    <w:name w:val=".ZZS Znak"/>
    <w:basedOn w:val="Privzetapisavaodstavka"/>
    <w:link w:val="ZZS"/>
    <w:locked/>
    <w:rsid w:val="00BB3A27"/>
    <w:rPr>
      <w:rFonts w:ascii="Arial Narrow" w:eastAsia="Times New Roman" w:hAnsi="Arial Narrow" w:cs="Times New Roman"/>
      <w:b/>
      <w:noProof/>
      <w:spacing w:val="40"/>
      <w:shd w:val="clear" w:color="auto" w:fill="FF99CC"/>
      <w:lang w:eastAsia="sl-SI"/>
    </w:rPr>
  </w:style>
  <w:style w:type="paragraph" w:customStyle="1" w:styleId="ZZS">
    <w:name w:val=".ZZS"/>
    <w:basedOn w:val="ZZZS"/>
    <w:next w:val="Navaden"/>
    <w:link w:val="ZZSZnak"/>
    <w:qFormat/>
    <w:rsid w:val="00BB3A27"/>
    <w:pPr>
      <w:numPr>
        <w:numId w:val="5"/>
      </w:numPr>
      <w:shd w:val="clear" w:color="auto" w:fill="FF99CC"/>
    </w:pPr>
    <w:rPr>
      <w:noProof/>
      <w:lang w:eastAsia="sl-SI"/>
    </w:rPr>
  </w:style>
  <w:style w:type="paragraph" w:customStyle="1" w:styleId="CM3">
    <w:name w:val="CM3"/>
    <w:basedOn w:val="Navaden"/>
    <w:next w:val="Navaden"/>
    <w:uiPriority w:val="99"/>
    <w:rsid w:val="00BB3A27"/>
    <w:pPr>
      <w:widowControl w:val="0"/>
      <w:autoSpaceDE w:val="0"/>
      <w:autoSpaceDN w:val="0"/>
      <w:adjustRightInd w:val="0"/>
      <w:spacing w:line="266" w:lineRule="atLeast"/>
    </w:pPr>
    <w:rPr>
      <w:rFonts w:eastAsiaTheme="minorEastAsia" w:cs="Arial"/>
      <w:sz w:val="24"/>
      <w:lang w:eastAsia="sl-SI"/>
    </w:rPr>
  </w:style>
  <w:style w:type="paragraph" w:customStyle="1" w:styleId="CM10">
    <w:name w:val="CM10"/>
    <w:basedOn w:val="Navaden"/>
    <w:next w:val="Navaden"/>
    <w:uiPriority w:val="99"/>
    <w:rsid w:val="00BB3A27"/>
    <w:pPr>
      <w:widowControl w:val="0"/>
      <w:autoSpaceDE w:val="0"/>
      <w:autoSpaceDN w:val="0"/>
      <w:adjustRightInd w:val="0"/>
      <w:spacing w:line="240" w:lineRule="auto"/>
    </w:pPr>
    <w:rPr>
      <w:rFonts w:eastAsiaTheme="minorEastAsia" w:cs="Arial"/>
      <w:sz w:val="24"/>
      <w:lang w:eastAsia="sl-SI"/>
    </w:rPr>
  </w:style>
  <w:style w:type="paragraph" w:customStyle="1" w:styleId="CM4">
    <w:name w:val="CM4"/>
    <w:basedOn w:val="Navaden"/>
    <w:next w:val="Navaden"/>
    <w:uiPriority w:val="99"/>
    <w:rsid w:val="00BB3A27"/>
    <w:pPr>
      <w:widowControl w:val="0"/>
      <w:autoSpaceDE w:val="0"/>
      <w:autoSpaceDN w:val="0"/>
      <w:adjustRightInd w:val="0"/>
      <w:spacing w:line="253" w:lineRule="atLeast"/>
    </w:pPr>
    <w:rPr>
      <w:rFonts w:eastAsiaTheme="minorEastAsia" w:cs="Arial"/>
      <w:sz w:val="24"/>
      <w:lang w:eastAsia="sl-SI"/>
    </w:rPr>
  </w:style>
  <w:style w:type="paragraph" w:customStyle="1" w:styleId="CM8">
    <w:name w:val="CM8"/>
    <w:basedOn w:val="Navaden"/>
    <w:next w:val="Navaden"/>
    <w:uiPriority w:val="99"/>
    <w:rsid w:val="00BB3A27"/>
    <w:pPr>
      <w:widowControl w:val="0"/>
      <w:autoSpaceDE w:val="0"/>
      <w:autoSpaceDN w:val="0"/>
      <w:adjustRightInd w:val="0"/>
      <w:spacing w:line="240" w:lineRule="auto"/>
    </w:pPr>
    <w:rPr>
      <w:rFonts w:eastAsiaTheme="minorEastAsia" w:cs="Arial"/>
      <w:sz w:val="24"/>
      <w:lang w:eastAsia="sl-SI"/>
    </w:rPr>
  </w:style>
  <w:style w:type="paragraph" w:customStyle="1" w:styleId="CM9">
    <w:name w:val="CM9"/>
    <w:basedOn w:val="Navaden"/>
    <w:next w:val="Navaden"/>
    <w:uiPriority w:val="99"/>
    <w:rsid w:val="00BB3A27"/>
    <w:pPr>
      <w:widowControl w:val="0"/>
      <w:autoSpaceDE w:val="0"/>
      <w:autoSpaceDN w:val="0"/>
      <w:adjustRightInd w:val="0"/>
      <w:spacing w:line="240" w:lineRule="auto"/>
    </w:pPr>
    <w:rPr>
      <w:rFonts w:eastAsiaTheme="minorEastAsia" w:cs="Arial"/>
      <w:sz w:val="24"/>
      <w:lang w:eastAsia="sl-SI"/>
    </w:rPr>
  </w:style>
  <w:style w:type="paragraph" w:customStyle="1" w:styleId="len">
    <w:name w:val="len"/>
    <w:basedOn w:val="Navaden"/>
    <w:uiPriority w:val="99"/>
    <w:rsid w:val="00BB3A27"/>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uiPriority w:val="99"/>
    <w:rsid w:val="00BB3A2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BB3A27"/>
    <w:pPr>
      <w:spacing w:before="100" w:beforeAutospacing="1" w:after="100" w:afterAutospacing="1" w:line="240" w:lineRule="auto"/>
    </w:pPr>
    <w:rPr>
      <w:rFonts w:ascii="Times New Roman" w:hAnsi="Times New Roman"/>
      <w:sz w:val="24"/>
      <w:lang w:eastAsia="sl-SI"/>
    </w:rPr>
  </w:style>
  <w:style w:type="paragraph" w:customStyle="1" w:styleId="Obrazloitev0">
    <w:name w:val="..Obrazložitev"/>
    <w:basedOn w:val="Navaden"/>
    <w:uiPriority w:val="99"/>
    <w:qFormat/>
    <w:rsid w:val="00BB3A27"/>
    <w:pPr>
      <w:spacing w:line="240" w:lineRule="auto"/>
      <w:jc w:val="both"/>
    </w:pPr>
    <w:rPr>
      <w:rFonts w:ascii="Arial Narrow" w:eastAsiaTheme="minorHAnsi" w:hAnsi="Arial Narrow" w:cstheme="minorBidi"/>
      <w:i/>
      <w:color w:val="808080" w:themeColor="background1" w:themeShade="80"/>
      <w:sz w:val="21"/>
      <w:szCs w:val="21"/>
    </w:rPr>
  </w:style>
  <w:style w:type="character" w:customStyle="1" w:styleId="Obrazloitev1Znak0">
    <w:name w:val="..Obrazložitev1 Znak"/>
    <w:basedOn w:val="Privzetapisavaodstavka"/>
    <w:link w:val="Obrazloitev10"/>
    <w:qFormat/>
    <w:locked/>
    <w:rsid w:val="00BB3A27"/>
    <w:rPr>
      <w:rFonts w:ascii="Arial Narrow" w:eastAsia="Times New Roman" w:hAnsi="Arial Narrow" w:cs="Times New Roman"/>
      <w:b/>
      <w:i/>
      <w:color w:val="808080" w:themeColor="background1" w:themeShade="80"/>
      <w:szCs w:val="21"/>
      <w:u w:val="single"/>
      <w:lang w:eastAsia="sl-SI"/>
    </w:rPr>
  </w:style>
  <w:style w:type="paragraph" w:customStyle="1" w:styleId="Obrazloitev10">
    <w:name w:val="..Obrazložitev1"/>
    <w:basedOn w:val="Navaden"/>
    <w:link w:val="Obrazloitev1Znak0"/>
    <w:qFormat/>
    <w:rsid w:val="00BB3A27"/>
    <w:pPr>
      <w:spacing w:before="240" w:after="60" w:line="240" w:lineRule="auto"/>
      <w:jc w:val="both"/>
    </w:pPr>
    <w:rPr>
      <w:rFonts w:ascii="Arial Narrow" w:hAnsi="Arial Narrow"/>
      <w:b/>
      <w:i/>
      <w:color w:val="808080" w:themeColor="background1" w:themeShade="80"/>
      <w:sz w:val="22"/>
      <w:szCs w:val="21"/>
      <w:u w:val="single"/>
      <w:lang w:eastAsia="sl-SI"/>
    </w:rPr>
  </w:style>
  <w:style w:type="character" w:customStyle="1" w:styleId="Predlog1Znak">
    <w:name w:val="..Predlog 1 Znak"/>
    <w:basedOn w:val="Privzetapisavaodstavka"/>
    <w:link w:val="Predlog1"/>
    <w:locked/>
    <w:rsid w:val="00BB3A27"/>
    <w:rPr>
      <w:rFonts w:ascii="Arial Narrow" w:hAnsi="Arial Narrow"/>
      <w:b/>
    </w:rPr>
  </w:style>
  <w:style w:type="paragraph" w:customStyle="1" w:styleId="Predlog1">
    <w:name w:val="..Predlog 1"/>
    <w:basedOn w:val="Navaden"/>
    <w:link w:val="Predlog1Znak"/>
    <w:qFormat/>
    <w:rsid w:val="00BB3A27"/>
    <w:pPr>
      <w:spacing w:before="120" w:after="60" w:line="240" w:lineRule="auto"/>
      <w:jc w:val="both"/>
    </w:pPr>
    <w:rPr>
      <w:rFonts w:ascii="Arial Narrow" w:eastAsiaTheme="minorHAnsi" w:hAnsi="Arial Narrow" w:cstheme="minorBidi"/>
      <w:b/>
      <w:sz w:val="22"/>
      <w:szCs w:val="22"/>
    </w:rPr>
  </w:style>
  <w:style w:type="character" w:customStyle="1" w:styleId="n9bSKLEPZnak">
    <w:name w:val="n9b SKLEP Znak"/>
    <w:basedOn w:val="Privzetapisavaodstavka"/>
    <w:link w:val="n9bSKLEP"/>
    <w:locked/>
    <w:rsid w:val="00BB3A27"/>
    <w:rPr>
      <w:rFonts w:ascii="Arial Narrow" w:hAnsi="Arial Narrow"/>
      <w:b/>
      <w:color w:val="0000FF"/>
    </w:rPr>
  </w:style>
  <w:style w:type="paragraph" w:customStyle="1" w:styleId="n9bSKLEP">
    <w:name w:val="n9b SKLEP"/>
    <w:basedOn w:val="Navaden"/>
    <w:link w:val="n9bSKLEPZnak"/>
    <w:qFormat/>
    <w:rsid w:val="00BB3A27"/>
    <w:pPr>
      <w:spacing w:line="240" w:lineRule="auto"/>
      <w:jc w:val="both"/>
    </w:pPr>
    <w:rPr>
      <w:rFonts w:ascii="Arial Narrow" w:eastAsiaTheme="minorHAnsi" w:hAnsi="Arial Narrow" w:cstheme="minorBidi"/>
      <w:b/>
      <w:color w:val="0000FF"/>
      <w:sz w:val="22"/>
      <w:szCs w:val="22"/>
    </w:rPr>
  </w:style>
  <w:style w:type="character" w:customStyle="1" w:styleId="OdstavekZnak">
    <w:name w:val="Odstavek Znak"/>
    <w:basedOn w:val="Privzetapisavaodstavka"/>
    <w:link w:val="Odstavek0"/>
    <w:locked/>
    <w:rsid w:val="00BB3A27"/>
    <w:rPr>
      <w:rFonts w:ascii="Arial" w:hAnsi="Arial" w:cs="Arial"/>
      <w:lang w:eastAsia="x-none"/>
    </w:rPr>
  </w:style>
  <w:style w:type="paragraph" w:customStyle="1" w:styleId="Odstavek0">
    <w:name w:val="Odstavek"/>
    <w:basedOn w:val="Navaden"/>
    <w:link w:val="OdstavekZnak"/>
    <w:rsid w:val="00BB3A27"/>
    <w:pPr>
      <w:overflowPunct w:val="0"/>
      <w:autoSpaceDE w:val="0"/>
      <w:autoSpaceDN w:val="0"/>
      <w:spacing w:before="240" w:line="240" w:lineRule="auto"/>
      <w:ind w:firstLine="1021"/>
      <w:jc w:val="both"/>
    </w:pPr>
    <w:rPr>
      <w:rFonts w:eastAsiaTheme="minorHAnsi" w:cs="Arial"/>
      <w:sz w:val="22"/>
      <w:szCs w:val="22"/>
      <w:lang w:eastAsia="x-none"/>
    </w:rPr>
  </w:style>
  <w:style w:type="paragraph" w:customStyle="1" w:styleId="article-lead">
    <w:name w:val="article-lead"/>
    <w:basedOn w:val="Navaden"/>
    <w:uiPriority w:val="99"/>
    <w:rsid w:val="00BB3A27"/>
    <w:pPr>
      <w:suppressAutoHyphens/>
      <w:autoSpaceDN w:val="0"/>
      <w:spacing w:before="100" w:after="100" w:line="240" w:lineRule="auto"/>
    </w:pPr>
    <w:rPr>
      <w:rFonts w:ascii="Times New Roman" w:hAnsi="Times New Roman"/>
      <w:sz w:val="24"/>
      <w:lang w:eastAsia="sl-SI"/>
    </w:rPr>
  </w:style>
  <w:style w:type="paragraph" w:customStyle="1" w:styleId="Default">
    <w:name w:val="Default"/>
    <w:uiPriority w:val="99"/>
    <w:rsid w:val="00BB3A27"/>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avaden"/>
    <w:uiPriority w:val="99"/>
    <w:rsid w:val="00BB3A27"/>
    <w:pPr>
      <w:spacing w:before="100" w:beforeAutospacing="1" w:after="100" w:afterAutospacing="1" w:line="240" w:lineRule="auto"/>
    </w:pPr>
    <w:rPr>
      <w:rFonts w:ascii="Times New Roman" w:hAnsi="Times New Roman"/>
      <w:sz w:val="24"/>
      <w:lang w:eastAsia="sl-SI"/>
    </w:rPr>
  </w:style>
  <w:style w:type="paragraph" w:customStyle="1" w:styleId="SSZS">
    <w:name w:val=".SSZS"/>
    <w:basedOn w:val="Navaden"/>
    <w:next w:val="Navaden"/>
    <w:uiPriority w:val="99"/>
    <w:qFormat/>
    <w:rsid w:val="00BB3A27"/>
    <w:pPr>
      <w:pBdr>
        <w:top w:val="single" w:sz="4" w:space="1" w:color="auto"/>
        <w:left w:val="single" w:sz="4" w:space="4" w:color="auto"/>
        <w:bottom w:val="single" w:sz="4" w:space="1" w:color="auto"/>
        <w:right w:val="single" w:sz="4" w:space="4" w:color="auto"/>
      </w:pBdr>
      <w:shd w:val="clear" w:color="auto" w:fill="EBE8AD"/>
      <w:spacing w:before="240" w:line="240" w:lineRule="auto"/>
      <w:ind w:left="567" w:hanging="567"/>
      <w:jc w:val="both"/>
      <w:outlineLvl w:val="4"/>
    </w:pPr>
    <w:rPr>
      <w:rFonts w:ascii="Arial Narrow" w:eastAsiaTheme="majorEastAsia" w:hAnsi="Arial Narrow" w:cstheme="majorBidi"/>
      <w:b/>
      <w:spacing w:val="40"/>
      <w:sz w:val="22"/>
      <w:szCs w:val="22"/>
    </w:rPr>
  </w:style>
  <w:style w:type="paragraph" w:customStyle="1" w:styleId="LZS">
    <w:name w:val=".LZS"/>
    <w:basedOn w:val="Navaden"/>
    <w:uiPriority w:val="99"/>
    <w:qFormat/>
    <w:rsid w:val="00BB3A27"/>
    <w:pPr>
      <w:pBdr>
        <w:top w:val="single" w:sz="4" w:space="1" w:color="auto"/>
        <w:left w:val="single" w:sz="4" w:space="4" w:color="auto"/>
        <w:bottom w:val="single" w:sz="4" w:space="1" w:color="auto"/>
        <w:right w:val="single" w:sz="4" w:space="4" w:color="auto"/>
      </w:pBdr>
      <w:shd w:val="clear" w:color="auto" w:fill="A8D08D" w:themeFill="accent6" w:themeFillTint="99"/>
      <w:tabs>
        <w:tab w:val="num" w:pos="360"/>
      </w:tabs>
      <w:spacing w:before="240" w:line="240" w:lineRule="auto"/>
      <w:ind w:left="567" w:hanging="567"/>
      <w:jc w:val="both"/>
      <w:outlineLvl w:val="4"/>
    </w:pPr>
    <w:rPr>
      <w:rFonts w:ascii="Arial Narrow" w:eastAsiaTheme="majorEastAsia" w:hAnsi="Arial Narrow" w:cstheme="majorBidi"/>
      <w:b/>
      <w:spacing w:val="40"/>
      <w:sz w:val="22"/>
      <w:szCs w:val="22"/>
    </w:rPr>
  </w:style>
  <w:style w:type="paragraph" w:customStyle="1" w:styleId="len0">
    <w:name w:val="Člen"/>
    <w:basedOn w:val="Navaden"/>
    <w:uiPriority w:val="99"/>
    <w:rsid w:val="00BB3A27"/>
    <w:pPr>
      <w:tabs>
        <w:tab w:val="num" w:pos="644"/>
      </w:tabs>
      <w:autoSpaceDE w:val="0"/>
      <w:autoSpaceDN w:val="0"/>
      <w:adjustRightInd w:val="0"/>
      <w:spacing w:before="120" w:after="240" w:line="240" w:lineRule="auto"/>
      <w:ind w:left="644" w:hanging="360"/>
      <w:jc w:val="center"/>
    </w:pPr>
    <w:rPr>
      <w:rFonts w:ascii="Arial Narrow" w:hAnsi="Arial Narrow" w:cs="Arial"/>
      <w:b/>
      <w:sz w:val="24"/>
      <w:szCs w:val="20"/>
      <w:lang w:eastAsia="sl-SI"/>
    </w:rPr>
  </w:style>
  <w:style w:type="paragraph" w:customStyle="1" w:styleId="SSNZ">
    <w:name w:val=".SSNZ"/>
    <w:basedOn w:val="Navaden"/>
    <w:next w:val="Navaden"/>
    <w:uiPriority w:val="99"/>
    <w:qFormat/>
    <w:rsid w:val="00BB3A27"/>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476" w:hanging="476"/>
      <w:outlineLvl w:val="1"/>
    </w:pPr>
    <w:rPr>
      <w:rFonts w:ascii="Arial Narrow" w:hAnsi="Arial Narrow"/>
      <w:b/>
      <w:spacing w:val="40"/>
      <w:sz w:val="22"/>
      <w:szCs w:val="22"/>
      <w:lang w:eastAsia="sl-SI"/>
    </w:rPr>
  </w:style>
  <w:style w:type="paragraph" w:customStyle="1" w:styleId="SOUS">
    <w:name w:val=".SOUS"/>
    <w:basedOn w:val="ZZZS"/>
    <w:uiPriority w:val="99"/>
    <w:rsid w:val="00BB3A27"/>
    <w:pPr>
      <w:numPr>
        <w:numId w:val="11"/>
      </w:numPr>
      <w:shd w:val="clear" w:color="auto" w:fill="CC99FF"/>
      <w:ind w:left="567" w:hanging="567"/>
      <w:jc w:val="left"/>
      <w:outlineLvl w:val="4"/>
    </w:pPr>
    <w:rPr>
      <w:lang w:eastAsia="sl-SI"/>
    </w:rPr>
  </w:style>
  <w:style w:type="paragraph" w:customStyle="1" w:styleId="ZDRZZ">
    <w:name w:val=".ZDRZZ"/>
    <w:basedOn w:val="ZZZS"/>
    <w:next w:val="Navaden"/>
    <w:uiPriority w:val="99"/>
    <w:qFormat/>
    <w:rsid w:val="00BB3A27"/>
    <w:pPr>
      <w:numPr>
        <w:numId w:val="0"/>
      </w:numPr>
      <w:shd w:val="clear" w:color="auto" w:fill="A9C6E9"/>
      <w:ind w:left="720" w:hanging="360"/>
      <w:outlineLvl w:val="4"/>
    </w:pPr>
    <w:rPr>
      <w:rFonts w:eastAsiaTheme="majorEastAsia" w:cstheme="majorBidi"/>
      <w:lang w:eastAsia="sl-SI"/>
    </w:rPr>
  </w:style>
  <w:style w:type="character" w:customStyle="1" w:styleId="Bodytext2">
    <w:name w:val="Body text (2)_"/>
    <w:basedOn w:val="Privzetapisavaodstavka"/>
    <w:link w:val="Bodytext20"/>
    <w:locked/>
    <w:rsid w:val="00BB3A27"/>
    <w:rPr>
      <w:rFonts w:ascii="Calibri" w:eastAsia="Calibri" w:hAnsi="Calibri" w:cs="Calibri"/>
      <w:spacing w:val="-10"/>
      <w:sz w:val="24"/>
      <w:szCs w:val="24"/>
      <w:shd w:val="clear" w:color="auto" w:fill="FFFFFF"/>
    </w:rPr>
  </w:style>
  <w:style w:type="paragraph" w:customStyle="1" w:styleId="Bodytext20">
    <w:name w:val="Body text (2)"/>
    <w:basedOn w:val="Navaden"/>
    <w:link w:val="Bodytext2"/>
    <w:rsid w:val="00BB3A27"/>
    <w:pPr>
      <w:widowControl w:val="0"/>
      <w:shd w:val="clear" w:color="auto" w:fill="FFFFFF"/>
      <w:spacing w:after="540" w:line="288" w:lineRule="exact"/>
    </w:pPr>
    <w:rPr>
      <w:rFonts w:ascii="Calibri" w:eastAsia="Calibri" w:hAnsi="Calibri" w:cs="Calibri"/>
      <w:spacing w:val="-10"/>
      <w:sz w:val="24"/>
    </w:rPr>
  </w:style>
  <w:style w:type="character" w:customStyle="1" w:styleId="Bodytext5">
    <w:name w:val="Body text (5)_"/>
    <w:basedOn w:val="Privzetapisavaodstavka"/>
    <w:link w:val="Bodytext50"/>
    <w:locked/>
    <w:rsid w:val="00BB3A27"/>
    <w:rPr>
      <w:rFonts w:ascii="Calibri" w:eastAsia="Calibri" w:hAnsi="Calibri" w:cs="Calibri"/>
      <w:i/>
      <w:iCs/>
      <w:spacing w:val="-10"/>
      <w:sz w:val="24"/>
      <w:szCs w:val="24"/>
      <w:shd w:val="clear" w:color="auto" w:fill="FFFFFF"/>
    </w:rPr>
  </w:style>
  <w:style w:type="paragraph" w:customStyle="1" w:styleId="Bodytext50">
    <w:name w:val="Body text (5)"/>
    <w:basedOn w:val="Navaden"/>
    <w:link w:val="Bodytext5"/>
    <w:rsid w:val="00BB3A27"/>
    <w:pPr>
      <w:widowControl w:val="0"/>
      <w:shd w:val="clear" w:color="auto" w:fill="FFFFFF"/>
      <w:spacing w:before="240" w:line="293" w:lineRule="exact"/>
      <w:jc w:val="both"/>
    </w:pPr>
    <w:rPr>
      <w:rFonts w:ascii="Calibri" w:eastAsia="Calibri" w:hAnsi="Calibri" w:cs="Calibri"/>
      <w:i/>
      <w:iCs/>
      <w:spacing w:val="-10"/>
      <w:sz w:val="24"/>
    </w:rPr>
  </w:style>
  <w:style w:type="paragraph" w:customStyle="1" w:styleId="vpraanjeSSZS">
    <w:name w:val="vprašanje.SSZS"/>
    <w:basedOn w:val="Navaden"/>
    <w:next w:val="Navaden"/>
    <w:uiPriority w:val="99"/>
    <w:qFormat/>
    <w:rsid w:val="00BB3A27"/>
    <w:pPr>
      <w:numPr>
        <w:numId w:val="12"/>
      </w:numPr>
      <w:pBdr>
        <w:top w:val="single" w:sz="4" w:space="1" w:color="auto"/>
        <w:left w:val="single" w:sz="4" w:space="4" w:color="auto"/>
        <w:bottom w:val="single" w:sz="4" w:space="1" w:color="auto"/>
        <w:right w:val="single" w:sz="4" w:space="4" w:color="auto"/>
      </w:pBdr>
      <w:shd w:val="clear" w:color="auto" w:fill="EBE8AD"/>
      <w:spacing w:before="240" w:line="240" w:lineRule="auto"/>
      <w:jc w:val="both"/>
      <w:outlineLvl w:val="1"/>
    </w:pPr>
    <w:rPr>
      <w:rFonts w:ascii="Arial Narrow" w:eastAsiaTheme="majorEastAsia" w:hAnsi="Arial Narrow" w:cstheme="majorBidi"/>
      <w:b/>
      <w:spacing w:val="40"/>
      <w:sz w:val="22"/>
      <w:szCs w:val="22"/>
    </w:rPr>
  </w:style>
  <w:style w:type="paragraph" w:customStyle="1" w:styleId="vpraanje">
    <w:name w:val="vprašanje"/>
    <w:basedOn w:val="Odstavekseznama"/>
    <w:uiPriority w:val="99"/>
    <w:qFormat/>
    <w:rsid w:val="00BB3A27"/>
    <w:pPr>
      <w:numPr>
        <w:numId w:val="13"/>
      </w:numPr>
      <w:pBdr>
        <w:top w:val="single" w:sz="4" w:space="1" w:color="auto"/>
        <w:left w:val="single" w:sz="4" w:space="4" w:color="auto"/>
        <w:bottom w:val="single" w:sz="4" w:space="1" w:color="auto"/>
        <w:right w:val="single" w:sz="4" w:space="4" w:color="auto"/>
      </w:pBdr>
      <w:shd w:val="clear" w:color="auto" w:fill="AEAAAA" w:themeFill="background2" w:themeFillShade="BF"/>
      <w:tabs>
        <w:tab w:val="num" w:pos="360"/>
      </w:tabs>
      <w:spacing w:line="240" w:lineRule="auto"/>
      <w:ind w:firstLine="0"/>
      <w:jc w:val="both"/>
    </w:pPr>
    <w:rPr>
      <w:rFonts w:ascii="Times New Roman" w:eastAsiaTheme="minorEastAsia" w:hAnsi="Times New Roman"/>
      <w:b/>
      <w:sz w:val="22"/>
    </w:rPr>
  </w:style>
  <w:style w:type="character" w:customStyle="1" w:styleId="ObrazloitevnaslovChar">
    <w:name w:val="Obrazložitev naslov Char"/>
    <w:basedOn w:val="Privzetapisavaodstavka"/>
    <w:link w:val="Obrazloitevnaslov"/>
    <w:locked/>
    <w:rsid w:val="00BB3A27"/>
    <w:rPr>
      <w:rFonts w:ascii="Arial Narrow" w:eastAsia="Times New Roman" w:hAnsi="Arial Narrow" w:cs="Times New Roman"/>
      <w:b/>
      <w:i/>
      <w:color w:val="808080" w:themeColor="background1" w:themeShade="80"/>
      <w:sz w:val="21"/>
      <w:szCs w:val="21"/>
      <w:u w:val="single"/>
      <w:lang w:eastAsia="sl-SI"/>
    </w:rPr>
  </w:style>
  <w:style w:type="paragraph" w:customStyle="1" w:styleId="Obrazloitevnaslov">
    <w:name w:val="Obrazložitev naslov"/>
    <w:basedOn w:val="Navaden"/>
    <w:link w:val="ObrazloitevnaslovChar"/>
    <w:qFormat/>
    <w:rsid w:val="00BB3A27"/>
    <w:pPr>
      <w:spacing w:before="240" w:after="60" w:line="240" w:lineRule="auto"/>
      <w:jc w:val="both"/>
    </w:pPr>
    <w:rPr>
      <w:rFonts w:ascii="Arial Narrow" w:hAnsi="Arial Narrow"/>
      <w:b/>
      <w:i/>
      <w:color w:val="808080" w:themeColor="background1" w:themeShade="80"/>
      <w:sz w:val="21"/>
      <w:szCs w:val="21"/>
      <w:u w:val="single"/>
      <w:lang w:eastAsia="sl-SI"/>
    </w:rPr>
  </w:style>
  <w:style w:type="paragraph" w:customStyle="1" w:styleId="Priloga">
    <w:name w:val="Priloga"/>
    <w:basedOn w:val="Naslov1"/>
    <w:uiPriority w:val="99"/>
    <w:rsid w:val="00BB3A27"/>
    <w:pPr>
      <w:keepNext w:val="0"/>
      <w:keepLines w:val="0"/>
      <w:suppressAutoHyphens/>
      <w:spacing w:before="240" w:after="360" w:line="360" w:lineRule="auto"/>
      <w:jc w:val="right"/>
    </w:pPr>
    <w:rPr>
      <w:rFonts w:ascii="Arial Narrow" w:eastAsia="Times New Roman" w:hAnsi="Arial Narrow" w:cs="Times New Roman"/>
      <w:i/>
      <w:noProof/>
      <w:color w:val="auto"/>
      <w:spacing w:val="30"/>
      <w:szCs w:val="24"/>
      <w:lang w:eastAsia="sl-SI"/>
    </w:rPr>
  </w:style>
  <w:style w:type="paragraph" w:customStyle="1" w:styleId="Priloga-naslov">
    <w:name w:val="Priloga - naslov"/>
    <w:basedOn w:val="Navaden"/>
    <w:uiPriority w:val="99"/>
    <w:rsid w:val="00BB3A27"/>
    <w:pPr>
      <w:suppressAutoHyphens/>
      <w:spacing w:before="360" w:after="240" w:line="240" w:lineRule="auto"/>
      <w:jc w:val="center"/>
    </w:pPr>
    <w:rPr>
      <w:rFonts w:ascii="Arial Narrow" w:hAnsi="Arial Narrow"/>
      <w:b/>
      <w:spacing w:val="30"/>
      <w:sz w:val="25"/>
      <w:szCs w:val="25"/>
    </w:rPr>
  </w:style>
  <w:style w:type="paragraph" w:customStyle="1" w:styleId="Alineazaodstavkom">
    <w:name w:val="Alinea za odstavkom"/>
    <w:basedOn w:val="Navaden"/>
    <w:uiPriority w:val="99"/>
    <w:qFormat/>
    <w:rsid w:val="00BB3A27"/>
    <w:pPr>
      <w:numPr>
        <w:numId w:val="14"/>
      </w:numPr>
      <w:overflowPunct w:val="0"/>
      <w:autoSpaceDE w:val="0"/>
      <w:autoSpaceDN w:val="0"/>
      <w:adjustRightInd w:val="0"/>
      <w:spacing w:line="200" w:lineRule="exact"/>
      <w:ind w:left="709" w:hanging="284"/>
      <w:jc w:val="both"/>
    </w:pPr>
    <w:rPr>
      <w:rFonts w:cs="Arial"/>
      <w:sz w:val="22"/>
      <w:szCs w:val="22"/>
      <w:lang w:eastAsia="sl-SI"/>
    </w:rPr>
  </w:style>
  <w:style w:type="paragraph" w:customStyle="1" w:styleId="xl65">
    <w:name w:val="xl65"/>
    <w:basedOn w:val="Navaden"/>
    <w:uiPriority w:val="99"/>
    <w:rsid w:val="00BB3A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12"/>
      <w:szCs w:val="12"/>
      <w:lang w:eastAsia="sl-SI"/>
    </w:rPr>
  </w:style>
  <w:style w:type="paragraph" w:customStyle="1" w:styleId="xl66">
    <w:name w:val="xl66"/>
    <w:basedOn w:val="Navaden"/>
    <w:uiPriority w:val="99"/>
    <w:rsid w:val="00BB3A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2"/>
      <w:szCs w:val="12"/>
      <w:lang w:eastAsia="sl-SI"/>
    </w:rPr>
  </w:style>
  <w:style w:type="paragraph" w:customStyle="1" w:styleId="xl67">
    <w:name w:val="xl67"/>
    <w:basedOn w:val="Navaden"/>
    <w:uiPriority w:val="99"/>
    <w:rsid w:val="00BB3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lang w:eastAsia="sl-SI"/>
    </w:rPr>
  </w:style>
  <w:style w:type="paragraph" w:customStyle="1" w:styleId="xl68">
    <w:name w:val="xl68"/>
    <w:basedOn w:val="Navaden"/>
    <w:uiPriority w:val="99"/>
    <w:rsid w:val="00BB3A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2"/>
      <w:szCs w:val="12"/>
      <w:lang w:eastAsia="sl-SI"/>
    </w:rPr>
  </w:style>
  <w:style w:type="paragraph" w:customStyle="1" w:styleId="xl69">
    <w:name w:val="xl69"/>
    <w:basedOn w:val="Navaden"/>
    <w:uiPriority w:val="99"/>
    <w:rsid w:val="00BB3A27"/>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hAnsi="Times New Roman"/>
      <w:b/>
      <w:bCs/>
      <w:sz w:val="12"/>
      <w:szCs w:val="12"/>
      <w:lang w:eastAsia="sl-SI"/>
    </w:rPr>
  </w:style>
  <w:style w:type="paragraph" w:customStyle="1" w:styleId="xl70">
    <w:name w:val="xl70"/>
    <w:basedOn w:val="Navaden"/>
    <w:uiPriority w:val="99"/>
    <w:rsid w:val="00BB3A2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sz w:val="12"/>
      <w:szCs w:val="12"/>
      <w:lang w:eastAsia="sl-SI"/>
    </w:rPr>
  </w:style>
  <w:style w:type="paragraph" w:customStyle="1" w:styleId="xl71">
    <w:name w:val="xl71"/>
    <w:basedOn w:val="Navaden"/>
    <w:uiPriority w:val="99"/>
    <w:rsid w:val="00BB3A2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sz w:val="12"/>
      <w:szCs w:val="12"/>
      <w:lang w:eastAsia="sl-SI"/>
    </w:rPr>
  </w:style>
  <w:style w:type="paragraph" w:customStyle="1" w:styleId="xl72">
    <w:name w:val="xl72"/>
    <w:basedOn w:val="Navaden"/>
    <w:uiPriority w:val="99"/>
    <w:rsid w:val="00BB3A2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sz w:val="12"/>
      <w:szCs w:val="12"/>
      <w:lang w:eastAsia="sl-SI"/>
    </w:rPr>
  </w:style>
  <w:style w:type="paragraph" w:customStyle="1" w:styleId="xl73">
    <w:name w:val="xl73"/>
    <w:basedOn w:val="Navaden"/>
    <w:uiPriority w:val="99"/>
    <w:rsid w:val="00BB3A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2"/>
      <w:szCs w:val="12"/>
      <w:lang w:eastAsia="sl-SI"/>
    </w:rPr>
  </w:style>
  <w:style w:type="paragraph" w:customStyle="1" w:styleId="xl74">
    <w:name w:val="xl74"/>
    <w:basedOn w:val="Navaden"/>
    <w:uiPriority w:val="99"/>
    <w:rsid w:val="00BB3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75">
    <w:name w:val="xl75"/>
    <w:basedOn w:val="Navaden"/>
    <w:uiPriority w:val="99"/>
    <w:rsid w:val="00BB3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76">
    <w:name w:val="xl76"/>
    <w:basedOn w:val="Navaden"/>
    <w:uiPriority w:val="99"/>
    <w:rsid w:val="00BB3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77">
    <w:name w:val="xl77"/>
    <w:basedOn w:val="Navaden"/>
    <w:uiPriority w:val="99"/>
    <w:rsid w:val="00BB3A2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b/>
      <w:bCs/>
      <w:sz w:val="12"/>
      <w:szCs w:val="12"/>
      <w:lang w:eastAsia="sl-SI"/>
    </w:rPr>
  </w:style>
  <w:style w:type="paragraph" w:customStyle="1" w:styleId="xl78">
    <w:name w:val="xl78"/>
    <w:basedOn w:val="Navaden"/>
    <w:uiPriority w:val="99"/>
    <w:rsid w:val="00BB3A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2"/>
      <w:szCs w:val="12"/>
      <w:lang w:eastAsia="sl-SI"/>
    </w:rPr>
  </w:style>
  <w:style w:type="paragraph" w:customStyle="1" w:styleId="xl79">
    <w:name w:val="xl79"/>
    <w:basedOn w:val="Navaden"/>
    <w:uiPriority w:val="99"/>
    <w:rsid w:val="00BB3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80">
    <w:name w:val="xl80"/>
    <w:basedOn w:val="Navaden"/>
    <w:uiPriority w:val="99"/>
    <w:rsid w:val="00BB3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81">
    <w:name w:val="xl81"/>
    <w:basedOn w:val="Navaden"/>
    <w:uiPriority w:val="99"/>
    <w:rsid w:val="00BB3A2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sz w:val="12"/>
      <w:szCs w:val="12"/>
      <w:lang w:eastAsia="sl-SI"/>
    </w:rPr>
  </w:style>
  <w:style w:type="paragraph" w:customStyle="1" w:styleId="xl82">
    <w:name w:val="xl82"/>
    <w:basedOn w:val="Navaden"/>
    <w:uiPriority w:val="99"/>
    <w:rsid w:val="00BB3A2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sz w:val="12"/>
      <w:szCs w:val="12"/>
      <w:lang w:eastAsia="sl-SI"/>
    </w:rPr>
  </w:style>
  <w:style w:type="paragraph" w:customStyle="1" w:styleId="xl83">
    <w:name w:val="xl83"/>
    <w:basedOn w:val="Navaden"/>
    <w:uiPriority w:val="99"/>
    <w:rsid w:val="00BB3A27"/>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b/>
      <w:bCs/>
      <w:sz w:val="12"/>
      <w:szCs w:val="12"/>
      <w:lang w:eastAsia="sl-SI"/>
    </w:rPr>
  </w:style>
  <w:style w:type="paragraph" w:customStyle="1" w:styleId="xl84">
    <w:name w:val="xl84"/>
    <w:basedOn w:val="Navaden"/>
    <w:uiPriority w:val="99"/>
    <w:rsid w:val="00BB3A2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2"/>
      <w:szCs w:val="12"/>
      <w:lang w:eastAsia="sl-SI"/>
    </w:rPr>
  </w:style>
  <w:style w:type="paragraph" w:customStyle="1" w:styleId="xl85">
    <w:name w:val="xl85"/>
    <w:basedOn w:val="Navaden"/>
    <w:uiPriority w:val="99"/>
    <w:rsid w:val="00BB3A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86">
    <w:name w:val="xl86"/>
    <w:basedOn w:val="Navaden"/>
    <w:uiPriority w:val="99"/>
    <w:rsid w:val="00BB3A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2"/>
      <w:szCs w:val="12"/>
      <w:lang w:eastAsia="sl-SI"/>
    </w:rPr>
  </w:style>
  <w:style w:type="paragraph" w:customStyle="1" w:styleId="xl87">
    <w:name w:val="xl87"/>
    <w:basedOn w:val="Navaden"/>
    <w:uiPriority w:val="99"/>
    <w:rsid w:val="00BB3A27"/>
    <w:pPr>
      <w:pBdr>
        <w:left w:val="single" w:sz="4" w:space="0" w:color="auto"/>
        <w:bottom w:val="single" w:sz="4" w:space="0" w:color="auto"/>
      </w:pBdr>
      <w:shd w:val="clear" w:color="auto" w:fill="CCFFCC"/>
      <w:spacing w:before="100" w:beforeAutospacing="1" w:after="100" w:afterAutospacing="1" w:line="240" w:lineRule="auto"/>
    </w:pPr>
    <w:rPr>
      <w:rFonts w:ascii="Times New Roman" w:hAnsi="Times New Roman"/>
      <w:b/>
      <w:bCs/>
      <w:color w:val="C00000"/>
      <w:sz w:val="12"/>
      <w:szCs w:val="12"/>
      <w:lang w:eastAsia="sl-SI"/>
    </w:rPr>
  </w:style>
  <w:style w:type="paragraph" w:customStyle="1" w:styleId="xl88">
    <w:name w:val="xl88"/>
    <w:basedOn w:val="Navaden"/>
    <w:uiPriority w:val="99"/>
    <w:rsid w:val="00BB3A27"/>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color w:val="C00000"/>
      <w:sz w:val="12"/>
      <w:szCs w:val="12"/>
      <w:lang w:eastAsia="sl-SI"/>
    </w:rPr>
  </w:style>
  <w:style w:type="paragraph" w:customStyle="1" w:styleId="xl89">
    <w:name w:val="xl89"/>
    <w:basedOn w:val="Navaden"/>
    <w:uiPriority w:val="99"/>
    <w:rsid w:val="00BB3A27"/>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color w:val="C00000"/>
      <w:sz w:val="12"/>
      <w:szCs w:val="12"/>
      <w:lang w:eastAsia="sl-SI"/>
    </w:rPr>
  </w:style>
  <w:style w:type="paragraph" w:customStyle="1" w:styleId="xl90">
    <w:name w:val="xl90"/>
    <w:basedOn w:val="Navaden"/>
    <w:uiPriority w:val="99"/>
    <w:rsid w:val="00BB3A27"/>
    <w:pPr>
      <w:spacing w:before="100" w:beforeAutospacing="1" w:after="100" w:afterAutospacing="1" w:line="240" w:lineRule="auto"/>
    </w:pPr>
    <w:rPr>
      <w:rFonts w:ascii="Times New Roman" w:hAnsi="Times New Roman"/>
      <w:sz w:val="12"/>
      <w:szCs w:val="12"/>
      <w:lang w:eastAsia="sl-SI"/>
    </w:rPr>
  </w:style>
  <w:style w:type="character" w:customStyle="1" w:styleId="apple-style-span">
    <w:name w:val="apple-style-span"/>
    <w:basedOn w:val="Privzetapisavaodstavka"/>
    <w:rsid w:val="00BB3A27"/>
  </w:style>
  <w:style w:type="character" w:customStyle="1" w:styleId="navadenchar">
    <w:name w:val="navaden__char"/>
    <w:basedOn w:val="Privzetapisavaodstavka"/>
    <w:rsid w:val="00BB3A27"/>
  </w:style>
  <w:style w:type="character" w:customStyle="1" w:styleId="normaltextrun">
    <w:name w:val="normaltextrun"/>
    <w:basedOn w:val="Privzetapisavaodstavka"/>
    <w:rsid w:val="00BB3A27"/>
  </w:style>
  <w:style w:type="character" w:customStyle="1" w:styleId="eop">
    <w:name w:val="eop"/>
    <w:basedOn w:val="Privzetapisavaodstavka"/>
    <w:rsid w:val="00BB3A27"/>
  </w:style>
  <w:style w:type="paragraph" w:customStyle="1" w:styleId="Navaden1">
    <w:name w:val="Navaden1"/>
    <w:link w:val="Navaden1Znak"/>
    <w:qFormat/>
    <w:rsid w:val="00A86AB1"/>
    <w:pPr>
      <w:spacing w:after="200" w:line="276" w:lineRule="auto"/>
    </w:pPr>
    <w:rPr>
      <w:rFonts w:ascii="Lucida Grande" w:eastAsia="Times New Roman" w:hAnsi="Lucida Grande" w:cs="Times New Roman"/>
      <w:color w:val="000000"/>
      <w:szCs w:val="20"/>
      <w:lang w:eastAsia="sl-SI"/>
    </w:rPr>
  </w:style>
  <w:style w:type="character" w:customStyle="1" w:styleId="Navaden1Znak">
    <w:name w:val="Navaden1 Znak"/>
    <w:link w:val="Navaden1"/>
    <w:rsid w:val="00A86AB1"/>
    <w:rPr>
      <w:rFonts w:ascii="Lucida Grande" w:eastAsia="Times New Roman" w:hAnsi="Lucida Grande" w:cs="Times New Roman"/>
      <w:color w:val="00000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474">
      <w:bodyDiv w:val="1"/>
      <w:marLeft w:val="0"/>
      <w:marRight w:val="0"/>
      <w:marTop w:val="0"/>
      <w:marBottom w:val="0"/>
      <w:divBdr>
        <w:top w:val="none" w:sz="0" w:space="0" w:color="auto"/>
        <w:left w:val="none" w:sz="0" w:space="0" w:color="auto"/>
        <w:bottom w:val="none" w:sz="0" w:space="0" w:color="auto"/>
        <w:right w:val="none" w:sz="0" w:space="0" w:color="auto"/>
      </w:divBdr>
    </w:div>
    <w:div w:id="77529814">
      <w:bodyDiv w:val="1"/>
      <w:marLeft w:val="0"/>
      <w:marRight w:val="0"/>
      <w:marTop w:val="0"/>
      <w:marBottom w:val="0"/>
      <w:divBdr>
        <w:top w:val="none" w:sz="0" w:space="0" w:color="auto"/>
        <w:left w:val="none" w:sz="0" w:space="0" w:color="auto"/>
        <w:bottom w:val="none" w:sz="0" w:space="0" w:color="auto"/>
        <w:right w:val="none" w:sz="0" w:space="0" w:color="auto"/>
      </w:divBdr>
    </w:div>
    <w:div w:id="100340203">
      <w:bodyDiv w:val="1"/>
      <w:marLeft w:val="0"/>
      <w:marRight w:val="0"/>
      <w:marTop w:val="0"/>
      <w:marBottom w:val="0"/>
      <w:divBdr>
        <w:top w:val="none" w:sz="0" w:space="0" w:color="auto"/>
        <w:left w:val="none" w:sz="0" w:space="0" w:color="auto"/>
        <w:bottom w:val="none" w:sz="0" w:space="0" w:color="auto"/>
        <w:right w:val="none" w:sz="0" w:space="0" w:color="auto"/>
      </w:divBdr>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73571951">
      <w:bodyDiv w:val="1"/>
      <w:marLeft w:val="0"/>
      <w:marRight w:val="0"/>
      <w:marTop w:val="0"/>
      <w:marBottom w:val="0"/>
      <w:divBdr>
        <w:top w:val="none" w:sz="0" w:space="0" w:color="auto"/>
        <w:left w:val="none" w:sz="0" w:space="0" w:color="auto"/>
        <w:bottom w:val="none" w:sz="0" w:space="0" w:color="auto"/>
        <w:right w:val="none" w:sz="0" w:space="0" w:color="auto"/>
      </w:divBdr>
    </w:div>
    <w:div w:id="174540035">
      <w:bodyDiv w:val="1"/>
      <w:marLeft w:val="0"/>
      <w:marRight w:val="0"/>
      <w:marTop w:val="0"/>
      <w:marBottom w:val="0"/>
      <w:divBdr>
        <w:top w:val="none" w:sz="0" w:space="0" w:color="auto"/>
        <w:left w:val="none" w:sz="0" w:space="0" w:color="auto"/>
        <w:bottom w:val="none" w:sz="0" w:space="0" w:color="auto"/>
        <w:right w:val="none" w:sz="0" w:space="0" w:color="auto"/>
      </w:divBdr>
    </w:div>
    <w:div w:id="192231864">
      <w:bodyDiv w:val="1"/>
      <w:marLeft w:val="0"/>
      <w:marRight w:val="0"/>
      <w:marTop w:val="0"/>
      <w:marBottom w:val="0"/>
      <w:divBdr>
        <w:top w:val="none" w:sz="0" w:space="0" w:color="auto"/>
        <w:left w:val="none" w:sz="0" w:space="0" w:color="auto"/>
        <w:bottom w:val="none" w:sz="0" w:space="0" w:color="auto"/>
        <w:right w:val="none" w:sz="0" w:space="0" w:color="auto"/>
      </w:divBdr>
    </w:div>
    <w:div w:id="435322531">
      <w:bodyDiv w:val="1"/>
      <w:marLeft w:val="0"/>
      <w:marRight w:val="0"/>
      <w:marTop w:val="0"/>
      <w:marBottom w:val="0"/>
      <w:divBdr>
        <w:top w:val="none" w:sz="0" w:space="0" w:color="auto"/>
        <w:left w:val="none" w:sz="0" w:space="0" w:color="auto"/>
        <w:bottom w:val="none" w:sz="0" w:space="0" w:color="auto"/>
        <w:right w:val="none" w:sz="0" w:space="0" w:color="auto"/>
      </w:divBdr>
    </w:div>
    <w:div w:id="454102506">
      <w:bodyDiv w:val="1"/>
      <w:marLeft w:val="0"/>
      <w:marRight w:val="0"/>
      <w:marTop w:val="0"/>
      <w:marBottom w:val="0"/>
      <w:divBdr>
        <w:top w:val="none" w:sz="0" w:space="0" w:color="auto"/>
        <w:left w:val="none" w:sz="0" w:space="0" w:color="auto"/>
        <w:bottom w:val="none" w:sz="0" w:space="0" w:color="auto"/>
        <w:right w:val="none" w:sz="0" w:space="0" w:color="auto"/>
      </w:divBdr>
    </w:div>
    <w:div w:id="586427533">
      <w:bodyDiv w:val="1"/>
      <w:marLeft w:val="0"/>
      <w:marRight w:val="0"/>
      <w:marTop w:val="0"/>
      <w:marBottom w:val="0"/>
      <w:divBdr>
        <w:top w:val="none" w:sz="0" w:space="0" w:color="auto"/>
        <w:left w:val="none" w:sz="0" w:space="0" w:color="auto"/>
        <w:bottom w:val="none" w:sz="0" w:space="0" w:color="auto"/>
        <w:right w:val="none" w:sz="0" w:space="0" w:color="auto"/>
      </w:divBdr>
    </w:div>
    <w:div w:id="638531909">
      <w:bodyDiv w:val="1"/>
      <w:marLeft w:val="0"/>
      <w:marRight w:val="0"/>
      <w:marTop w:val="0"/>
      <w:marBottom w:val="0"/>
      <w:divBdr>
        <w:top w:val="none" w:sz="0" w:space="0" w:color="auto"/>
        <w:left w:val="none" w:sz="0" w:space="0" w:color="auto"/>
        <w:bottom w:val="none" w:sz="0" w:space="0" w:color="auto"/>
        <w:right w:val="none" w:sz="0" w:space="0" w:color="auto"/>
      </w:divBdr>
    </w:div>
    <w:div w:id="703480213">
      <w:bodyDiv w:val="1"/>
      <w:marLeft w:val="0"/>
      <w:marRight w:val="0"/>
      <w:marTop w:val="0"/>
      <w:marBottom w:val="0"/>
      <w:divBdr>
        <w:top w:val="none" w:sz="0" w:space="0" w:color="auto"/>
        <w:left w:val="none" w:sz="0" w:space="0" w:color="auto"/>
        <w:bottom w:val="none" w:sz="0" w:space="0" w:color="auto"/>
        <w:right w:val="none" w:sz="0" w:space="0" w:color="auto"/>
      </w:divBdr>
    </w:div>
    <w:div w:id="709453528">
      <w:bodyDiv w:val="1"/>
      <w:marLeft w:val="0"/>
      <w:marRight w:val="0"/>
      <w:marTop w:val="0"/>
      <w:marBottom w:val="0"/>
      <w:divBdr>
        <w:top w:val="none" w:sz="0" w:space="0" w:color="auto"/>
        <w:left w:val="none" w:sz="0" w:space="0" w:color="auto"/>
        <w:bottom w:val="none" w:sz="0" w:space="0" w:color="auto"/>
        <w:right w:val="none" w:sz="0" w:space="0" w:color="auto"/>
      </w:divBdr>
    </w:div>
    <w:div w:id="713967787">
      <w:bodyDiv w:val="1"/>
      <w:marLeft w:val="0"/>
      <w:marRight w:val="0"/>
      <w:marTop w:val="0"/>
      <w:marBottom w:val="0"/>
      <w:divBdr>
        <w:top w:val="none" w:sz="0" w:space="0" w:color="auto"/>
        <w:left w:val="none" w:sz="0" w:space="0" w:color="auto"/>
        <w:bottom w:val="none" w:sz="0" w:space="0" w:color="auto"/>
        <w:right w:val="none" w:sz="0" w:space="0" w:color="auto"/>
      </w:divBdr>
    </w:div>
    <w:div w:id="866262066">
      <w:bodyDiv w:val="1"/>
      <w:marLeft w:val="0"/>
      <w:marRight w:val="0"/>
      <w:marTop w:val="0"/>
      <w:marBottom w:val="0"/>
      <w:divBdr>
        <w:top w:val="none" w:sz="0" w:space="0" w:color="auto"/>
        <w:left w:val="none" w:sz="0" w:space="0" w:color="auto"/>
        <w:bottom w:val="none" w:sz="0" w:space="0" w:color="auto"/>
        <w:right w:val="none" w:sz="0" w:space="0" w:color="auto"/>
      </w:divBdr>
    </w:div>
    <w:div w:id="892615130">
      <w:bodyDiv w:val="1"/>
      <w:marLeft w:val="0"/>
      <w:marRight w:val="0"/>
      <w:marTop w:val="0"/>
      <w:marBottom w:val="0"/>
      <w:divBdr>
        <w:top w:val="none" w:sz="0" w:space="0" w:color="auto"/>
        <w:left w:val="none" w:sz="0" w:space="0" w:color="auto"/>
        <w:bottom w:val="none" w:sz="0" w:space="0" w:color="auto"/>
        <w:right w:val="none" w:sz="0" w:space="0" w:color="auto"/>
      </w:divBdr>
    </w:div>
    <w:div w:id="973948820">
      <w:bodyDiv w:val="1"/>
      <w:marLeft w:val="0"/>
      <w:marRight w:val="0"/>
      <w:marTop w:val="0"/>
      <w:marBottom w:val="0"/>
      <w:divBdr>
        <w:top w:val="none" w:sz="0" w:space="0" w:color="auto"/>
        <w:left w:val="none" w:sz="0" w:space="0" w:color="auto"/>
        <w:bottom w:val="none" w:sz="0" w:space="0" w:color="auto"/>
        <w:right w:val="none" w:sz="0" w:space="0" w:color="auto"/>
      </w:divBdr>
    </w:div>
    <w:div w:id="1003363827">
      <w:bodyDiv w:val="1"/>
      <w:marLeft w:val="0"/>
      <w:marRight w:val="0"/>
      <w:marTop w:val="0"/>
      <w:marBottom w:val="0"/>
      <w:divBdr>
        <w:top w:val="none" w:sz="0" w:space="0" w:color="auto"/>
        <w:left w:val="none" w:sz="0" w:space="0" w:color="auto"/>
        <w:bottom w:val="none" w:sz="0" w:space="0" w:color="auto"/>
        <w:right w:val="none" w:sz="0" w:space="0" w:color="auto"/>
      </w:divBdr>
    </w:div>
    <w:div w:id="1006327849">
      <w:bodyDiv w:val="1"/>
      <w:marLeft w:val="0"/>
      <w:marRight w:val="0"/>
      <w:marTop w:val="0"/>
      <w:marBottom w:val="0"/>
      <w:divBdr>
        <w:top w:val="none" w:sz="0" w:space="0" w:color="auto"/>
        <w:left w:val="none" w:sz="0" w:space="0" w:color="auto"/>
        <w:bottom w:val="none" w:sz="0" w:space="0" w:color="auto"/>
        <w:right w:val="none" w:sz="0" w:space="0" w:color="auto"/>
      </w:divBdr>
    </w:div>
    <w:div w:id="1062370040">
      <w:bodyDiv w:val="1"/>
      <w:marLeft w:val="0"/>
      <w:marRight w:val="0"/>
      <w:marTop w:val="0"/>
      <w:marBottom w:val="0"/>
      <w:divBdr>
        <w:top w:val="none" w:sz="0" w:space="0" w:color="auto"/>
        <w:left w:val="none" w:sz="0" w:space="0" w:color="auto"/>
        <w:bottom w:val="none" w:sz="0" w:space="0" w:color="auto"/>
        <w:right w:val="none" w:sz="0" w:space="0" w:color="auto"/>
      </w:divBdr>
    </w:div>
    <w:div w:id="1348563425">
      <w:bodyDiv w:val="1"/>
      <w:marLeft w:val="0"/>
      <w:marRight w:val="0"/>
      <w:marTop w:val="0"/>
      <w:marBottom w:val="0"/>
      <w:divBdr>
        <w:top w:val="none" w:sz="0" w:space="0" w:color="auto"/>
        <w:left w:val="none" w:sz="0" w:space="0" w:color="auto"/>
        <w:bottom w:val="none" w:sz="0" w:space="0" w:color="auto"/>
        <w:right w:val="none" w:sz="0" w:space="0" w:color="auto"/>
      </w:divBdr>
    </w:div>
    <w:div w:id="1366515645">
      <w:bodyDiv w:val="1"/>
      <w:marLeft w:val="0"/>
      <w:marRight w:val="0"/>
      <w:marTop w:val="0"/>
      <w:marBottom w:val="0"/>
      <w:divBdr>
        <w:top w:val="none" w:sz="0" w:space="0" w:color="auto"/>
        <w:left w:val="none" w:sz="0" w:space="0" w:color="auto"/>
        <w:bottom w:val="none" w:sz="0" w:space="0" w:color="auto"/>
        <w:right w:val="none" w:sz="0" w:space="0" w:color="auto"/>
      </w:divBdr>
    </w:div>
    <w:div w:id="1409812726">
      <w:bodyDiv w:val="1"/>
      <w:marLeft w:val="0"/>
      <w:marRight w:val="0"/>
      <w:marTop w:val="0"/>
      <w:marBottom w:val="0"/>
      <w:divBdr>
        <w:top w:val="none" w:sz="0" w:space="0" w:color="auto"/>
        <w:left w:val="none" w:sz="0" w:space="0" w:color="auto"/>
        <w:bottom w:val="none" w:sz="0" w:space="0" w:color="auto"/>
        <w:right w:val="none" w:sz="0" w:space="0" w:color="auto"/>
      </w:divBdr>
    </w:div>
    <w:div w:id="1436631685">
      <w:bodyDiv w:val="1"/>
      <w:marLeft w:val="0"/>
      <w:marRight w:val="0"/>
      <w:marTop w:val="0"/>
      <w:marBottom w:val="0"/>
      <w:divBdr>
        <w:top w:val="none" w:sz="0" w:space="0" w:color="auto"/>
        <w:left w:val="none" w:sz="0" w:space="0" w:color="auto"/>
        <w:bottom w:val="none" w:sz="0" w:space="0" w:color="auto"/>
        <w:right w:val="none" w:sz="0" w:space="0" w:color="auto"/>
      </w:divBdr>
    </w:div>
    <w:div w:id="1467239150">
      <w:bodyDiv w:val="1"/>
      <w:marLeft w:val="0"/>
      <w:marRight w:val="0"/>
      <w:marTop w:val="0"/>
      <w:marBottom w:val="0"/>
      <w:divBdr>
        <w:top w:val="none" w:sz="0" w:space="0" w:color="auto"/>
        <w:left w:val="none" w:sz="0" w:space="0" w:color="auto"/>
        <w:bottom w:val="none" w:sz="0" w:space="0" w:color="auto"/>
        <w:right w:val="none" w:sz="0" w:space="0" w:color="auto"/>
      </w:divBdr>
    </w:div>
    <w:div w:id="1482623843">
      <w:bodyDiv w:val="1"/>
      <w:marLeft w:val="0"/>
      <w:marRight w:val="0"/>
      <w:marTop w:val="0"/>
      <w:marBottom w:val="0"/>
      <w:divBdr>
        <w:top w:val="none" w:sz="0" w:space="0" w:color="auto"/>
        <w:left w:val="none" w:sz="0" w:space="0" w:color="auto"/>
        <w:bottom w:val="none" w:sz="0" w:space="0" w:color="auto"/>
        <w:right w:val="none" w:sz="0" w:space="0" w:color="auto"/>
      </w:divBdr>
    </w:div>
    <w:div w:id="1559513957">
      <w:bodyDiv w:val="1"/>
      <w:marLeft w:val="0"/>
      <w:marRight w:val="0"/>
      <w:marTop w:val="0"/>
      <w:marBottom w:val="0"/>
      <w:divBdr>
        <w:top w:val="none" w:sz="0" w:space="0" w:color="auto"/>
        <w:left w:val="none" w:sz="0" w:space="0" w:color="auto"/>
        <w:bottom w:val="none" w:sz="0" w:space="0" w:color="auto"/>
        <w:right w:val="none" w:sz="0" w:space="0" w:color="auto"/>
      </w:divBdr>
    </w:div>
    <w:div w:id="1560439705">
      <w:bodyDiv w:val="1"/>
      <w:marLeft w:val="0"/>
      <w:marRight w:val="0"/>
      <w:marTop w:val="0"/>
      <w:marBottom w:val="0"/>
      <w:divBdr>
        <w:top w:val="none" w:sz="0" w:space="0" w:color="auto"/>
        <w:left w:val="none" w:sz="0" w:space="0" w:color="auto"/>
        <w:bottom w:val="none" w:sz="0" w:space="0" w:color="auto"/>
        <w:right w:val="none" w:sz="0" w:space="0" w:color="auto"/>
      </w:divBdr>
    </w:div>
    <w:div w:id="1589848597">
      <w:bodyDiv w:val="1"/>
      <w:marLeft w:val="0"/>
      <w:marRight w:val="0"/>
      <w:marTop w:val="0"/>
      <w:marBottom w:val="0"/>
      <w:divBdr>
        <w:top w:val="none" w:sz="0" w:space="0" w:color="auto"/>
        <w:left w:val="none" w:sz="0" w:space="0" w:color="auto"/>
        <w:bottom w:val="none" w:sz="0" w:space="0" w:color="auto"/>
        <w:right w:val="none" w:sz="0" w:space="0" w:color="auto"/>
      </w:divBdr>
    </w:div>
    <w:div w:id="1599023234">
      <w:bodyDiv w:val="1"/>
      <w:marLeft w:val="0"/>
      <w:marRight w:val="0"/>
      <w:marTop w:val="0"/>
      <w:marBottom w:val="0"/>
      <w:divBdr>
        <w:top w:val="none" w:sz="0" w:space="0" w:color="auto"/>
        <w:left w:val="none" w:sz="0" w:space="0" w:color="auto"/>
        <w:bottom w:val="none" w:sz="0" w:space="0" w:color="auto"/>
        <w:right w:val="none" w:sz="0" w:space="0" w:color="auto"/>
      </w:divBdr>
    </w:div>
    <w:div w:id="1633249205">
      <w:bodyDiv w:val="1"/>
      <w:marLeft w:val="0"/>
      <w:marRight w:val="0"/>
      <w:marTop w:val="0"/>
      <w:marBottom w:val="0"/>
      <w:divBdr>
        <w:top w:val="none" w:sz="0" w:space="0" w:color="auto"/>
        <w:left w:val="none" w:sz="0" w:space="0" w:color="auto"/>
        <w:bottom w:val="none" w:sz="0" w:space="0" w:color="auto"/>
        <w:right w:val="none" w:sz="0" w:space="0" w:color="auto"/>
      </w:divBdr>
    </w:div>
    <w:div w:id="1655449382">
      <w:bodyDiv w:val="1"/>
      <w:marLeft w:val="0"/>
      <w:marRight w:val="0"/>
      <w:marTop w:val="0"/>
      <w:marBottom w:val="0"/>
      <w:divBdr>
        <w:top w:val="none" w:sz="0" w:space="0" w:color="auto"/>
        <w:left w:val="none" w:sz="0" w:space="0" w:color="auto"/>
        <w:bottom w:val="none" w:sz="0" w:space="0" w:color="auto"/>
        <w:right w:val="none" w:sz="0" w:space="0" w:color="auto"/>
      </w:divBdr>
    </w:div>
    <w:div w:id="1758866423">
      <w:bodyDiv w:val="1"/>
      <w:marLeft w:val="0"/>
      <w:marRight w:val="0"/>
      <w:marTop w:val="0"/>
      <w:marBottom w:val="0"/>
      <w:divBdr>
        <w:top w:val="none" w:sz="0" w:space="0" w:color="auto"/>
        <w:left w:val="none" w:sz="0" w:space="0" w:color="auto"/>
        <w:bottom w:val="none" w:sz="0" w:space="0" w:color="auto"/>
        <w:right w:val="none" w:sz="0" w:space="0" w:color="auto"/>
      </w:divBdr>
    </w:div>
    <w:div w:id="1853450333">
      <w:bodyDiv w:val="1"/>
      <w:marLeft w:val="0"/>
      <w:marRight w:val="0"/>
      <w:marTop w:val="0"/>
      <w:marBottom w:val="0"/>
      <w:divBdr>
        <w:top w:val="none" w:sz="0" w:space="0" w:color="auto"/>
        <w:left w:val="none" w:sz="0" w:space="0" w:color="auto"/>
        <w:bottom w:val="none" w:sz="0" w:space="0" w:color="auto"/>
        <w:right w:val="none" w:sz="0" w:space="0" w:color="auto"/>
      </w:divBdr>
    </w:div>
    <w:div w:id="1945726315">
      <w:bodyDiv w:val="1"/>
      <w:marLeft w:val="0"/>
      <w:marRight w:val="0"/>
      <w:marTop w:val="0"/>
      <w:marBottom w:val="0"/>
      <w:divBdr>
        <w:top w:val="none" w:sz="0" w:space="0" w:color="auto"/>
        <w:left w:val="none" w:sz="0" w:space="0" w:color="auto"/>
        <w:bottom w:val="none" w:sz="0" w:space="0" w:color="auto"/>
        <w:right w:val="none" w:sz="0" w:space="0" w:color="auto"/>
      </w:divBdr>
    </w:div>
    <w:div w:id="1996296266">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1998529848">
      <w:bodyDiv w:val="1"/>
      <w:marLeft w:val="0"/>
      <w:marRight w:val="0"/>
      <w:marTop w:val="0"/>
      <w:marBottom w:val="0"/>
      <w:divBdr>
        <w:top w:val="none" w:sz="0" w:space="0" w:color="auto"/>
        <w:left w:val="none" w:sz="0" w:space="0" w:color="auto"/>
        <w:bottom w:val="none" w:sz="0" w:space="0" w:color="auto"/>
        <w:right w:val="none" w:sz="0" w:space="0" w:color="auto"/>
      </w:divBdr>
    </w:div>
    <w:div w:id="2039819708">
      <w:bodyDiv w:val="1"/>
      <w:marLeft w:val="0"/>
      <w:marRight w:val="0"/>
      <w:marTop w:val="0"/>
      <w:marBottom w:val="0"/>
      <w:divBdr>
        <w:top w:val="none" w:sz="0" w:space="0" w:color="auto"/>
        <w:left w:val="none" w:sz="0" w:space="0" w:color="auto"/>
        <w:bottom w:val="none" w:sz="0" w:space="0" w:color="auto"/>
        <w:right w:val="none" w:sz="0" w:space="0" w:color="auto"/>
      </w:divBdr>
    </w:div>
    <w:div w:id="2048211674">
      <w:bodyDiv w:val="1"/>
      <w:marLeft w:val="0"/>
      <w:marRight w:val="0"/>
      <w:marTop w:val="0"/>
      <w:marBottom w:val="0"/>
      <w:divBdr>
        <w:top w:val="none" w:sz="0" w:space="0" w:color="auto"/>
        <w:left w:val="none" w:sz="0" w:space="0" w:color="auto"/>
        <w:bottom w:val="none" w:sz="0" w:space="0" w:color="auto"/>
        <w:right w:val="none" w:sz="0" w:space="0" w:color="auto"/>
      </w:divBdr>
    </w:div>
    <w:div w:id="2066637846">
      <w:bodyDiv w:val="1"/>
      <w:marLeft w:val="0"/>
      <w:marRight w:val="0"/>
      <w:marTop w:val="0"/>
      <w:marBottom w:val="0"/>
      <w:divBdr>
        <w:top w:val="none" w:sz="0" w:space="0" w:color="auto"/>
        <w:left w:val="none" w:sz="0" w:space="0" w:color="auto"/>
        <w:bottom w:val="none" w:sz="0" w:space="0" w:color="auto"/>
        <w:right w:val="none" w:sz="0" w:space="0" w:color="auto"/>
      </w:divBdr>
    </w:div>
    <w:div w:id="21404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triglav.nijz.si/gw/webacc/2b999ae3882a7adc35ee12815d68c5f7f7e4e2b9e751566ce15fcf258531/SOAP/HREF/2019"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579B61-A1F4-4A50-A165-6EED842A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10075</Words>
  <Characters>57434</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ZZZS</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Sokolič</dc:creator>
  <cp:lastModifiedBy>Marjeta Trček</cp:lastModifiedBy>
  <cp:revision>3</cp:revision>
  <cp:lastPrinted>2019-07-25T09:00:00Z</cp:lastPrinted>
  <dcterms:created xsi:type="dcterms:W3CDTF">2019-08-14T09:42:00Z</dcterms:created>
  <dcterms:modified xsi:type="dcterms:W3CDTF">2019-08-14T09:45:00Z</dcterms:modified>
</cp:coreProperties>
</file>