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24C8" w14:textId="77777777" w:rsidR="004B3539" w:rsidRDefault="004B3539" w:rsidP="00F60A46">
      <w:pPr>
        <w:pStyle w:val="Heading2"/>
        <w:numPr>
          <w:ilvl w:val="0"/>
          <w:numId w:val="0"/>
        </w:numPr>
        <w:ind w:left="756" w:hanging="576"/>
      </w:pPr>
    </w:p>
    <w:p w14:paraId="15CC8C14" w14:textId="77777777" w:rsidR="004B3539" w:rsidRDefault="004B3539" w:rsidP="00F60A46">
      <w:pPr>
        <w:pStyle w:val="Heading2"/>
        <w:numPr>
          <w:ilvl w:val="0"/>
          <w:numId w:val="0"/>
        </w:numPr>
        <w:ind w:left="756" w:hanging="576"/>
      </w:pPr>
    </w:p>
    <w:p w14:paraId="2A2AE03C" w14:textId="09A4E407" w:rsidR="00F60A46" w:rsidRDefault="00F60A46" w:rsidP="00F60A46">
      <w:pPr>
        <w:pStyle w:val="Heading2"/>
        <w:numPr>
          <w:ilvl w:val="0"/>
          <w:numId w:val="0"/>
        </w:numPr>
        <w:ind w:left="756" w:hanging="576"/>
      </w:pPr>
      <w:r>
        <w:t>Coding CKD and dialysis</w:t>
      </w:r>
    </w:p>
    <w:p w14:paraId="49E937C9" w14:textId="77777777" w:rsidR="00F60A46" w:rsidRDefault="00F60A46" w:rsidP="00F60A46">
      <w:r>
        <w:t xml:space="preserve">See </w:t>
      </w:r>
      <w:r>
        <w:rPr>
          <w:rFonts w:ascii="Symbol" w:hAnsi="Symbol" w:cs="Symbol"/>
          <w:color w:val="FF0000"/>
          <w:sz w:val="20"/>
          <w:szCs w:val="20"/>
        </w:rPr>
        <w:t></w:t>
      </w:r>
      <w:r>
        <w:t>ACS 1438, subheading Kidney Replacement Therapy, Classification point 4:</w:t>
      </w:r>
    </w:p>
    <w:p w14:paraId="130E0804" w14:textId="77777777" w:rsidR="00F60A46" w:rsidRPr="00B40F35" w:rsidRDefault="00F60A46" w:rsidP="00F60A46">
      <w:pPr>
        <w:ind w:left="720"/>
        <w:rPr>
          <w:rFonts w:asciiTheme="minorHAnsi" w:hAnsiTheme="minorHAnsi" w:cstheme="minorHAnsi"/>
          <w:szCs w:val="22"/>
        </w:rPr>
      </w:pPr>
      <w:r w:rsidRPr="00B40F35">
        <w:rPr>
          <w:rFonts w:asciiTheme="minorHAnsi" w:hAnsiTheme="minorHAnsi" w:cstheme="minorHAnsi"/>
          <w:szCs w:val="22"/>
          <w:lang w:eastAsia="en-AU"/>
        </w:rPr>
        <w:t xml:space="preserve">“For patients dependent on haemodialysis or peritoneal dialysis for end-stage kidney disease, but not receiving dialysis treatment during the current admission, assign </w:t>
      </w:r>
      <w:r w:rsidRPr="00B40F35">
        <w:rPr>
          <w:rFonts w:asciiTheme="minorHAnsi" w:hAnsiTheme="minorHAnsi" w:cstheme="minorHAnsi"/>
          <w:color w:val="020202"/>
          <w:szCs w:val="22"/>
          <w:lang w:eastAsia="en-AU"/>
        </w:rPr>
        <w:t>Z99.2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 </w:t>
      </w:r>
      <w:r w:rsidRPr="00B40F35">
        <w:rPr>
          <w:rFonts w:asciiTheme="minorHAnsi" w:hAnsiTheme="minorHAnsi" w:cstheme="minorHAnsi"/>
          <w:i/>
          <w:iCs/>
          <w:szCs w:val="22"/>
          <w:lang w:eastAsia="en-AU"/>
        </w:rPr>
        <w:t xml:space="preserve">Dependence on kidney dialysis 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with </w:t>
      </w:r>
      <w:r w:rsidRPr="00B40F35">
        <w:rPr>
          <w:rFonts w:asciiTheme="minorHAnsi" w:hAnsiTheme="minorHAnsi" w:cstheme="minorHAnsi"/>
          <w:color w:val="020202"/>
          <w:szCs w:val="22"/>
          <w:lang w:eastAsia="en-AU"/>
        </w:rPr>
        <w:t>N18.3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 </w:t>
      </w:r>
      <w:proofErr w:type="gramStart"/>
      <w:r w:rsidRPr="00B40F35">
        <w:rPr>
          <w:rFonts w:asciiTheme="minorHAnsi" w:hAnsiTheme="minorHAnsi" w:cstheme="minorHAnsi"/>
          <w:i/>
          <w:iCs/>
          <w:szCs w:val="22"/>
          <w:lang w:eastAsia="en-AU"/>
        </w:rPr>
        <w:t>Chronic kidney disease</w:t>
      </w:r>
      <w:proofErr w:type="gramEnd"/>
      <w:r w:rsidRPr="00B40F35">
        <w:rPr>
          <w:rFonts w:asciiTheme="minorHAnsi" w:hAnsiTheme="minorHAnsi" w:cstheme="minorHAnsi"/>
          <w:i/>
          <w:iCs/>
          <w:szCs w:val="22"/>
          <w:lang w:eastAsia="en-AU"/>
        </w:rPr>
        <w:t xml:space="preserve">, stage 3 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or higher, as indicated by an eGFR/GFR level </w:t>
      </w:r>
      <w:r w:rsidRPr="004B3539">
        <w:rPr>
          <w:rFonts w:asciiTheme="minorHAnsi" w:hAnsiTheme="minorHAnsi" w:cstheme="minorHAnsi"/>
          <w:szCs w:val="22"/>
          <w:u w:val="single"/>
          <w:lang w:eastAsia="en-AU"/>
        </w:rPr>
        <w:t>where CKD meets the criteria for code assignment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 (see </w:t>
      </w:r>
      <w:r w:rsidRPr="00B40F35">
        <w:rPr>
          <w:rFonts w:asciiTheme="minorHAnsi" w:hAnsiTheme="minorHAnsi" w:cstheme="minorHAnsi"/>
          <w:color w:val="020202"/>
          <w:szCs w:val="22"/>
          <w:lang w:eastAsia="en-AU"/>
        </w:rPr>
        <w:t>ACS 0001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 </w:t>
      </w:r>
      <w:r w:rsidRPr="00B40F35">
        <w:rPr>
          <w:rFonts w:asciiTheme="minorHAnsi" w:hAnsiTheme="minorHAnsi" w:cstheme="minorHAnsi"/>
          <w:i/>
          <w:iCs/>
          <w:szCs w:val="22"/>
          <w:lang w:eastAsia="en-AU"/>
        </w:rPr>
        <w:t xml:space="preserve">Principal diagnosis 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and </w:t>
      </w:r>
      <w:r w:rsidRPr="00B40F35">
        <w:rPr>
          <w:rFonts w:asciiTheme="minorHAnsi" w:hAnsiTheme="minorHAnsi" w:cstheme="minorHAnsi"/>
          <w:color w:val="020202"/>
          <w:szCs w:val="22"/>
          <w:lang w:eastAsia="en-AU"/>
        </w:rPr>
        <w:t>ACS 0002</w:t>
      </w:r>
      <w:r w:rsidRPr="00B40F35">
        <w:rPr>
          <w:rFonts w:asciiTheme="minorHAnsi" w:hAnsiTheme="minorHAnsi" w:cstheme="minorHAnsi"/>
          <w:szCs w:val="22"/>
          <w:lang w:eastAsia="en-AU"/>
        </w:rPr>
        <w:t xml:space="preserve"> </w:t>
      </w:r>
      <w:r w:rsidRPr="00B40F35">
        <w:rPr>
          <w:rFonts w:asciiTheme="minorHAnsi" w:hAnsiTheme="minorHAnsi" w:cstheme="minorHAnsi"/>
          <w:i/>
          <w:iCs/>
          <w:szCs w:val="22"/>
          <w:lang w:eastAsia="en-AU"/>
        </w:rPr>
        <w:t>Additional diagnoses</w:t>
      </w:r>
      <w:r w:rsidRPr="00B40F35">
        <w:rPr>
          <w:rFonts w:asciiTheme="minorHAnsi" w:hAnsiTheme="minorHAnsi" w:cstheme="minorHAnsi"/>
          <w:szCs w:val="22"/>
          <w:lang w:eastAsia="en-AU"/>
        </w:rPr>
        <w:t>).”</w:t>
      </w:r>
    </w:p>
    <w:p w14:paraId="1C564DCF" w14:textId="77777777" w:rsidR="00F60A46" w:rsidRPr="00EF042A" w:rsidRDefault="00F60A46" w:rsidP="00F60A46"/>
    <w:p w14:paraId="35F3B533" w14:textId="77777777" w:rsidR="00F60A46" w:rsidRPr="00EF042A" w:rsidRDefault="00F60A46" w:rsidP="00F60A46">
      <w:pPr>
        <w:rPr>
          <w:u w:val="single"/>
        </w:rPr>
      </w:pPr>
      <w:r w:rsidRPr="00EF042A">
        <w:rPr>
          <w:u w:val="single"/>
        </w:rPr>
        <w:t>Multi-day stay admissions</w:t>
      </w:r>
    </w:p>
    <w:p w14:paraId="617B2571" w14:textId="77777777" w:rsidR="00F60A46" w:rsidRDefault="00F60A46" w:rsidP="00F60A46">
      <w:r w:rsidRPr="00B40F35">
        <w:rPr>
          <w:color w:val="FFFFFF" w:themeColor="background1"/>
          <w:highlight w:val="darkBlue"/>
        </w:rPr>
        <w:t>IF</w:t>
      </w:r>
      <w:r w:rsidRPr="00B40F35">
        <w:rPr>
          <w:color w:val="FFFFFF" w:themeColor="background1"/>
        </w:rPr>
        <w:t xml:space="preserve"> </w:t>
      </w:r>
      <w:r>
        <w:t>CKD and NO dialysis during this admission</w:t>
      </w:r>
    </w:p>
    <w:p w14:paraId="4C583791" w14:textId="77777777" w:rsidR="00F60A46" w:rsidRDefault="00F60A46" w:rsidP="00F60A46">
      <w:pPr>
        <w:ind w:left="720"/>
      </w:pPr>
      <w:r w:rsidRPr="00B40F35">
        <w:rPr>
          <w:color w:val="FFFFFF" w:themeColor="background1"/>
          <w:highlight w:val="darkBlue"/>
        </w:rPr>
        <w:t>AND IF</w:t>
      </w:r>
      <w:r>
        <w:t xml:space="preserve"> CKD meets ACS 0002</w:t>
      </w:r>
    </w:p>
    <w:p w14:paraId="6F589582" w14:textId="77777777" w:rsidR="00F60A46" w:rsidRDefault="00F60A46" w:rsidP="00F60A46">
      <w:pPr>
        <w:ind w:left="1440"/>
        <w:rPr>
          <w:i/>
          <w:iCs/>
        </w:rPr>
      </w:pPr>
      <w:r w:rsidRPr="00B40F35">
        <w:rPr>
          <w:color w:val="FFFFFF" w:themeColor="background1"/>
          <w:highlight w:val="darkBlue"/>
        </w:rPr>
        <w:t>THEN</w:t>
      </w:r>
      <w:r>
        <w:t xml:space="preserve"> assign code Z99.2 </w:t>
      </w:r>
      <w:r>
        <w:rPr>
          <w:i/>
          <w:iCs/>
        </w:rPr>
        <w:t>Dependence on kidney dialysis</w:t>
      </w:r>
      <w:r>
        <w:t xml:space="preserve"> and N18.- </w:t>
      </w:r>
      <w:proofErr w:type="gramStart"/>
      <w:r>
        <w:rPr>
          <w:i/>
          <w:iCs/>
        </w:rPr>
        <w:t>Chronic kidney disease</w:t>
      </w:r>
      <w:proofErr w:type="gramEnd"/>
    </w:p>
    <w:p w14:paraId="346C8248" w14:textId="77777777" w:rsidR="00F60A46" w:rsidRDefault="00F60A46" w:rsidP="00F60A46">
      <w:pPr>
        <w:rPr>
          <w:i/>
          <w:iCs/>
        </w:rPr>
      </w:pPr>
    </w:p>
    <w:p w14:paraId="41CEC6EB" w14:textId="77777777" w:rsidR="00F60A46" w:rsidRDefault="00F60A46" w:rsidP="00F60A46">
      <w:r w:rsidRPr="00B40F35">
        <w:rPr>
          <w:color w:val="FFFFFF" w:themeColor="background1"/>
          <w:highlight w:val="darkBlue"/>
        </w:rPr>
        <w:t>IF</w:t>
      </w:r>
      <w:r>
        <w:t xml:space="preserve"> CKD and NO dialysis during this admission</w:t>
      </w:r>
    </w:p>
    <w:p w14:paraId="34B1F924" w14:textId="77777777" w:rsidR="00F60A46" w:rsidRDefault="00F60A46" w:rsidP="00F60A46">
      <w:pPr>
        <w:ind w:left="720"/>
      </w:pPr>
      <w:r w:rsidRPr="00B40F35">
        <w:rPr>
          <w:color w:val="FFFFFF" w:themeColor="background1"/>
          <w:highlight w:val="darkBlue"/>
        </w:rPr>
        <w:t>AND IF</w:t>
      </w:r>
      <w:r>
        <w:t xml:space="preserve"> CKD </w:t>
      </w:r>
      <w:r w:rsidRPr="00B40F35">
        <w:rPr>
          <w:b/>
          <w:bCs/>
        </w:rPr>
        <w:t>does not</w:t>
      </w:r>
      <w:r>
        <w:t xml:space="preserve"> meet meets ACS 0002</w:t>
      </w:r>
    </w:p>
    <w:p w14:paraId="2AAFB6C4" w14:textId="77777777" w:rsidR="00F60A46" w:rsidRDefault="00F60A46" w:rsidP="00F60A46">
      <w:pPr>
        <w:ind w:left="1440"/>
        <w:rPr>
          <w:i/>
          <w:iCs/>
        </w:rPr>
      </w:pPr>
      <w:r w:rsidRPr="00B40F35">
        <w:rPr>
          <w:color w:val="FFFFFF" w:themeColor="background1"/>
          <w:highlight w:val="darkBlue"/>
        </w:rPr>
        <w:t>THEN</w:t>
      </w:r>
      <w:r>
        <w:t xml:space="preserve"> assign code Z99.2 </w:t>
      </w:r>
      <w:r>
        <w:rPr>
          <w:i/>
          <w:iCs/>
        </w:rPr>
        <w:t>Dependence on kidney dialysis</w:t>
      </w:r>
      <w:r>
        <w:t xml:space="preserve"> and U87.1 Supplementary code for </w:t>
      </w:r>
      <w:proofErr w:type="gramStart"/>
      <w:r>
        <w:rPr>
          <w:i/>
          <w:iCs/>
        </w:rPr>
        <w:t>Chronic kidney disease</w:t>
      </w:r>
      <w:proofErr w:type="gramEnd"/>
    </w:p>
    <w:p w14:paraId="32034B21" w14:textId="77777777" w:rsidR="00F60A46" w:rsidRPr="00EF042A" w:rsidRDefault="00F60A46" w:rsidP="00F60A46"/>
    <w:p w14:paraId="4366073B" w14:textId="77777777" w:rsidR="00F60A46" w:rsidRPr="00EF042A" w:rsidRDefault="00F60A46" w:rsidP="00F60A46">
      <w:r w:rsidRPr="00B40F35">
        <w:rPr>
          <w:color w:val="FFFFFF" w:themeColor="background1"/>
          <w:highlight w:val="darkBlue"/>
        </w:rPr>
        <w:t>IF</w:t>
      </w:r>
      <w:r w:rsidRPr="00B40F35">
        <w:rPr>
          <w:color w:val="FFFFFF" w:themeColor="background1"/>
        </w:rPr>
        <w:t xml:space="preserve"> </w:t>
      </w:r>
      <w:r w:rsidRPr="00EF042A">
        <w:t>CKD and dialysis during this admission</w:t>
      </w:r>
    </w:p>
    <w:p w14:paraId="3C303EE5" w14:textId="77777777" w:rsidR="00F60A46" w:rsidRDefault="00F60A46" w:rsidP="00F60A46">
      <w:pPr>
        <w:ind w:left="720"/>
      </w:pPr>
      <w:r w:rsidRPr="00B40F35">
        <w:rPr>
          <w:color w:val="FFFFFF" w:themeColor="background1"/>
          <w:highlight w:val="darkBlue"/>
        </w:rPr>
        <w:t>THEN</w:t>
      </w:r>
      <w:r w:rsidRPr="00B40F35">
        <w:rPr>
          <w:color w:val="FFFFFF" w:themeColor="background1"/>
        </w:rPr>
        <w:t xml:space="preserve"> </w:t>
      </w:r>
      <w:r>
        <w:t xml:space="preserve">code N18.- </w:t>
      </w:r>
      <w:proofErr w:type="gramStart"/>
      <w:r>
        <w:rPr>
          <w:i/>
          <w:iCs/>
        </w:rPr>
        <w:t>Chronic kidney disease</w:t>
      </w:r>
      <w:proofErr w:type="gramEnd"/>
      <w:r>
        <w:rPr>
          <w:i/>
          <w:iCs/>
        </w:rPr>
        <w:t xml:space="preserve"> </w:t>
      </w:r>
      <w:r w:rsidRPr="00EF042A">
        <w:t>and the ACHI dialysis code</w:t>
      </w:r>
    </w:p>
    <w:p w14:paraId="21E9B694" w14:textId="1238150C" w:rsidR="00F60A46" w:rsidRPr="00EF042A" w:rsidRDefault="00F60A46" w:rsidP="00F60A46">
      <w:pPr>
        <w:ind w:left="720"/>
      </w:pPr>
      <w:r>
        <w:t>(Z99.2 is not assigned where an ACHI dialysis code is assigned).</w:t>
      </w:r>
    </w:p>
    <w:p w14:paraId="28E5A511" w14:textId="77777777" w:rsidR="00920274" w:rsidRDefault="00920274"/>
    <w:sectPr w:rsidR="00920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AEC3" w14:textId="77777777" w:rsidR="00C607CB" w:rsidRDefault="00C607CB" w:rsidP="004B3539">
      <w:r>
        <w:separator/>
      </w:r>
    </w:p>
  </w:endnote>
  <w:endnote w:type="continuationSeparator" w:id="0">
    <w:p w14:paraId="32378766" w14:textId="77777777" w:rsidR="00C607CB" w:rsidRDefault="00C607CB" w:rsidP="004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CB862" w14:textId="77777777" w:rsidR="004B3539" w:rsidRDefault="004B3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17419B3BD99146FAAE6BE1B9E0EC1EAA"/>
      </w:placeholder>
      <w:temporary/>
      <w:showingPlcHdr/>
      <w15:appearance w15:val="hidden"/>
    </w:sdtPr>
    <w:sdtContent>
      <w:p w14:paraId="1BB589B9" w14:textId="77777777" w:rsidR="004B3539" w:rsidRDefault="004B3539">
        <w:pPr>
          <w:pStyle w:val="Footer"/>
        </w:pPr>
        <w:r>
          <w:t>[Type here]</w:t>
        </w:r>
      </w:p>
    </w:sdtContent>
  </w:sdt>
  <w:p w14:paraId="35007125" w14:textId="21AE5D79" w:rsidR="004B3539" w:rsidRDefault="004B3539" w:rsidP="004B3539">
    <w:pPr>
      <w:pStyle w:val="Footer"/>
    </w:pPr>
    <w:r>
      <w:rPr>
        <w:noProof/>
      </w:rPr>
      <w:drawing>
        <wp:inline distT="0" distB="0" distL="0" distR="0" wp14:anchorId="0151AA57" wp14:editId="39B64CD5">
          <wp:extent cx="371475" cy="323850"/>
          <wp:effectExtent l="0" t="0" r="9525" b="0"/>
          <wp:docPr id="1720729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© Copyright Anna Coote 2024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</w:rPr>
      <w:t>23</w:t>
    </w:r>
    <w:r>
      <w:rPr>
        <w:b/>
      </w:rPr>
      <w:fldChar w:fldCharType="end"/>
    </w:r>
  </w:p>
  <w:p w14:paraId="7481D525" w14:textId="77777777" w:rsidR="004B3539" w:rsidRDefault="004B3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E3C0" w14:textId="77777777" w:rsidR="004B3539" w:rsidRDefault="004B3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888C" w14:textId="77777777" w:rsidR="00C607CB" w:rsidRDefault="00C607CB" w:rsidP="004B3539">
      <w:r>
        <w:separator/>
      </w:r>
    </w:p>
  </w:footnote>
  <w:footnote w:type="continuationSeparator" w:id="0">
    <w:p w14:paraId="0720BC49" w14:textId="77777777" w:rsidR="00C607CB" w:rsidRDefault="00C607CB" w:rsidP="004B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EB22" w14:textId="77777777" w:rsidR="004B3539" w:rsidRDefault="004B3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82D0" w14:textId="358F4A6F" w:rsidR="004B3539" w:rsidRPr="004B3539" w:rsidRDefault="004B3539" w:rsidP="004B3539">
    <w:pPr>
      <w:pStyle w:val="Header"/>
      <w:rPr>
        <w:i/>
        <w:iCs/>
        <w:color w:val="0066FF"/>
      </w:rPr>
    </w:pPr>
    <w:r>
      <w:rPr>
        <w:noProof/>
        <w14:ligatures w14:val="standardContextual"/>
      </w:rPr>
      <w:drawing>
        <wp:inline distT="0" distB="0" distL="0" distR="0" wp14:anchorId="36E38C88" wp14:editId="52931C1D">
          <wp:extent cx="790575" cy="819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3539">
      <w:rPr>
        <w:i/>
        <w:iCs/>
        <w:noProof/>
        <w:color w:val="0066FF"/>
        <w14:ligatures w14:val="standardContextual"/>
      </w:rPr>
      <w:t>Clinical Coding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A1CF" w14:textId="77777777" w:rsidR="004B3539" w:rsidRDefault="004B3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5DD9"/>
    <w:multiLevelType w:val="hybridMultilevel"/>
    <w:tmpl w:val="561E17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F64"/>
    <w:multiLevelType w:val="multilevel"/>
    <w:tmpl w:val="ED7064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7117298">
    <w:abstractNumId w:val="1"/>
  </w:num>
  <w:num w:numId="2" w16cid:durableId="150269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46"/>
    <w:rsid w:val="00226057"/>
    <w:rsid w:val="004B3539"/>
    <w:rsid w:val="0056162C"/>
    <w:rsid w:val="008C24F6"/>
    <w:rsid w:val="00920274"/>
    <w:rsid w:val="00C607CB"/>
    <w:rsid w:val="00F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EA60"/>
  <w15:chartTrackingRefBased/>
  <w15:docId w15:val="{EF5C03F9-3B9B-4116-A7DA-73AAFF9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46"/>
    <w:rPr>
      <w:rFonts w:ascii="Calibri" w:hAnsi="Calibri" w:cs="Calibr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0A46"/>
    <w:pPr>
      <w:keepNext/>
      <w:spacing w:before="240" w:after="60"/>
      <w:ind w:left="432" w:hanging="432"/>
      <w:outlineLvl w:val="0"/>
    </w:pPr>
    <w:rPr>
      <w:rFonts w:ascii="Arial" w:hAnsi="Arial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226057"/>
    <w:pPr>
      <w:keepNext/>
      <w:numPr>
        <w:ilvl w:val="1"/>
        <w:numId w:val="1"/>
      </w:numPr>
      <w:spacing w:before="240" w:after="60"/>
      <w:ind w:left="756"/>
      <w:outlineLvl w:val="1"/>
    </w:pPr>
    <w:rPr>
      <w:rFonts w:ascii="Cambria" w:hAnsi="Cambria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F60A46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0A46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A46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60A46"/>
    <w:pPr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60A46"/>
    <w:pPr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0A46"/>
    <w:pPr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60A46"/>
    <w:pPr>
      <w:spacing w:before="240" w:after="60"/>
      <w:ind w:left="1584" w:hanging="1584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6057"/>
    <w:rPr>
      <w:rFonts w:ascii="Cambria" w:eastAsia="Times New Roman" w:hAnsi="Cambria" w:cs="Times New Roman"/>
      <w:b/>
      <w:bCs/>
      <w:iC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F60A46"/>
    <w:rPr>
      <w:rFonts w:ascii="Arial" w:hAnsi="Arial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Heading3Char">
    <w:name w:val="Heading 3 Char"/>
    <w:basedOn w:val="DefaultParagraphFont"/>
    <w:link w:val="Heading3"/>
    <w:rsid w:val="00F60A46"/>
    <w:rPr>
      <w:rFonts w:ascii="Arial" w:hAnsi="Arial" w:cs="Arial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F60A46"/>
    <w:rPr>
      <w:rFonts w:ascii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F60A46"/>
    <w:rPr>
      <w:rFonts w:ascii="Calibri" w:hAnsi="Calibri" w:cs="Calibri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F60A46"/>
    <w:rPr>
      <w:rFonts w:ascii="Calibri" w:hAnsi="Calibri" w:cs="Calibri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F60A46"/>
    <w:rPr>
      <w:rFonts w:ascii="Calibri" w:hAnsi="Calibri" w:cs="Calibri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F60A46"/>
    <w:rPr>
      <w:rFonts w:ascii="Calibri" w:hAnsi="Calibri" w:cs="Calibri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F60A46"/>
    <w:rPr>
      <w:rFonts w:ascii="Cambria" w:hAnsi="Cambria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3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39"/>
    <w:rPr>
      <w:rFonts w:ascii="Calibri" w:hAnsi="Calibri" w:cs="Calibri"/>
      <w:kern w:val="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B3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3539"/>
    <w:rPr>
      <w:rFonts w:ascii="Calibri" w:hAnsi="Calibri" w:cs="Calibri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419B3BD99146FAAE6BE1B9E0EC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5F84-366C-4853-9259-9A5F62DFB5D4}"/>
      </w:docPartPr>
      <w:docPartBody>
        <w:p w:rsidR="00000000" w:rsidRDefault="003A2CE5" w:rsidP="003A2CE5">
          <w:pPr>
            <w:pStyle w:val="17419B3BD99146FAAE6BE1B9E0EC1EA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5"/>
    <w:rsid w:val="003A2CE5"/>
    <w:rsid w:val="003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19B3BD99146FAAE6BE1B9E0EC1EAA">
    <w:name w:val="17419B3BD99146FAAE6BE1B9E0EC1EAA"/>
    <w:rsid w:val="003A2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Coote</dc:creator>
  <cp:keywords/>
  <dc:description/>
  <cp:lastModifiedBy>Anna Coote</cp:lastModifiedBy>
  <cp:revision>2</cp:revision>
  <dcterms:created xsi:type="dcterms:W3CDTF">2024-05-08T02:50:00Z</dcterms:created>
  <dcterms:modified xsi:type="dcterms:W3CDTF">2024-05-08T02:53:00Z</dcterms:modified>
</cp:coreProperties>
</file>