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0DD76" w14:textId="77777777" w:rsidR="00DE36B5" w:rsidRDefault="00DE36B5" w:rsidP="00DE36B5">
      <w:bookmarkStart w:id="0" w:name="_Toc308019278"/>
      <w:bookmarkStart w:id="1" w:name="_Toc308725679"/>
      <w:bookmarkStart w:id="2" w:name="_Toc308727844"/>
      <w:bookmarkStart w:id="3" w:name="_Toc308727937"/>
      <w:bookmarkStart w:id="4" w:name="_Toc312495509"/>
      <w:bookmarkStart w:id="5" w:name="_Toc313190946"/>
      <w:bookmarkStart w:id="6" w:name="_Toc313275639"/>
      <w:bookmarkStart w:id="7" w:name="_Toc314160369"/>
      <w:bookmarkStart w:id="8" w:name="_Toc316328930"/>
      <w:bookmarkStart w:id="9" w:name="_Toc316329168"/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2160"/>
        <w:gridCol w:w="4320"/>
      </w:tblGrid>
      <w:tr w:rsidR="00DE36B5" w:rsidRPr="00AC1892" w14:paraId="7C6BEF08" w14:textId="77777777" w:rsidTr="00080AF7">
        <w:tc>
          <w:tcPr>
            <w:tcW w:w="9288" w:type="dxa"/>
            <w:gridSpan w:val="3"/>
            <w:shd w:val="clear" w:color="auto" w:fill="BFBFBF"/>
          </w:tcPr>
          <w:p w14:paraId="014CDAA0" w14:textId="77777777" w:rsidR="00DE36B5" w:rsidRPr="00AC1892" w:rsidRDefault="00DE36B5" w:rsidP="00080AF7">
            <w:pPr>
              <w:rPr>
                <w:rFonts w:ascii="Times New Roman" w:hAnsi="Times New Roman" w:cs="Times New Roman"/>
                <w:b/>
                <w:i/>
                <w:sz w:val="28"/>
                <w:lang w:eastAsia="en-A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eastAsia="en-AU"/>
              </w:rPr>
              <w:t>Exercise</w:t>
            </w:r>
            <w:r w:rsidRPr="00AC1892">
              <w:rPr>
                <w:rFonts w:ascii="Times New Roman" w:hAnsi="Times New Roman" w:cs="Times New Roman"/>
                <w:b/>
                <w:i/>
                <w:sz w:val="28"/>
                <w:lang w:eastAsia="en-A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lang w:eastAsia="en-AU"/>
              </w:rPr>
              <w:t>1</w:t>
            </w:r>
          </w:p>
        </w:tc>
      </w:tr>
      <w:tr w:rsidR="00DE36B5" w:rsidRPr="009605A9" w14:paraId="4A0C9F8A" w14:textId="77777777" w:rsidTr="00080AF7">
        <w:tc>
          <w:tcPr>
            <w:tcW w:w="9288" w:type="dxa"/>
            <w:gridSpan w:val="3"/>
          </w:tcPr>
          <w:p w14:paraId="53BE0DFA" w14:textId="77777777" w:rsidR="00DE36B5" w:rsidRPr="002D7CA9" w:rsidRDefault="00DE36B5" w:rsidP="00080AF7">
            <w:pPr>
              <w:spacing w:line="298" w:lineRule="atLeast"/>
              <w:rPr>
                <w:rFonts w:ascii="Arial" w:hAnsi="Arial" w:cs="Arial"/>
                <w:color w:val="333333"/>
                <w:sz w:val="21"/>
                <w:szCs w:val="21"/>
                <w:lang w:eastAsia="en-AU"/>
              </w:rPr>
            </w:pPr>
            <w:r w:rsidRPr="002D7CA9">
              <w:rPr>
                <w:rFonts w:ascii="Arial" w:hAnsi="Arial" w:cs="Arial"/>
                <w:b/>
                <w:bCs/>
                <w:color w:val="333333"/>
                <w:sz w:val="21"/>
                <w:szCs w:val="21"/>
                <w:lang w:eastAsia="en-AU"/>
              </w:rPr>
              <w:t>INDICATIONS:</w:t>
            </w:r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  <w:lang w:eastAsia="en-AU"/>
              </w:rPr>
              <w:t xml:space="preserve"> </w:t>
            </w:r>
            <w:r>
              <w:rPr>
                <w:rFonts w:ascii="Arial" w:hAnsi="Arial" w:cs="Arial"/>
                <w:color w:val="333333"/>
                <w:sz w:val="21"/>
                <w:szCs w:val="21"/>
                <w:lang w:eastAsia="en-AU"/>
              </w:rPr>
              <w:t>chest pain</w:t>
            </w:r>
          </w:p>
          <w:p w14:paraId="3D2B0FCE" w14:textId="77777777" w:rsidR="00DE36B5" w:rsidRPr="002D7CA9" w:rsidRDefault="00DE36B5" w:rsidP="00080AF7">
            <w:pPr>
              <w:spacing w:line="298" w:lineRule="atLeast"/>
              <w:rPr>
                <w:rFonts w:ascii="Arial" w:hAnsi="Arial" w:cs="Arial"/>
                <w:color w:val="333333"/>
                <w:sz w:val="21"/>
                <w:szCs w:val="21"/>
                <w:lang w:eastAsia="en-AU"/>
              </w:rPr>
            </w:pPr>
          </w:p>
          <w:p w14:paraId="380A1F76" w14:textId="77777777" w:rsidR="00DE36B5" w:rsidRPr="002D7CA9" w:rsidRDefault="00DE36B5" w:rsidP="00080AF7">
            <w:pPr>
              <w:spacing w:line="298" w:lineRule="atLeast"/>
              <w:rPr>
                <w:rFonts w:ascii="Arial" w:hAnsi="Arial" w:cs="Arial"/>
                <w:color w:val="333333"/>
                <w:sz w:val="21"/>
                <w:szCs w:val="21"/>
                <w:lang w:eastAsia="en-AU"/>
              </w:rPr>
            </w:pPr>
            <w:r w:rsidRPr="002D7CA9">
              <w:rPr>
                <w:rFonts w:ascii="Arial" w:hAnsi="Arial" w:cs="Arial"/>
                <w:b/>
                <w:bCs/>
                <w:color w:val="333333"/>
                <w:sz w:val="21"/>
                <w:szCs w:val="21"/>
                <w:lang w:eastAsia="en-AU"/>
              </w:rPr>
              <w:t>CARDIAC FINDINGS:</w:t>
            </w:r>
          </w:p>
          <w:p w14:paraId="7765D299" w14:textId="77777777" w:rsidR="00DE36B5" w:rsidRPr="002D7CA9" w:rsidRDefault="00DE36B5" w:rsidP="00080AF7">
            <w:pPr>
              <w:spacing w:line="298" w:lineRule="atLeast"/>
              <w:rPr>
                <w:rFonts w:ascii="Arial" w:hAnsi="Arial" w:cs="Arial"/>
                <w:color w:val="333333"/>
                <w:sz w:val="21"/>
                <w:szCs w:val="21"/>
                <w:lang w:eastAsia="en-AU"/>
              </w:rPr>
            </w:pPr>
            <w:r w:rsidRPr="002D7CA9">
              <w:rPr>
                <w:rFonts w:ascii="Arial" w:hAnsi="Arial" w:cs="Arial"/>
                <w:color w:val="333333"/>
                <w:sz w:val="21"/>
                <w:szCs w:val="21"/>
                <w:lang w:eastAsia="en-AU"/>
              </w:rPr>
              <w:t>LEFT MAIN CORONARY ARTERY: Short; patent.</w:t>
            </w:r>
          </w:p>
          <w:p w14:paraId="184D2488" w14:textId="77777777" w:rsidR="00DE36B5" w:rsidRPr="002D7CA9" w:rsidRDefault="00DE36B5" w:rsidP="00080AF7">
            <w:pPr>
              <w:spacing w:line="298" w:lineRule="atLeast"/>
              <w:rPr>
                <w:rFonts w:ascii="Arial" w:hAnsi="Arial" w:cs="Arial"/>
                <w:color w:val="333333"/>
                <w:sz w:val="21"/>
                <w:szCs w:val="21"/>
                <w:lang w:eastAsia="en-AU"/>
              </w:rPr>
            </w:pPr>
            <w:r w:rsidRPr="002D7CA9">
              <w:rPr>
                <w:rFonts w:ascii="Arial" w:hAnsi="Arial" w:cs="Arial"/>
                <w:color w:val="333333"/>
                <w:sz w:val="21"/>
                <w:szCs w:val="21"/>
                <w:lang w:eastAsia="en-AU"/>
              </w:rPr>
              <w:t>LEFT ANTERIOR DESCENDING ARTERY: Mild disease proximally with a focal 80% stenosis just after the origin of a large diagonal branch which itself has just mild disease. Sequential moderate 50% stenosis distally with otherwise minor irregularities.</w:t>
            </w:r>
          </w:p>
          <w:p w14:paraId="627F2D14" w14:textId="77777777" w:rsidR="00DE36B5" w:rsidRPr="002D7CA9" w:rsidRDefault="00DE36B5" w:rsidP="00080AF7">
            <w:pPr>
              <w:spacing w:line="298" w:lineRule="atLeast"/>
              <w:rPr>
                <w:rFonts w:ascii="Arial" w:hAnsi="Arial" w:cs="Arial"/>
                <w:color w:val="333333"/>
                <w:sz w:val="21"/>
                <w:szCs w:val="21"/>
                <w:lang w:eastAsia="en-AU"/>
              </w:rPr>
            </w:pPr>
            <w:r w:rsidRPr="002D7CA9">
              <w:rPr>
                <w:rFonts w:ascii="Arial" w:hAnsi="Arial" w:cs="Arial"/>
                <w:color w:val="333333"/>
                <w:sz w:val="21"/>
                <w:szCs w:val="21"/>
                <w:lang w:eastAsia="en-AU"/>
              </w:rPr>
              <w:t>LEFT CIRCUMFLEX ARTERY: Large non-dominant vessel with mild diffuse disease. Small OM branches.</w:t>
            </w:r>
          </w:p>
          <w:p w14:paraId="43F13088" w14:textId="77777777" w:rsidR="00DE36B5" w:rsidRPr="002D7CA9" w:rsidRDefault="00DE36B5" w:rsidP="00080AF7">
            <w:pPr>
              <w:spacing w:line="298" w:lineRule="atLeast"/>
              <w:rPr>
                <w:rFonts w:ascii="Arial" w:hAnsi="Arial" w:cs="Arial"/>
                <w:color w:val="333333"/>
                <w:sz w:val="21"/>
                <w:szCs w:val="21"/>
                <w:lang w:eastAsia="en-AU"/>
              </w:rPr>
            </w:pPr>
            <w:r w:rsidRPr="002D7CA9">
              <w:rPr>
                <w:rFonts w:ascii="Arial" w:hAnsi="Arial" w:cs="Arial"/>
                <w:color w:val="333333"/>
                <w:sz w:val="21"/>
                <w:szCs w:val="21"/>
                <w:lang w:eastAsia="en-AU"/>
              </w:rPr>
              <w:t>RIGHT CORONARY ARTERY: Large dominant vessel with mild diffuse disease.</w:t>
            </w:r>
          </w:p>
          <w:p w14:paraId="16DFAA33" w14:textId="77777777" w:rsidR="00DE36B5" w:rsidRDefault="00DE36B5" w:rsidP="00080AF7">
            <w:pPr>
              <w:spacing w:line="298" w:lineRule="atLeast"/>
              <w:rPr>
                <w:rFonts w:ascii="Arial" w:hAnsi="Arial" w:cs="Arial"/>
                <w:color w:val="333333"/>
                <w:sz w:val="21"/>
                <w:szCs w:val="21"/>
                <w:lang w:eastAsia="en-AU"/>
              </w:rPr>
            </w:pPr>
            <w:r w:rsidRPr="002D7CA9">
              <w:rPr>
                <w:rFonts w:ascii="Arial" w:hAnsi="Arial" w:cs="Arial"/>
                <w:color w:val="333333"/>
                <w:sz w:val="21"/>
                <w:szCs w:val="21"/>
                <w:lang w:eastAsia="en-AU"/>
              </w:rPr>
              <w:t xml:space="preserve">PROCEDURE: PCI to LAD </w:t>
            </w:r>
          </w:p>
          <w:p w14:paraId="1D91235F" w14:textId="77777777" w:rsidR="00DE36B5" w:rsidRPr="002D7CA9" w:rsidRDefault="00DE36B5" w:rsidP="00080AF7">
            <w:pPr>
              <w:spacing w:line="298" w:lineRule="atLeast"/>
              <w:rPr>
                <w:rFonts w:ascii="Arial" w:hAnsi="Arial" w:cs="Arial"/>
                <w:color w:val="333333"/>
                <w:sz w:val="21"/>
                <w:szCs w:val="21"/>
                <w:lang w:eastAsia="en-AU"/>
              </w:rPr>
            </w:pPr>
            <w:r w:rsidRPr="002D7CA9">
              <w:rPr>
                <w:rFonts w:ascii="Arial" w:hAnsi="Arial" w:cs="Arial"/>
                <w:color w:val="333333"/>
                <w:sz w:val="21"/>
                <w:szCs w:val="21"/>
                <w:lang w:eastAsia="en-AU"/>
              </w:rPr>
              <w:t>Lesion predilated with a 2.0x10mm SC balloon prior to deployment of a 3.0x22mm Resolute Onyx drug eluting stent</w:t>
            </w:r>
            <w:r>
              <w:rPr>
                <w:rFonts w:ascii="Arial" w:hAnsi="Arial" w:cs="Arial"/>
                <w:color w:val="333333"/>
                <w:sz w:val="21"/>
                <w:szCs w:val="21"/>
                <w:lang w:eastAsia="en-AU"/>
              </w:rPr>
              <w:t xml:space="preserve">.  </w:t>
            </w:r>
            <w:r w:rsidRPr="002D7CA9">
              <w:rPr>
                <w:rFonts w:ascii="Arial" w:hAnsi="Arial" w:cs="Arial"/>
                <w:color w:val="333333"/>
                <w:sz w:val="21"/>
                <w:szCs w:val="21"/>
                <w:lang w:eastAsia="en-AU"/>
              </w:rPr>
              <w:t>Excellent angiographic result.</w:t>
            </w:r>
          </w:p>
          <w:p w14:paraId="6406B9DE" w14:textId="77777777" w:rsidR="00DE36B5" w:rsidRPr="002D7CA9" w:rsidRDefault="00DE36B5" w:rsidP="00080AF7">
            <w:pPr>
              <w:spacing w:line="298" w:lineRule="atLeast"/>
              <w:rPr>
                <w:rFonts w:ascii="Arial" w:hAnsi="Arial" w:cs="Arial"/>
                <w:color w:val="333333"/>
                <w:sz w:val="21"/>
                <w:szCs w:val="21"/>
                <w:lang w:eastAsia="en-AU"/>
              </w:rPr>
            </w:pPr>
          </w:p>
          <w:p w14:paraId="711568FD" w14:textId="77777777" w:rsidR="00DE36B5" w:rsidRPr="002D7CA9" w:rsidRDefault="00DE36B5" w:rsidP="00080AF7">
            <w:pPr>
              <w:spacing w:line="298" w:lineRule="atLeast"/>
              <w:rPr>
                <w:rFonts w:ascii="Arial" w:hAnsi="Arial" w:cs="Arial"/>
                <w:color w:val="333333"/>
                <w:sz w:val="21"/>
                <w:szCs w:val="21"/>
                <w:lang w:eastAsia="en-AU"/>
              </w:rPr>
            </w:pPr>
            <w:r w:rsidRPr="002D7CA9">
              <w:rPr>
                <w:rFonts w:ascii="Arial" w:hAnsi="Arial" w:cs="Arial"/>
                <w:b/>
                <w:bCs/>
                <w:color w:val="333333"/>
                <w:sz w:val="21"/>
                <w:szCs w:val="21"/>
                <w:lang w:eastAsia="en-AU"/>
              </w:rPr>
              <w:t>CONCLUSION:</w:t>
            </w:r>
          </w:p>
          <w:p w14:paraId="5D69AEF7" w14:textId="77777777" w:rsidR="00DE36B5" w:rsidRPr="002D7CA9" w:rsidRDefault="00DE36B5" w:rsidP="00080AF7">
            <w:pPr>
              <w:spacing w:line="298" w:lineRule="atLeast"/>
              <w:rPr>
                <w:rFonts w:ascii="Arial" w:hAnsi="Arial" w:cs="Arial"/>
                <w:color w:val="333333"/>
                <w:sz w:val="21"/>
                <w:szCs w:val="21"/>
                <w:lang w:eastAsia="en-AU"/>
              </w:rPr>
            </w:pPr>
            <w:r w:rsidRPr="002D7CA9">
              <w:rPr>
                <w:rFonts w:ascii="Arial" w:hAnsi="Arial" w:cs="Arial"/>
                <w:color w:val="333333"/>
                <w:sz w:val="21"/>
                <w:szCs w:val="21"/>
                <w:lang w:eastAsia="en-AU"/>
              </w:rPr>
              <w:t>Severe single vessel disease - LAD</w:t>
            </w:r>
          </w:p>
          <w:p w14:paraId="3A6A19B7" w14:textId="77777777" w:rsidR="00DE36B5" w:rsidRPr="002D7CA9" w:rsidRDefault="00DE36B5" w:rsidP="00080AF7">
            <w:pPr>
              <w:spacing w:line="298" w:lineRule="atLeast"/>
              <w:rPr>
                <w:rFonts w:ascii="Arial" w:hAnsi="Arial" w:cs="Arial"/>
                <w:color w:val="333333"/>
                <w:sz w:val="21"/>
                <w:szCs w:val="21"/>
                <w:lang w:eastAsia="en-AU"/>
              </w:rPr>
            </w:pPr>
            <w:r w:rsidRPr="002D7CA9">
              <w:rPr>
                <w:rFonts w:ascii="Arial" w:hAnsi="Arial" w:cs="Arial"/>
                <w:color w:val="333333"/>
                <w:sz w:val="21"/>
                <w:szCs w:val="21"/>
                <w:lang w:eastAsia="en-AU"/>
              </w:rPr>
              <w:t>Successful PCI to the LAD with a single drug eluting stent</w:t>
            </w:r>
          </w:p>
          <w:p w14:paraId="13694F1C" w14:textId="77777777" w:rsidR="00DE36B5" w:rsidRPr="009605A9" w:rsidRDefault="00DE36B5" w:rsidP="00080AF7">
            <w:pPr>
              <w:rPr>
                <w:lang w:eastAsia="en-AU"/>
              </w:rPr>
            </w:pPr>
          </w:p>
        </w:tc>
      </w:tr>
      <w:tr w:rsidR="00DE36B5" w:rsidRPr="009605A9" w14:paraId="7F951E2A" w14:textId="77777777" w:rsidTr="00080AF7">
        <w:tc>
          <w:tcPr>
            <w:tcW w:w="2808" w:type="dxa"/>
          </w:tcPr>
          <w:p w14:paraId="61515E14" w14:textId="77777777" w:rsidR="00DE36B5" w:rsidRPr="009605A9" w:rsidRDefault="00DE36B5" w:rsidP="00080AF7">
            <w:pPr>
              <w:rPr>
                <w:lang w:eastAsia="en-AU"/>
              </w:rPr>
            </w:pPr>
            <w:r w:rsidRPr="009605A9">
              <w:rPr>
                <w:lang w:eastAsia="en-AU"/>
              </w:rPr>
              <w:t xml:space="preserve">Principal Diagnosis: </w:t>
            </w:r>
          </w:p>
        </w:tc>
        <w:tc>
          <w:tcPr>
            <w:tcW w:w="2160" w:type="dxa"/>
          </w:tcPr>
          <w:p w14:paraId="09930328" w14:textId="010F2A0D" w:rsidR="00DE36B5" w:rsidRPr="00513818" w:rsidRDefault="00DE36B5" w:rsidP="00080AF7"/>
        </w:tc>
        <w:tc>
          <w:tcPr>
            <w:tcW w:w="4320" w:type="dxa"/>
          </w:tcPr>
          <w:p w14:paraId="67ECB97F" w14:textId="131A1654" w:rsidR="00DE36B5" w:rsidRPr="00513818" w:rsidRDefault="00DE36B5" w:rsidP="00080AF7"/>
        </w:tc>
      </w:tr>
      <w:tr w:rsidR="00DE36B5" w:rsidRPr="009605A9" w14:paraId="6A683E27" w14:textId="77777777" w:rsidTr="00080AF7">
        <w:trPr>
          <w:trHeight w:val="58"/>
        </w:trPr>
        <w:tc>
          <w:tcPr>
            <w:tcW w:w="2808" w:type="dxa"/>
          </w:tcPr>
          <w:p w14:paraId="16B33A14" w14:textId="77777777" w:rsidR="00DE36B5" w:rsidRPr="009605A9" w:rsidRDefault="00DE36B5" w:rsidP="00080AF7">
            <w:pPr>
              <w:rPr>
                <w:lang w:eastAsia="en-AU"/>
              </w:rPr>
            </w:pPr>
            <w:r w:rsidRPr="009605A9">
              <w:rPr>
                <w:lang w:eastAsia="en-AU"/>
              </w:rPr>
              <w:t>Associated Diagnosis/es</w:t>
            </w:r>
          </w:p>
        </w:tc>
        <w:tc>
          <w:tcPr>
            <w:tcW w:w="2160" w:type="dxa"/>
          </w:tcPr>
          <w:p w14:paraId="74C7DED0" w14:textId="77777777" w:rsidR="00DE36B5" w:rsidRPr="00513818" w:rsidRDefault="00DE36B5" w:rsidP="00080AF7"/>
        </w:tc>
        <w:tc>
          <w:tcPr>
            <w:tcW w:w="4320" w:type="dxa"/>
          </w:tcPr>
          <w:p w14:paraId="32BBD1B1" w14:textId="77777777" w:rsidR="00DE36B5" w:rsidRPr="00513818" w:rsidRDefault="00DE36B5" w:rsidP="00080AF7"/>
        </w:tc>
      </w:tr>
      <w:tr w:rsidR="00DE36B5" w:rsidRPr="009605A9" w14:paraId="5F5C834A" w14:textId="77777777" w:rsidTr="00080AF7">
        <w:tc>
          <w:tcPr>
            <w:tcW w:w="2808" w:type="dxa"/>
          </w:tcPr>
          <w:p w14:paraId="3C25499E" w14:textId="77777777" w:rsidR="00DE36B5" w:rsidRPr="009605A9" w:rsidRDefault="00DE36B5" w:rsidP="00080AF7">
            <w:pPr>
              <w:rPr>
                <w:lang w:eastAsia="en-AU"/>
              </w:rPr>
            </w:pPr>
            <w:r w:rsidRPr="009605A9">
              <w:rPr>
                <w:lang w:eastAsia="en-AU"/>
              </w:rPr>
              <w:t>Principal Procedure:</w:t>
            </w:r>
          </w:p>
        </w:tc>
        <w:tc>
          <w:tcPr>
            <w:tcW w:w="2160" w:type="dxa"/>
          </w:tcPr>
          <w:p w14:paraId="7D85F801" w14:textId="3DCCF3E3" w:rsidR="00DE36B5" w:rsidRPr="002D7CA9" w:rsidRDefault="00DE36B5" w:rsidP="00080AF7"/>
        </w:tc>
        <w:tc>
          <w:tcPr>
            <w:tcW w:w="4320" w:type="dxa"/>
          </w:tcPr>
          <w:p w14:paraId="178834C1" w14:textId="6AD74897" w:rsidR="00DE36B5" w:rsidRPr="00513818" w:rsidRDefault="00DE36B5" w:rsidP="00080AF7"/>
        </w:tc>
      </w:tr>
      <w:tr w:rsidR="00DE36B5" w:rsidRPr="009605A9" w14:paraId="7FAD005E" w14:textId="77777777" w:rsidTr="00080AF7">
        <w:tc>
          <w:tcPr>
            <w:tcW w:w="2808" w:type="dxa"/>
          </w:tcPr>
          <w:p w14:paraId="7B258A0B" w14:textId="77777777" w:rsidR="00DE36B5" w:rsidRPr="009605A9" w:rsidRDefault="00DE36B5" w:rsidP="00080AF7">
            <w:pPr>
              <w:rPr>
                <w:lang w:eastAsia="en-AU"/>
              </w:rPr>
            </w:pPr>
            <w:r w:rsidRPr="009605A9">
              <w:rPr>
                <w:lang w:eastAsia="en-AU"/>
              </w:rPr>
              <w:t>Associated procedure/s</w:t>
            </w:r>
          </w:p>
        </w:tc>
        <w:tc>
          <w:tcPr>
            <w:tcW w:w="2160" w:type="dxa"/>
          </w:tcPr>
          <w:p w14:paraId="6A2DB1DE" w14:textId="7AB52A06" w:rsidR="00DE36B5" w:rsidRPr="009605A9" w:rsidRDefault="00DE36B5" w:rsidP="00080AF7"/>
        </w:tc>
        <w:tc>
          <w:tcPr>
            <w:tcW w:w="4320" w:type="dxa"/>
          </w:tcPr>
          <w:p w14:paraId="760D84CF" w14:textId="6008ABE9" w:rsidR="00DE36B5" w:rsidRPr="009605A9" w:rsidRDefault="00DE36B5" w:rsidP="00080AF7"/>
        </w:tc>
      </w:tr>
    </w:tbl>
    <w:p w14:paraId="2AF40A10" w14:textId="77777777" w:rsidR="00DE36B5" w:rsidRDefault="00DE36B5" w:rsidP="00DE36B5">
      <w:pPr>
        <w:ind w:left="540"/>
        <w:rPr>
          <w:lang w:eastAsia="en-AU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2160"/>
        <w:gridCol w:w="4320"/>
      </w:tblGrid>
      <w:tr w:rsidR="00DE36B5" w:rsidRPr="00AC1892" w14:paraId="0E079558" w14:textId="77777777" w:rsidTr="00080AF7">
        <w:tc>
          <w:tcPr>
            <w:tcW w:w="9288" w:type="dxa"/>
            <w:gridSpan w:val="3"/>
            <w:shd w:val="clear" w:color="auto" w:fill="BFBFBF"/>
          </w:tcPr>
          <w:p w14:paraId="6F32E1A6" w14:textId="77777777" w:rsidR="00DE36B5" w:rsidRPr="00AC1892" w:rsidRDefault="00DE36B5" w:rsidP="00080AF7">
            <w:pPr>
              <w:rPr>
                <w:rFonts w:ascii="Times New Roman" w:hAnsi="Times New Roman" w:cs="Times New Roman"/>
                <w:b/>
                <w:i/>
                <w:sz w:val="28"/>
                <w:lang w:eastAsia="en-A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eastAsia="en-AU"/>
              </w:rPr>
              <w:t>Exercise</w:t>
            </w:r>
            <w:r w:rsidRPr="00AC1892">
              <w:rPr>
                <w:rFonts w:ascii="Times New Roman" w:hAnsi="Times New Roman" w:cs="Times New Roman"/>
                <w:b/>
                <w:i/>
                <w:sz w:val="28"/>
                <w:lang w:eastAsia="en-A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lang w:eastAsia="en-AU"/>
              </w:rPr>
              <w:t>2</w:t>
            </w:r>
          </w:p>
        </w:tc>
      </w:tr>
      <w:tr w:rsidR="00DE36B5" w:rsidRPr="009605A9" w14:paraId="1BB498EB" w14:textId="77777777" w:rsidTr="00080AF7">
        <w:tc>
          <w:tcPr>
            <w:tcW w:w="9288" w:type="dxa"/>
            <w:gridSpan w:val="3"/>
          </w:tcPr>
          <w:p w14:paraId="53F90425" w14:textId="77777777" w:rsidR="00DE36B5" w:rsidRPr="002D7CA9" w:rsidRDefault="00DE36B5" w:rsidP="00080AF7">
            <w:pPr>
              <w:spacing w:line="298" w:lineRule="atLeast"/>
              <w:rPr>
                <w:rFonts w:ascii="Arial" w:hAnsi="Arial" w:cs="Arial"/>
                <w:color w:val="333333"/>
                <w:sz w:val="21"/>
                <w:szCs w:val="21"/>
                <w:lang w:eastAsia="en-AU"/>
              </w:rPr>
            </w:pPr>
            <w:r w:rsidRPr="002D7CA9">
              <w:rPr>
                <w:rFonts w:ascii="Arial" w:hAnsi="Arial" w:cs="Arial"/>
                <w:b/>
                <w:bCs/>
                <w:color w:val="333333"/>
                <w:sz w:val="21"/>
                <w:szCs w:val="21"/>
                <w:lang w:eastAsia="en-AU"/>
              </w:rPr>
              <w:t>Indication:</w:t>
            </w:r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  <w:lang w:eastAsia="en-AU"/>
              </w:rPr>
              <w:t xml:space="preserve"> </w:t>
            </w:r>
            <w:r w:rsidRPr="002D7CA9">
              <w:rPr>
                <w:rFonts w:ascii="Arial" w:hAnsi="Arial" w:cs="Arial"/>
                <w:color w:val="333333"/>
                <w:sz w:val="21"/>
                <w:szCs w:val="21"/>
                <w:lang w:eastAsia="en-AU"/>
              </w:rPr>
              <w:t>STEMI</w:t>
            </w:r>
          </w:p>
          <w:p w14:paraId="1320DB9B" w14:textId="77777777" w:rsidR="00DE36B5" w:rsidRPr="002D7CA9" w:rsidRDefault="00DE36B5" w:rsidP="00080AF7">
            <w:pPr>
              <w:spacing w:line="298" w:lineRule="atLeast"/>
              <w:rPr>
                <w:rFonts w:ascii="Arial" w:hAnsi="Arial" w:cs="Arial"/>
                <w:color w:val="333333"/>
                <w:sz w:val="21"/>
                <w:szCs w:val="21"/>
                <w:lang w:eastAsia="en-AU"/>
              </w:rPr>
            </w:pPr>
          </w:p>
          <w:p w14:paraId="6E958CD1" w14:textId="77777777" w:rsidR="00DE36B5" w:rsidRPr="002D7CA9" w:rsidRDefault="00DE36B5" w:rsidP="00080AF7">
            <w:pPr>
              <w:spacing w:line="298" w:lineRule="atLeast"/>
              <w:rPr>
                <w:rFonts w:ascii="Arial" w:hAnsi="Arial" w:cs="Arial"/>
                <w:color w:val="333333"/>
                <w:sz w:val="21"/>
                <w:szCs w:val="21"/>
                <w:lang w:eastAsia="en-AU"/>
              </w:rPr>
            </w:pPr>
            <w:r w:rsidRPr="002D7CA9">
              <w:rPr>
                <w:rFonts w:ascii="Arial" w:hAnsi="Arial" w:cs="Arial"/>
                <w:b/>
                <w:bCs/>
                <w:color w:val="333333"/>
                <w:sz w:val="21"/>
                <w:szCs w:val="21"/>
                <w:lang w:eastAsia="en-AU"/>
              </w:rPr>
              <w:t>Findings:</w:t>
            </w:r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  <w:lang w:eastAsia="en-AU"/>
              </w:rPr>
              <w:t xml:space="preserve">  </w:t>
            </w:r>
            <w:r w:rsidRPr="002D7CA9">
              <w:rPr>
                <w:rFonts w:ascii="Arial" w:hAnsi="Arial" w:cs="Arial"/>
                <w:color w:val="333333"/>
                <w:sz w:val="21"/>
                <w:szCs w:val="21"/>
                <w:lang w:eastAsia="en-AU"/>
              </w:rPr>
              <w:t>Stenosis of OM1 and OM2</w:t>
            </w:r>
          </w:p>
          <w:p w14:paraId="7A482103" w14:textId="77777777" w:rsidR="00DE36B5" w:rsidRPr="002D7CA9" w:rsidRDefault="00DE36B5" w:rsidP="00080AF7">
            <w:pPr>
              <w:spacing w:line="298" w:lineRule="atLeast"/>
              <w:rPr>
                <w:rFonts w:ascii="Arial" w:hAnsi="Arial" w:cs="Arial"/>
                <w:color w:val="333333"/>
                <w:sz w:val="21"/>
                <w:szCs w:val="21"/>
                <w:lang w:eastAsia="en-AU"/>
              </w:rPr>
            </w:pPr>
          </w:p>
          <w:p w14:paraId="3C27704B" w14:textId="77777777" w:rsidR="00DE36B5" w:rsidRPr="002D7CA9" w:rsidRDefault="00DE36B5" w:rsidP="00080AF7">
            <w:pPr>
              <w:spacing w:line="298" w:lineRule="atLeast"/>
              <w:rPr>
                <w:rFonts w:ascii="Arial" w:hAnsi="Arial" w:cs="Arial"/>
                <w:color w:val="333333"/>
                <w:sz w:val="21"/>
                <w:szCs w:val="21"/>
                <w:lang w:eastAsia="en-AU"/>
              </w:rPr>
            </w:pPr>
            <w:r w:rsidRPr="002D7CA9">
              <w:rPr>
                <w:rFonts w:ascii="Arial" w:hAnsi="Arial" w:cs="Arial"/>
                <w:b/>
                <w:bCs/>
                <w:color w:val="333333"/>
                <w:sz w:val="21"/>
                <w:szCs w:val="21"/>
                <w:lang w:eastAsia="en-AU"/>
              </w:rPr>
              <w:t>Procedure:</w:t>
            </w:r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  <w:lang w:eastAsia="en-AU"/>
              </w:rPr>
              <w:t xml:space="preserve">  </w:t>
            </w:r>
            <w:r w:rsidRPr="008A1E77">
              <w:rPr>
                <w:rFonts w:ascii="Arial" w:hAnsi="Arial" w:cs="Arial"/>
                <w:color w:val="333333"/>
                <w:sz w:val="21"/>
                <w:szCs w:val="21"/>
                <w:lang w:eastAsia="en-AU"/>
              </w:rPr>
              <w:t>Angiography &amp; angioplasty</w:t>
            </w:r>
          </w:p>
          <w:p w14:paraId="500BBEFE" w14:textId="77777777" w:rsidR="00DE36B5" w:rsidRPr="002D7CA9" w:rsidRDefault="00DE36B5" w:rsidP="00080AF7">
            <w:pPr>
              <w:spacing w:line="298" w:lineRule="atLeast"/>
              <w:rPr>
                <w:rFonts w:ascii="Arial" w:hAnsi="Arial" w:cs="Arial"/>
                <w:color w:val="333333"/>
                <w:sz w:val="21"/>
                <w:szCs w:val="21"/>
                <w:lang w:eastAsia="en-AU"/>
              </w:rPr>
            </w:pPr>
            <w:r w:rsidRPr="002D7CA9">
              <w:rPr>
                <w:rFonts w:ascii="Arial" w:hAnsi="Arial" w:cs="Arial"/>
                <w:color w:val="333333"/>
                <w:sz w:val="21"/>
                <w:szCs w:val="21"/>
                <w:lang w:eastAsia="en-AU"/>
              </w:rPr>
              <w:t xml:space="preserve">1) </w:t>
            </w:r>
            <w:r>
              <w:rPr>
                <w:rFonts w:ascii="Arial" w:hAnsi="Arial" w:cs="Arial"/>
                <w:color w:val="333333"/>
                <w:sz w:val="21"/>
                <w:szCs w:val="21"/>
                <w:lang w:eastAsia="en-AU"/>
              </w:rPr>
              <w:t xml:space="preserve"> </w:t>
            </w:r>
            <w:r>
              <w:rPr>
                <w:rFonts w:ascii="Arial" w:hAnsi="Arial" w:cs="Arial"/>
                <w:color w:val="333333"/>
                <w:sz w:val="21"/>
                <w:szCs w:val="21"/>
                <w:u w:val="single"/>
                <w:lang w:eastAsia="en-AU"/>
              </w:rPr>
              <w:t xml:space="preserve">Wire to OM </w:t>
            </w:r>
            <w:r w:rsidRPr="008A1E77">
              <w:rPr>
                <w:rFonts w:ascii="Arial" w:hAnsi="Arial" w:cs="Arial"/>
                <w:color w:val="333333"/>
                <w:sz w:val="21"/>
                <w:szCs w:val="21"/>
                <w:u w:val="single"/>
                <w:lang w:eastAsia="en-AU"/>
              </w:rPr>
              <w:t>1</w:t>
            </w:r>
            <w:r w:rsidRPr="008A1E77">
              <w:rPr>
                <w:rFonts w:ascii="Arial" w:hAnsi="Arial" w:cs="Arial"/>
                <w:color w:val="333333"/>
                <w:sz w:val="21"/>
                <w:szCs w:val="21"/>
                <w:lang w:eastAsia="en-AU"/>
              </w:rPr>
              <w:t xml:space="preserve">:  </w:t>
            </w:r>
            <w:r w:rsidRPr="002D7CA9">
              <w:rPr>
                <w:rFonts w:ascii="Arial" w:hAnsi="Arial" w:cs="Arial"/>
                <w:color w:val="333333"/>
                <w:sz w:val="21"/>
                <w:szCs w:val="21"/>
                <w:lang w:eastAsia="en-AU"/>
              </w:rPr>
              <w:t>2.75 x 6mm D</w:t>
            </w:r>
            <w:r>
              <w:rPr>
                <w:rFonts w:ascii="Arial" w:hAnsi="Arial" w:cs="Arial"/>
                <w:color w:val="333333"/>
                <w:sz w:val="21"/>
                <w:szCs w:val="21"/>
                <w:lang w:eastAsia="en-AU"/>
              </w:rPr>
              <w:t xml:space="preserve">rug </w:t>
            </w:r>
            <w:r w:rsidRPr="002D7CA9">
              <w:rPr>
                <w:rFonts w:ascii="Arial" w:hAnsi="Arial" w:cs="Arial"/>
                <w:color w:val="333333"/>
                <w:sz w:val="21"/>
                <w:szCs w:val="21"/>
                <w:lang w:eastAsia="en-AU"/>
              </w:rPr>
              <w:t>E</w:t>
            </w:r>
            <w:r>
              <w:rPr>
                <w:rFonts w:ascii="Arial" w:hAnsi="Arial" w:cs="Arial"/>
                <w:color w:val="333333"/>
                <w:sz w:val="21"/>
                <w:szCs w:val="21"/>
                <w:lang w:eastAsia="en-AU"/>
              </w:rPr>
              <w:t xml:space="preserve">luting </w:t>
            </w:r>
            <w:r w:rsidRPr="002D7CA9">
              <w:rPr>
                <w:rFonts w:ascii="Arial" w:hAnsi="Arial" w:cs="Arial"/>
                <w:color w:val="333333"/>
                <w:sz w:val="21"/>
                <w:szCs w:val="21"/>
                <w:lang w:eastAsia="en-AU"/>
              </w:rPr>
              <w:t>S</w:t>
            </w:r>
            <w:r>
              <w:rPr>
                <w:rFonts w:ascii="Arial" w:hAnsi="Arial" w:cs="Arial"/>
                <w:color w:val="333333"/>
                <w:sz w:val="21"/>
                <w:szCs w:val="21"/>
                <w:lang w:eastAsia="en-AU"/>
              </w:rPr>
              <w:t>tent</w:t>
            </w:r>
            <w:r w:rsidRPr="002D7CA9">
              <w:rPr>
                <w:rFonts w:ascii="Arial" w:hAnsi="Arial" w:cs="Arial"/>
                <w:color w:val="333333"/>
                <w:sz w:val="21"/>
                <w:szCs w:val="21"/>
                <w:lang w:eastAsia="en-AU"/>
              </w:rPr>
              <w:t xml:space="preserve"> to OM1. </w:t>
            </w:r>
          </w:p>
          <w:p w14:paraId="6DAAF6A1" w14:textId="77777777" w:rsidR="00DE36B5" w:rsidRPr="002D7CA9" w:rsidRDefault="00DE36B5" w:rsidP="00080AF7">
            <w:pPr>
              <w:spacing w:line="298" w:lineRule="atLeast"/>
              <w:rPr>
                <w:rFonts w:ascii="Arial" w:hAnsi="Arial" w:cs="Arial"/>
                <w:color w:val="333333"/>
                <w:sz w:val="21"/>
                <w:szCs w:val="21"/>
                <w:lang w:eastAsia="en-AU"/>
              </w:rPr>
            </w:pPr>
            <w:r w:rsidRPr="002D7CA9">
              <w:rPr>
                <w:rFonts w:ascii="Arial" w:hAnsi="Arial" w:cs="Arial"/>
                <w:color w:val="333333"/>
                <w:sz w:val="21"/>
                <w:szCs w:val="21"/>
                <w:lang w:eastAsia="en-AU"/>
              </w:rPr>
              <w:t>Post-dilated 2.75mm balloon. 0% residual stenosis</w:t>
            </w:r>
          </w:p>
          <w:p w14:paraId="52C46EF4" w14:textId="77777777" w:rsidR="00DE36B5" w:rsidRPr="002D7CA9" w:rsidRDefault="00DE36B5" w:rsidP="00080AF7">
            <w:pPr>
              <w:spacing w:line="298" w:lineRule="atLeast"/>
              <w:rPr>
                <w:rFonts w:ascii="Arial" w:hAnsi="Arial" w:cs="Arial"/>
                <w:color w:val="333333"/>
                <w:sz w:val="21"/>
                <w:szCs w:val="21"/>
                <w:lang w:eastAsia="en-AU"/>
              </w:rPr>
            </w:pPr>
          </w:p>
          <w:p w14:paraId="54E17934" w14:textId="77777777" w:rsidR="00DE36B5" w:rsidRPr="002D7CA9" w:rsidRDefault="00DE36B5" w:rsidP="00080AF7">
            <w:pPr>
              <w:spacing w:line="298" w:lineRule="atLeast"/>
              <w:rPr>
                <w:rFonts w:ascii="Arial" w:hAnsi="Arial" w:cs="Arial"/>
                <w:color w:val="333333"/>
                <w:sz w:val="21"/>
                <w:szCs w:val="21"/>
                <w:lang w:eastAsia="en-AU"/>
              </w:rPr>
            </w:pPr>
            <w:r w:rsidRPr="002D7CA9">
              <w:rPr>
                <w:rFonts w:ascii="Arial" w:hAnsi="Arial" w:cs="Arial"/>
                <w:color w:val="333333"/>
                <w:sz w:val="21"/>
                <w:szCs w:val="21"/>
                <w:u w:val="single"/>
                <w:lang w:eastAsia="en-AU"/>
              </w:rPr>
              <w:t>2) Wire to OM2</w:t>
            </w:r>
            <w:r w:rsidRPr="002D7CA9">
              <w:rPr>
                <w:rFonts w:ascii="Arial" w:hAnsi="Arial" w:cs="Arial"/>
                <w:color w:val="333333"/>
                <w:sz w:val="21"/>
                <w:szCs w:val="21"/>
                <w:lang w:eastAsia="en-AU"/>
              </w:rPr>
              <w:t xml:space="preserve">: Predilated 2mm balloon. </w:t>
            </w:r>
          </w:p>
          <w:p w14:paraId="68F3B5AD" w14:textId="77777777" w:rsidR="00DE36B5" w:rsidRPr="002D7CA9" w:rsidRDefault="00DE36B5" w:rsidP="00080AF7">
            <w:pPr>
              <w:spacing w:line="298" w:lineRule="atLeast"/>
              <w:rPr>
                <w:rFonts w:ascii="Arial" w:hAnsi="Arial" w:cs="Arial"/>
                <w:color w:val="333333"/>
                <w:sz w:val="21"/>
                <w:szCs w:val="21"/>
                <w:lang w:eastAsia="en-AU"/>
              </w:rPr>
            </w:pPr>
            <w:r w:rsidRPr="002D7CA9">
              <w:rPr>
                <w:rFonts w:ascii="Arial" w:hAnsi="Arial" w:cs="Arial"/>
                <w:color w:val="333333"/>
                <w:sz w:val="21"/>
                <w:szCs w:val="21"/>
                <w:lang w:eastAsia="en-AU"/>
              </w:rPr>
              <w:t>Stent passed and deployed at 10atm. 0% residual stenosis</w:t>
            </w:r>
          </w:p>
          <w:p w14:paraId="688D9C5D" w14:textId="77777777" w:rsidR="00DE36B5" w:rsidRPr="009605A9" w:rsidRDefault="00DE36B5" w:rsidP="00080AF7">
            <w:pPr>
              <w:rPr>
                <w:lang w:eastAsia="en-AU"/>
              </w:rPr>
            </w:pPr>
          </w:p>
        </w:tc>
      </w:tr>
      <w:tr w:rsidR="00DE36B5" w:rsidRPr="009605A9" w14:paraId="0FE7F51F" w14:textId="77777777" w:rsidTr="00080AF7">
        <w:tc>
          <w:tcPr>
            <w:tcW w:w="2808" w:type="dxa"/>
          </w:tcPr>
          <w:p w14:paraId="7A5B2FE2" w14:textId="77777777" w:rsidR="00DE36B5" w:rsidRPr="009605A9" w:rsidRDefault="00DE36B5" w:rsidP="00080AF7">
            <w:pPr>
              <w:rPr>
                <w:lang w:eastAsia="en-AU"/>
              </w:rPr>
            </w:pPr>
            <w:r w:rsidRPr="009605A9">
              <w:rPr>
                <w:lang w:eastAsia="en-AU"/>
              </w:rPr>
              <w:t xml:space="preserve">Principal Diagnosis: </w:t>
            </w:r>
          </w:p>
        </w:tc>
        <w:tc>
          <w:tcPr>
            <w:tcW w:w="2160" w:type="dxa"/>
          </w:tcPr>
          <w:p w14:paraId="1748DA01" w14:textId="756254EC" w:rsidR="00DE36B5" w:rsidRPr="00513818" w:rsidRDefault="00DE36B5" w:rsidP="00080AF7"/>
        </w:tc>
        <w:tc>
          <w:tcPr>
            <w:tcW w:w="4320" w:type="dxa"/>
          </w:tcPr>
          <w:p w14:paraId="60E0173A" w14:textId="47B7E894" w:rsidR="00DE36B5" w:rsidRPr="00513818" w:rsidRDefault="00DE36B5" w:rsidP="00080AF7"/>
        </w:tc>
      </w:tr>
      <w:tr w:rsidR="00DE36B5" w:rsidRPr="009605A9" w14:paraId="355288D4" w14:textId="77777777" w:rsidTr="00080AF7">
        <w:trPr>
          <w:trHeight w:val="58"/>
        </w:trPr>
        <w:tc>
          <w:tcPr>
            <w:tcW w:w="2808" w:type="dxa"/>
          </w:tcPr>
          <w:p w14:paraId="50B37310" w14:textId="77777777" w:rsidR="00DE36B5" w:rsidRPr="009605A9" w:rsidRDefault="00DE36B5" w:rsidP="00080AF7">
            <w:pPr>
              <w:rPr>
                <w:lang w:eastAsia="en-AU"/>
              </w:rPr>
            </w:pPr>
            <w:r w:rsidRPr="009605A9">
              <w:rPr>
                <w:lang w:eastAsia="en-AU"/>
              </w:rPr>
              <w:t>Associated Diagnosis/es</w:t>
            </w:r>
          </w:p>
        </w:tc>
        <w:tc>
          <w:tcPr>
            <w:tcW w:w="2160" w:type="dxa"/>
          </w:tcPr>
          <w:p w14:paraId="0F520DA0" w14:textId="15F6DAE3" w:rsidR="00DE36B5" w:rsidRPr="00513818" w:rsidRDefault="00DE36B5" w:rsidP="00080AF7"/>
        </w:tc>
        <w:tc>
          <w:tcPr>
            <w:tcW w:w="4320" w:type="dxa"/>
          </w:tcPr>
          <w:p w14:paraId="59E15A50" w14:textId="5860D5CC" w:rsidR="00DE36B5" w:rsidRPr="00513818" w:rsidRDefault="00DE36B5" w:rsidP="00080AF7"/>
        </w:tc>
      </w:tr>
      <w:tr w:rsidR="00DE36B5" w:rsidRPr="009605A9" w14:paraId="0F8A2CEC" w14:textId="77777777" w:rsidTr="00080AF7">
        <w:tc>
          <w:tcPr>
            <w:tcW w:w="2808" w:type="dxa"/>
          </w:tcPr>
          <w:p w14:paraId="3A57F7B8" w14:textId="77777777" w:rsidR="00DE36B5" w:rsidRPr="009605A9" w:rsidRDefault="00DE36B5" w:rsidP="00080AF7">
            <w:pPr>
              <w:rPr>
                <w:lang w:eastAsia="en-AU"/>
              </w:rPr>
            </w:pPr>
            <w:r w:rsidRPr="009605A9">
              <w:rPr>
                <w:lang w:eastAsia="en-AU"/>
              </w:rPr>
              <w:t>Principal Procedure:</w:t>
            </w:r>
          </w:p>
        </w:tc>
        <w:tc>
          <w:tcPr>
            <w:tcW w:w="2160" w:type="dxa"/>
          </w:tcPr>
          <w:p w14:paraId="5BC72B5A" w14:textId="1160CE55" w:rsidR="00DE36B5" w:rsidRPr="008A1E77" w:rsidRDefault="00DE36B5" w:rsidP="00080AF7"/>
        </w:tc>
        <w:tc>
          <w:tcPr>
            <w:tcW w:w="4320" w:type="dxa"/>
          </w:tcPr>
          <w:p w14:paraId="02D70FEA" w14:textId="3A37FFE5" w:rsidR="00DE36B5" w:rsidRPr="00513818" w:rsidRDefault="00DE36B5" w:rsidP="00080AF7"/>
        </w:tc>
      </w:tr>
      <w:tr w:rsidR="00DE36B5" w:rsidRPr="009605A9" w14:paraId="51D8DC56" w14:textId="77777777" w:rsidTr="00080AF7">
        <w:tc>
          <w:tcPr>
            <w:tcW w:w="2808" w:type="dxa"/>
          </w:tcPr>
          <w:p w14:paraId="42EA13F5" w14:textId="77777777" w:rsidR="00DE36B5" w:rsidRPr="009605A9" w:rsidRDefault="00DE36B5" w:rsidP="00080AF7">
            <w:pPr>
              <w:rPr>
                <w:lang w:eastAsia="en-AU"/>
              </w:rPr>
            </w:pPr>
            <w:r w:rsidRPr="009605A9">
              <w:rPr>
                <w:lang w:eastAsia="en-AU"/>
              </w:rPr>
              <w:t>Associated procedure/s</w:t>
            </w:r>
          </w:p>
        </w:tc>
        <w:tc>
          <w:tcPr>
            <w:tcW w:w="2160" w:type="dxa"/>
          </w:tcPr>
          <w:p w14:paraId="290C6DA8" w14:textId="0C03E0B9" w:rsidR="00DE36B5" w:rsidRPr="009605A9" w:rsidRDefault="00DE36B5" w:rsidP="00080AF7"/>
        </w:tc>
        <w:tc>
          <w:tcPr>
            <w:tcW w:w="4320" w:type="dxa"/>
          </w:tcPr>
          <w:p w14:paraId="5CD77CBA" w14:textId="49D85A0F" w:rsidR="00DE36B5" w:rsidRPr="009605A9" w:rsidRDefault="00DE36B5" w:rsidP="00080AF7"/>
        </w:tc>
      </w:tr>
    </w:tbl>
    <w:p w14:paraId="0789B73F" w14:textId="0BD0C292" w:rsidR="00DE36B5" w:rsidRDefault="00DE36B5" w:rsidP="00DE36B5">
      <w:pPr>
        <w:rPr>
          <w:color w:val="FFFFFF"/>
          <w:lang w:eastAsia="en-AU"/>
        </w:rPr>
      </w:pPr>
    </w:p>
    <w:p w14:paraId="62C518B4" w14:textId="77777777" w:rsidR="00B0532B" w:rsidRDefault="00B0532B" w:rsidP="00DE36B5">
      <w:pPr>
        <w:rPr>
          <w:color w:val="FFFFFF"/>
          <w:lang w:eastAsia="en-AU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2160"/>
        <w:gridCol w:w="4320"/>
      </w:tblGrid>
      <w:tr w:rsidR="00DE36B5" w:rsidRPr="00AC1892" w14:paraId="5C65FCB2" w14:textId="77777777" w:rsidTr="00080AF7">
        <w:tc>
          <w:tcPr>
            <w:tcW w:w="9288" w:type="dxa"/>
            <w:gridSpan w:val="3"/>
            <w:shd w:val="clear" w:color="auto" w:fill="BFBFBF"/>
          </w:tcPr>
          <w:p w14:paraId="4947A3DC" w14:textId="77777777" w:rsidR="00DE36B5" w:rsidRPr="00AC1892" w:rsidRDefault="00DE36B5" w:rsidP="00080AF7">
            <w:pPr>
              <w:rPr>
                <w:rFonts w:ascii="Times New Roman" w:hAnsi="Times New Roman" w:cs="Times New Roman"/>
                <w:b/>
                <w:i/>
                <w:sz w:val="28"/>
                <w:lang w:eastAsia="en-A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eastAsia="en-AU"/>
              </w:rPr>
              <w:lastRenderedPageBreak/>
              <w:t>Exercise</w:t>
            </w:r>
            <w:r w:rsidRPr="00AC1892">
              <w:rPr>
                <w:rFonts w:ascii="Times New Roman" w:hAnsi="Times New Roman" w:cs="Times New Roman"/>
                <w:b/>
                <w:i/>
                <w:sz w:val="28"/>
                <w:lang w:eastAsia="en-A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lang w:eastAsia="en-AU"/>
              </w:rPr>
              <w:t>3</w:t>
            </w:r>
          </w:p>
        </w:tc>
      </w:tr>
      <w:tr w:rsidR="00DE36B5" w:rsidRPr="009605A9" w14:paraId="7AE41A5B" w14:textId="77777777" w:rsidTr="00080AF7">
        <w:tc>
          <w:tcPr>
            <w:tcW w:w="9288" w:type="dxa"/>
            <w:gridSpan w:val="3"/>
          </w:tcPr>
          <w:p w14:paraId="4F9C2755" w14:textId="77777777" w:rsidR="00DE36B5" w:rsidRDefault="00DE36B5" w:rsidP="00080AF7">
            <w:pPr>
              <w:spacing w:line="298" w:lineRule="atLeast"/>
              <w:rPr>
                <w:lang w:eastAsia="en-AU"/>
              </w:rPr>
            </w:pPr>
            <w:r w:rsidRPr="008A1E77">
              <w:rPr>
                <w:b/>
                <w:bCs/>
                <w:lang w:eastAsia="en-AU"/>
              </w:rPr>
              <w:t>Indication</w:t>
            </w:r>
            <w:r>
              <w:rPr>
                <w:lang w:eastAsia="en-AU"/>
              </w:rPr>
              <w:t>: Angina</w:t>
            </w:r>
          </w:p>
          <w:p w14:paraId="349DCC95" w14:textId="77777777" w:rsidR="00DE36B5" w:rsidRDefault="00DE36B5" w:rsidP="00080AF7">
            <w:pPr>
              <w:spacing w:line="298" w:lineRule="atLeast"/>
              <w:rPr>
                <w:lang w:eastAsia="en-AU"/>
              </w:rPr>
            </w:pPr>
            <w:r w:rsidRPr="008A1E77">
              <w:rPr>
                <w:b/>
                <w:bCs/>
                <w:lang w:eastAsia="en-AU"/>
              </w:rPr>
              <w:t>Procedure</w:t>
            </w:r>
            <w:r>
              <w:rPr>
                <w:lang w:eastAsia="en-AU"/>
              </w:rPr>
              <w:t>: PCI – stent, L heart catheterisation</w:t>
            </w:r>
          </w:p>
          <w:p w14:paraId="24BE4EC4" w14:textId="77777777" w:rsidR="00DE36B5" w:rsidRDefault="00DE36B5" w:rsidP="00080AF7">
            <w:pPr>
              <w:spacing w:line="298" w:lineRule="atLeast"/>
              <w:rPr>
                <w:lang w:eastAsia="en-AU"/>
              </w:rPr>
            </w:pPr>
            <w:r w:rsidRPr="008A1E77">
              <w:rPr>
                <w:b/>
                <w:bCs/>
                <w:lang w:eastAsia="en-AU"/>
              </w:rPr>
              <w:t>Findings</w:t>
            </w:r>
            <w:r>
              <w:rPr>
                <w:lang w:eastAsia="en-AU"/>
              </w:rPr>
              <w:t>:</w:t>
            </w:r>
          </w:p>
          <w:p w14:paraId="33E0787D" w14:textId="77777777" w:rsidR="00DE36B5" w:rsidRDefault="00DE36B5" w:rsidP="00080AF7">
            <w:pPr>
              <w:spacing w:line="298" w:lineRule="atLeast"/>
              <w:rPr>
                <w:lang w:eastAsia="en-AU"/>
              </w:rPr>
            </w:pPr>
            <w:r>
              <w:rPr>
                <w:lang w:eastAsia="en-AU"/>
              </w:rPr>
              <w:t>L ventriculogram:  EF = 41%.  Mildly dilated LV.</w:t>
            </w:r>
          </w:p>
          <w:p w14:paraId="457B3198" w14:textId="77777777" w:rsidR="00DE36B5" w:rsidRDefault="00DE36B5" w:rsidP="00080AF7">
            <w:pPr>
              <w:spacing w:line="298" w:lineRule="atLeast"/>
              <w:rPr>
                <w:lang w:eastAsia="en-AU"/>
              </w:rPr>
            </w:pPr>
            <w:r>
              <w:rPr>
                <w:lang w:eastAsia="en-AU"/>
              </w:rPr>
              <w:t>L main coronary artery: dominant, widely patent</w:t>
            </w:r>
          </w:p>
          <w:p w14:paraId="222A7A6C" w14:textId="77777777" w:rsidR="00DE36B5" w:rsidRDefault="00DE36B5" w:rsidP="00080AF7">
            <w:pPr>
              <w:spacing w:line="298" w:lineRule="atLeast"/>
              <w:rPr>
                <w:lang w:eastAsia="en-AU"/>
              </w:rPr>
            </w:pPr>
            <w:r>
              <w:rPr>
                <w:lang w:eastAsia="en-AU"/>
              </w:rPr>
              <w:t>L anterior descending artery: medium calibre with 40% stenosis</w:t>
            </w:r>
          </w:p>
          <w:p w14:paraId="52A751C8" w14:textId="77777777" w:rsidR="00DE36B5" w:rsidRDefault="00DE36B5" w:rsidP="00080AF7">
            <w:pPr>
              <w:spacing w:line="298" w:lineRule="atLeast"/>
              <w:rPr>
                <w:lang w:eastAsia="en-AU"/>
              </w:rPr>
            </w:pPr>
            <w:r>
              <w:rPr>
                <w:lang w:eastAsia="en-AU"/>
              </w:rPr>
              <w:t>Circumflex artery: 90% stenosis</w:t>
            </w:r>
          </w:p>
          <w:p w14:paraId="77F9499C" w14:textId="77777777" w:rsidR="00DE36B5" w:rsidRDefault="00DE36B5" w:rsidP="00080AF7">
            <w:pPr>
              <w:spacing w:line="298" w:lineRule="atLeast"/>
              <w:rPr>
                <w:lang w:eastAsia="en-AU"/>
              </w:rPr>
            </w:pPr>
            <w:r>
              <w:rPr>
                <w:lang w:eastAsia="en-AU"/>
              </w:rPr>
              <w:t>R coronary artery: dominant vessel, 60% stenosis</w:t>
            </w:r>
          </w:p>
          <w:p w14:paraId="3189CB5A" w14:textId="77777777" w:rsidR="00DE36B5" w:rsidRDefault="00DE36B5" w:rsidP="00080AF7">
            <w:pPr>
              <w:spacing w:line="298" w:lineRule="atLeast"/>
              <w:rPr>
                <w:b/>
                <w:bCs/>
                <w:lang w:eastAsia="en-AU"/>
              </w:rPr>
            </w:pPr>
            <w:r w:rsidRPr="008A1E77">
              <w:rPr>
                <w:b/>
                <w:bCs/>
                <w:lang w:eastAsia="en-AU"/>
              </w:rPr>
              <w:t>Procedure</w:t>
            </w:r>
          </w:p>
          <w:p w14:paraId="0E4B01E8" w14:textId="77777777" w:rsidR="00DE36B5" w:rsidRPr="008A1E77" w:rsidRDefault="00DE36B5" w:rsidP="00080AF7">
            <w:pPr>
              <w:spacing w:line="298" w:lineRule="atLeast"/>
              <w:rPr>
                <w:lang w:eastAsia="en-AU"/>
              </w:rPr>
            </w:pPr>
            <w:r w:rsidRPr="008A1E77">
              <w:rPr>
                <w:lang w:eastAsia="en-AU"/>
              </w:rPr>
              <w:t>PTCA stent to proximal circumflex.  PTCA stent to distal circumflex</w:t>
            </w:r>
          </w:p>
          <w:p w14:paraId="6E94DC52" w14:textId="77777777" w:rsidR="00DE36B5" w:rsidRPr="008A1E77" w:rsidRDefault="00DE36B5" w:rsidP="00080AF7">
            <w:pPr>
              <w:spacing w:line="298" w:lineRule="atLeast"/>
              <w:rPr>
                <w:lang w:eastAsia="en-AU"/>
              </w:rPr>
            </w:pPr>
            <w:r w:rsidRPr="008A1E77">
              <w:rPr>
                <w:lang w:eastAsia="en-AU"/>
              </w:rPr>
              <w:t>Both pre-dilated with balloon prior to insertion of stents</w:t>
            </w:r>
          </w:p>
          <w:p w14:paraId="5FD53B16" w14:textId="77777777" w:rsidR="00DE36B5" w:rsidRDefault="00DE36B5" w:rsidP="00080AF7">
            <w:pPr>
              <w:spacing w:line="298" w:lineRule="atLeast"/>
              <w:rPr>
                <w:b/>
                <w:bCs/>
                <w:lang w:eastAsia="en-AU"/>
              </w:rPr>
            </w:pPr>
            <w:r>
              <w:rPr>
                <w:b/>
                <w:bCs/>
                <w:lang w:eastAsia="en-AU"/>
              </w:rPr>
              <w:t>Conclusion</w:t>
            </w:r>
          </w:p>
          <w:p w14:paraId="12489A3B" w14:textId="77777777" w:rsidR="00DE36B5" w:rsidRDefault="00DE36B5" w:rsidP="00080AF7">
            <w:pPr>
              <w:spacing w:line="298" w:lineRule="atLeast"/>
              <w:rPr>
                <w:lang w:eastAsia="en-AU"/>
              </w:rPr>
            </w:pPr>
            <w:r>
              <w:rPr>
                <w:lang w:eastAsia="en-AU"/>
              </w:rPr>
              <w:t>Single vessel obstructive coronary artery disease with significant in-stent restenosis</w:t>
            </w:r>
          </w:p>
          <w:p w14:paraId="065177BE" w14:textId="77777777" w:rsidR="00DE36B5" w:rsidRDefault="00DE36B5" w:rsidP="00080AF7">
            <w:pPr>
              <w:spacing w:line="298" w:lineRule="atLeast"/>
              <w:rPr>
                <w:lang w:eastAsia="en-AU"/>
              </w:rPr>
            </w:pPr>
            <w:r>
              <w:rPr>
                <w:lang w:eastAsia="en-AU"/>
              </w:rPr>
              <w:t>Mildly dilated L ventricle</w:t>
            </w:r>
          </w:p>
          <w:p w14:paraId="7E6B713D" w14:textId="77777777" w:rsidR="00DE36B5" w:rsidRPr="008A1E77" w:rsidRDefault="00DE36B5" w:rsidP="00080AF7">
            <w:pPr>
              <w:spacing w:line="298" w:lineRule="atLeast"/>
              <w:rPr>
                <w:lang w:eastAsia="en-AU"/>
              </w:rPr>
            </w:pPr>
            <w:r>
              <w:rPr>
                <w:lang w:eastAsia="en-AU"/>
              </w:rPr>
              <w:t xml:space="preserve">Successful insertion of DES x2 to L </w:t>
            </w:r>
            <w:proofErr w:type="spellStart"/>
            <w:r>
              <w:rPr>
                <w:lang w:eastAsia="en-AU"/>
              </w:rPr>
              <w:t>Cx</w:t>
            </w:r>
            <w:proofErr w:type="spellEnd"/>
            <w:r>
              <w:rPr>
                <w:lang w:eastAsia="en-AU"/>
              </w:rPr>
              <w:t>.</w:t>
            </w:r>
          </w:p>
        </w:tc>
      </w:tr>
      <w:tr w:rsidR="00DE36B5" w:rsidRPr="009605A9" w14:paraId="52012A3B" w14:textId="77777777" w:rsidTr="00080AF7">
        <w:trPr>
          <w:trHeight w:val="371"/>
        </w:trPr>
        <w:tc>
          <w:tcPr>
            <w:tcW w:w="2808" w:type="dxa"/>
          </w:tcPr>
          <w:p w14:paraId="1BD4162A" w14:textId="77777777" w:rsidR="00DE36B5" w:rsidRPr="009605A9" w:rsidRDefault="00DE36B5" w:rsidP="00080AF7">
            <w:pPr>
              <w:rPr>
                <w:lang w:eastAsia="en-AU"/>
              </w:rPr>
            </w:pPr>
            <w:r w:rsidRPr="009605A9">
              <w:rPr>
                <w:lang w:eastAsia="en-AU"/>
              </w:rPr>
              <w:t xml:space="preserve">Principal Diagnosis: </w:t>
            </w:r>
          </w:p>
        </w:tc>
        <w:tc>
          <w:tcPr>
            <w:tcW w:w="2160" w:type="dxa"/>
          </w:tcPr>
          <w:p w14:paraId="3262FB89" w14:textId="5C28A7A5" w:rsidR="00DE36B5" w:rsidRPr="00513818" w:rsidRDefault="00DE36B5" w:rsidP="00080AF7"/>
        </w:tc>
        <w:tc>
          <w:tcPr>
            <w:tcW w:w="4320" w:type="dxa"/>
          </w:tcPr>
          <w:p w14:paraId="1A588C0A" w14:textId="3E519E09" w:rsidR="00DE36B5" w:rsidRPr="00513818" w:rsidRDefault="00DE36B5" w:rsidP="00080AF7"/>
        </w:tc>
      </w:tr>
      <w:tr w:rsidR="00DE36B5" w:rsidRPr="009605A9" w14:paraId="3F17F9E5" w14:textId="77777777" w:rsidTr="00080AF7">
        <w:trPr>
          <w:trHeight w:val="58"/>
        </w:trPr>
        <w:tc>
          <w:tcPr>
            <w:tcW w:w="2808" w:type="dxa"/>
          </w:tcPr>
          <w:p w14:paraId="11BE0808" w14:textId="77777777" w:rsidR="00DE36B5" w:rsidRPr="009605A9" w:rsidRDefault="00DE36B5" w:rsidP="00080AF7">
            <w:pPr>
              <w:rPr>
                <w:lang w:eastAsia="en-AU"/>
              </w:rPr>
            </w:pPr>
            <w:r w:rsidRPr="009605A9">
              <w:rPr>
                <w:lang w:eastAsia="en-AU"/>
              </w:rPr>
              <w:t>Associated Diagnosis/es</w:t>
            </w:r>
          </w:p>
        </w:tc>
        <w:tc>
          <w:tcPr>
            <w:tcW w:w="2160" w:type="dxa"/>
          </w:tcPr>
          <w:p w14:paraId="31FDD08D" w14:textId="03FEAEA7" w:rsidR="00DE36B5" w:rsidRPr="00513818" w:rsidRDefault="00DE36B5" w:rsidP="00080AF7"/>
        </w:tc>
        <w:tc>
          <w:tcPr>
            <w:tcW w:w="4320" w:type="dxa"/>
          </w:tcPr>
          <w:p w14:paraId="51121E0F" w14:textId="1EB43FC2" w:rsidR="00DE36B5" w:rsidRPr="00513818" w:rsidRDefault="00DE36B5" w:rsidP="00080AF7"/>
        </w:tc>
      </w:tr>
      <w:tr w:rsidR="00DE36B5" w:rsidRPr="009605A9" w14:paraId="6BA5ED8B" w14:textId="77777777" w:rsidTr="00080AF7">
        <w:tc>
          <w:tcPr>
            <w:tcW w:w="2808" w:type="dxa"/>
          </w:tcPr>
          <w:p w14:paraId="15DA94DE" w14:textId="77777777" w:rsidR="00DE36B5" w:rsidRPr="009605A9" w:rsidRDefault="00DE36B5" w:rsidP="00080AF7">
            <w:pPr>
              <w:rPr>
                <w:lang w:eastAsia="en-AU"/>
              </w:rPr>
            </w:pPr>
            <w:r w:rsidRPr="009605A9">
              <w:rPr>
                <w:lang w:eastAsia="en-AU"/>
              </w:rPr>
              <w:t>Principal Procedure:</w:t>
            </w:r>
          </w:p>
        </w:tc>
        <w:tc>
          <w:tcPr>
            <w:tcW w:w="2160" w:type="dxa"/>
          </w:tcPr>
          <w:p w14:paraId="7D8DD7D8" w14:textId="0A76C825" w:rsidR="00DE36B5" w:rsidRPr="008A1E77" w:rsidRDefault="00DE36B5" w:rsidP="00080AF7"/>
        </w:tc>
        <w:tc>
          <w:tcPr>
            <w:tcW w:w="4320" w:type="dxa"/>
          </w:tcPr>
          <w:p w14:paraId="459E7972" w14:textId="5C7EE07B" w:rsidR="00DE36B5" w:rsidRPr="00513818" w:rsidRDefault="00DE36B5" w:rsidP="00080AF7"/>
        </w:tc>
      </w:tr>
      <w:tr w:rsidR="00DE36B5" w:rsidRPr="009605A9" w14:paraId="55E03E04" w14:textId="77777777" w:rsidTr="00080AF7">
        <w:tc>
          <w:tcPr>
            <w:tcW w:w="2808" w:type="dxa"/>
          </w:tcPr>
          <w:p w14:paraId="5796D33F" w14:textId="77777777" w:rsidR="00DE36B5" w:rsidRPr="009605A9" w:rsidRDefault="00DE36B5" w:rsidP="00080AF7">
            <w:pPr>
              <w:rPr>
                <w:lang w:eastAsia="en-AU"/>
              </w:rPr>
            </w:pPr>
            <w:r w:rsidRPr="009605A9">
              <w:rPr>
                <w:lang w:eastAsia="en-AU"/>
              </w:rPr>
              <w:t>Associated procedure/s</w:t>
            </w:r>
          </w:p>
        </w:tc>
        <w:tc>
          <w:tcPr>
            <w:tcW w:w="2160" w:type="dxa"/>
          </w:tcPr>
          <w:p w14:paraId="14AEF44E" w14:textId="497659F2" w:rsidR="00DE36B5" w:rsidRPr="009605A9" w:rsidRDefault="00DE36B5" w:rsidP="00080AF7"/>
        </w:tc>
        <w:tc>
          <w:tcPr>
            <w:tcW w:w="4320" w:type="dxa"/>
          </w:tcPr>
          <w:p w14:paraId="058EE47D" w14:textId="09E8F7C8" w:rsidR="00DE36B5" w:rsidRPr="009605A9" w:rsidRDefault="00DE36B5" w:rsidP="00080AF7"/>
        </w:tc>
      </w:tr>
    </w:tbl>
    <w:p w14:paraId="16B7F88C" w14:textId="77777777" w:rsidR="00DE36B5" w:rsidRDefault="00DE36B5" w:rsidP="00DE36B5">
      <w:pPr>
        <w:rPr>
          <w:color w:val="FFFFFF"/>
          <w:lang w:eastAsia="en-AU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2160"/>
        <w:gridCol w:w="4320"/>
      </w:tblGrid>
      <w:tr w:rsidR="00DE36B5" w:rsidRPr="00AC1892" w14:paraId="268884DB" w14:textId="77777777" w:rsidTr="00080AF7">
        <w:tc>
          <w:tcPr>
            <w:tcW w:w="9288" w:type="dxa"/>
            <w:gridSpan w:val="3"/>
            <w:shd w:val="clear" w:color="auto" w:fill="BFBFBF"/>
          </w:tcPr>
          <w:p w14:paraId="2AC6C536" w14:textId="77777777" w:rsidR="00DE36B5" w:rsidRPr="00AC1892" w:rsidRDefault="00DE36B5" w:rsidP="00080AF7">
            <w:pPr>
              <w:rPr>
                <w:rFonts w:ascii="Times New Roman" w:hAnsi="Times New Roman" w:cs="Times New Roman"/>
                <w:b/>
                <w:i/>
                <w:sz w:val="28"/>
                <w:lang w:eastAsia="en-A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eastAsia="en-AU"/>
              </w:rPr>
              <w:t>Exercise</w:t>
            </w:r>
            <w:r w:rsidRPr="00AC1892">
              <w:rPr>
                <w:rFonts w:ascii="Times New Roman" w:hAnsi="Times New Roman" w:cs="Times New Roman"/>
                <w:b/>
                <w:i/>
                <w:sz w:val="28"/>
                <w:lang w:eastAsia="en-A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lang w:eastAsia="en-AU"/>
              </w:rPr>
              <w:t>4</w:t>
            </w:r>
          </w:p>
        </w:tc>
      </w:tr>
      <w:tr w:rsidR="00DE36B5" w:rsidRPr="009605A9" w14:paraId="5AAC0141" w14:textId="77777777" w:rsidTr="00080AF7">
        <w:tc>
          <w:tcPr>
            <w:tcW w:w="9288" w:type="dxa"/>
            <w:gridSpan w:val="3"/>
          </w:tcPr>
          <w:p w14:paraId="5E5D9009" w14:textId="77777777" w:rsidR="00DE36B5" w:rsidRPr="004C1E3A" w:rsidRDefault="00DE36B5" w:rsidP="00080AF7">
            <w:pPr>
              <w:spacing w:line="298" w:lineRule="atLeast"/>
              <w:rPr>
                <w:rFonts w:ascii="Arial" w:hAnsi="Arial" w:cs="Arial"/>
                <w:color w:val="333333"/>
                <w:sz w:val="21"/>
                <w:szCs w:val="21"/>
                <w:lang w:eastAsia="en-AU"/>
              </w:rPr>
            </w:pPr>
            <w:r w:rsidRPr="004C1E3A">
              <w:rPr>
                <w:rFonts w:ascii="Arial" w:hAnsi="Arial" w:cs="Arial"/>
                <w:b/>
                <w:bCs/>
                <w:color w:val="333333"/>
                <w:sz w:val="21"/>
                <w:szCs w:val="21"/>
                <w:lang w:eastAsia="en-AU"/>
              </w:rPr>
              <w:t>History</w:t>
            </w:r>
            <w:r w:rsidRPr="004C1E3A">
              <w:rPr>
                <w:rFonts w:ascii="Arial" w:hAnsi="Arial" w:cs="Arial"/>
                <w:color w:val="333333"/>
                <w:sz w:val="21"/>
                <w:szCs w:val="21"/>
                <w:lang w:eastAsia="en-AU"/>
              </w:rPr>
              <w:t xml:space="preserve">: </w:t>
            </w:r>
            <w:r>
              <w:rPr>
                <w:rFonts w:ascii="Arial" w:hAnsi="Arial" w:cs="Arial"/>
                <w:color w:val="333333"/>
                <w:sz w:val="21"/>
                <w:szCs w:val="21"/>
                <w:lang w:eastAsia="en-AU"/>
              </w:rPr>
              <w:t>? pulmonary HTN</w:t>
            </w:r>
          </w:p>
          <w:p w14:paraId="466B983D" w14:textId="77777777" w:rsidR="00DE36B5" w:rsidRPr="004C1E3A" w:rsidRDefault="00DE36B5" w:rsidP="00080AF7">
            <w:pPr>
              <w:spacing w:line="298" w:lineRule="atLeast"/>
              <w:rPr>
                <w:rFonts w:ascii="Arial" w:hAnsi="Arial" w:cs="Arial"/>
                <w:color w:val="333333"/>
                <w:sz w:val="21"/>
                <w:szCs w:val="21"/>
                <w:lang w:eastAsia="en-AU"/>
              </w:rPr>
            </w:pPr>
            <w:r w:rsidRPr="004C1E3A">
              <w:rPr>
                <w:rFonts w:ascii="Arial" w:hAnsi="Arial" w:cs="Arial"/>
                <w:b/>
                <w:bCs/>
                <w:color w:val="333333"/>
                <w:sz w:val="21"/>
                <w:szCs w:val="21"/>
                <w:lang w:eastAsia="en-AU"/>
              </w:rPr>
              <w:t>Procedure</w:t>
            </w:r>
            <w:r w:rsidRPr="004C1E3A">
              <w:rPr>
                <w:rFonts w:ascii="Arial" w:hAnsi="Arial" w:cs="Arial"/>
                <w:color w:val="333333"/>
                <w:sz w:val="21"/>
                <w:szCs w:val="21"/>
                <w:lang w:eastAsia="en-AU"/>
              </w:rPr>
              <w:t>: Cardiac Catheterisation, Left &amp; Right Heart</w:t>
            </w:r>
          </w:p>
          <w:p w14:paraId="28BC3660" w14:textId="77777777" w:rsidR="00DE36B5" w:rsidRPr="004C1E3A" w:rsidRDefault="00DE36B5" w:rsidP="00080AF7">
            <w:pPr>
              <w:spacing w:line="298" w:lineRule="atLeast"/>
              <w:rPr>
                <w:rFonts w:ascii="Arial" w:hAnsi="Arial" w:cs="Arial"/>
                <w:color w:val="333333"/>
                <w:sz w:val="21"/>
                <w:szCs w:val="21"/>
                <w:lang w:eastAsia="en-AU"/>
              </w:rPr>
            </w:pPr>
            <w:r w:rsidRPr="004C1E3A">
              <w:rPr>
                <w:rFonts w:ascii="Arial" w:hAnsi="Arial" w:cs="Arial"/>
                <w:b/>
                <w:bCs/>
                <w:color w:val="333333"/>
                <w:sz w:val="21"/>
                <w:szCs w:val="21"/>
                <w:lang w:eastAsia="en-AU"/>
              </w:rPr>
              <w:t>Access</w:t>
            </w:r>
            <w:r w:rsidRPr="004C1E3A">
              <w:rPr>
                <w:rFonts w:ascii="Arial" w:hAnsi="Arial" w:cs="Arial"/>
                <w:color w:val="333333"/>
                <w:sz w:val="21"/>
                <w:szCs w:val="21"/>
                <w:lang w:eastAsia="en-AU"/>
              </w:rPr>
              <w:t xml:space="preserve">: 6F right femoral arterial access, 6F right femoral venous access. Sheath </w:t>
            </w:r>
            <w:proofErr w:type="spellStart"/>
            <w:r w:rsidRPr="004C1E3A">
              <w:rPr>
                <w:rFonts w:ascii="Arial" w:hAnsi="Arial" w:cs="Arial"/>
                <w:color w:val="333333"/>
                <w:sz w:val="21"/>
                <w:szCs w:val="21"/>
                <w:lang w:eastAsia="en-AU"/>
              </w:rPr>
              <w:t>insitu</w:t>
            </w:r>
            <w:proofErr w:type="spellEnd"/>
            <w:r w:rsidRPr="004C1E3A">
              <w:rPr>
                <w:rFonts w:ascii="Arial" w:hAnsi="Arial" w:cs="Arial"/>
                <w:color w:val="333333"/>
                <w:sz w:val="21"/>
                <w:szCs w:val="21"/>
                <w:lang w:eastAsia="en-AU"/>
              </w:rPr>
              <w:t>.</w:t>
            </w:r>
          </w:p>
          <w:p w14:paraId="577ECF06" w14:textId="77777777" w:rsidR="00DE36B5" w:rsidRPr="004C1E3A" w:rsidRDefault="00DE36B5" w:rsidP="00080AF7">
            <w:pPr>
              <w:spacing w:line="298" w:lineRule="atLeast"/>
              <w:rPr>
                <w:rFonts w:ascii="Arial" w:hAnsi="Arial" w:cs="Arial"/>
                <w:color w:val="333333"/>
                <w:sz w:val="21"/>
                <w:szCs w:val="21"/>
                <w:lang w:eastAsia="en-AU"/>
              </w:rPr>
            </w:pPr>
            <w:r w:rsidRPr="004C1E3A">
              <w:rPr>
                <w:rFonts w:ascii="Arial" w:hAnsi="Arial" w:cs="Arial"/>
                <w:b/>
                <w:bCs/>
                <w:color w:val="333333"/>
                <w:sz w:val="21"/>
                <w:szCs w:val="21"/>
                <w:lang w:eastAsia="en-AU"/>
              </w:rPr>
              <w:t>Findings</w:t>
            </w:r>
            <w:r w:rsidRPr="004C1E3A">
              <w:rPr>
                <w:rFonts w:ascii="Arial" w:hAnsi="Arial" w:cs="Arial"/>
                <w:color w:val="333333"/>
                <w:sz w:val="21"/>
                <w:szCs w:val="21"/>
                <w:lang w:eastAsia="en-AU"/>
              </w:rPr>
              <w:t>:</w:t>
            </w:r>
          </w:p>
          <w:p w14:paraId="36D90454" w14:textId="77777777" w:rsidR="00DE36B5" w:rsidRPr="004C1E3A" w:rsidRDefault="00DE36B5" w:rsidP="00080AF7">
            <w:pPr>
              <w:spacing w:line="298" w:lineRule="atLeast"/>
              <w:rPr>
                <w:rFonts w:ascii="Arial" w:hAnsi="Arial" w:cs="Arial"/>
                <w:color w:val="333333"/>
                <w:sz w:val="21"/>
                <w:szCs w:val="21"/>
                <w:lang w:eastAsia="en-AU"/>
              </w:rPr>
            </w:pPr>
            <w:r w:rsidRPr="004C1E3A">
              <w:rPr>
                <w:rFonts w:ascii="Arial" w:hAnsi="Arial" w:cs="Arial"/>
                <w:color w:val="333333"/>
                <w:sz w:val="21"/>
                <w:szCs w:val="21"/>
                <w:lang w:eastAsia="en-AU"/>
              </w:rPr>
              <w:t>L main coronary artery: moderate distal LMS disease</w:t>
            </w:r>
          </w:p>
          <w:p w14:paraId="3E87DA9D" w14:textId="77777777" w:rsidR="00DE36B5" w:rsidRPr="004C1E3A" w:rsidRDefault="00DE36B5" w:rsidP="00080AF7">
            <w:pPr>
              <w:spacing w:line="298" w:lineRule="atLeast"/>
              <w:rPr>
                <w:rFonts w:ascii="Arial" w:hAnsi="Arial" w:cs="Arial"/>
                <w:color w:val="333333"/>
                <w:sz w:val="21"/>
                <w:szCs w:val="21"/>
                <w:lang w:eastAsia="en-AU"/>
              </w:rPr>
            </w:pPr>
            <w:r w:rsidRPr="004C1E3A">
              <w:rPr>
                <w:rFonts w:ascii="Arial" w:hAnsi="Arial" w:cs="Arial"/>
                <w:color w:val="333333"/>
                <w:sz w:val="21"/>
                <w:szCs w:val="21"/>
                <w:lang w:eastAsia="en-AU"/>
              </w:rPr>
              <w:t>L anterior descending artery: Unobstructed</w:t>
            </w:r>
          </w:p>
          <w:p w14:paraId="7CDA998A" w14:textId="77777777" w:rsidR="00DE36B5" w:rsidRPr="004C1E3A" w:rsidRDefault="00DE36B5" w:rsidP="00080AF7">
            <w:pPr>
              <w:spacing w:line="298" w:lineRule="atLeast"/>
              <w:rPr>
                <w:rFonts w:ascii="Arial" w:hAnsi="Arial" w:cs="Arial"/>
                <w:color w:val="333333"/>
                <w:sz w:val="21"/>
                <w:szCs w:val="21"/>
                <w:lang w:eastAsia="en-AU"/>
              </w:rPr>
            </w:pPr>
            <w:r w:rsidRPr="004C1E3A">
              <w:rPr>
                <w:rFonts w:ascii="Arial" w:hAnsi="Arial" w:cs="Arial"/>
                <w:color w:val="333333"/>
                <w:sz w:val="21"/>
                <w:szCs w:val="21"/>
                <w:lang w:eastAsia="en-AU"/>
              </w:rPr>
              <w:t xml:space="preserve">L circumflex artery: severe lesion in mid </w:t>
            </w:r>
            <w:proofErr w:type="spellStart"/>
            <w:r w:rsidRPr="004C1E3A">
              <w:rPr>
                <w:rFonts w:ascii="Arial" w:hAnsi="Arial" w:cs="Arial"/>
                <w:color w:val="333333"/>
                <w:sz w:val="21"/>
                <w:szCs w:val="21"/>
                <w:lang w:eastAsia="en-AU"/>
              </w:rPr>
              <w:t>Cx</w:t>
            </w:r>
            <w:proofErr w:type="spellEnd"/>
          </w:p>
          <w:p w14:paraId="69414189" w14:textId="77777777" w:rsidR="00DE36B5" w:rsidRPr="004C1E3A" w:rsidRDefault="00DE36B5" w:rsidP="00080AF7">
            <w:pPr>
              <w:spacing w:line="298" w:lineRule="atLeast"/>
              <w:rPr>
                <w:rFonts w:ascii="Arial" w:hAnsi="Arial" w:cs="Arial"/>
                <w:color w:val="333333"/>
                <w:sz w:val="21"/>
                <w:szCs w:val="21"/>
                <w:lang w:eastAsia="en-AU"/>
              </w:rPr>
            </w:pPr>
            <w:r w:rsidRPr="004C1E3A">
              <w:rPr>
                <w:rFonts w:ascii="Arial" w:hAnsi="Arial" w:cs="Arial"/>
                <w:color w:val="333333"/>
                <w:sz w:val="21"/>
                <w:szCs w:val="21"/>
                <w:lang w:eastAsia="en-AU"/>
              </w:rPr>
              <w:t xml:space="preserve">R coronary artery: </w:t>
            </w:r>
            <w:proofErr w:type="spellStart"/>
            <w:r w:rsidRPr="004C1E3A">
              <w:rPr>
                <w:rFonts w:ascii="Arial" w:hAnsi="Arial" w:cs="Arial"/>
                <w:color w:val="333333"/>
                <w:sz w:val="21"/>
                <w:szCs w:val="21"/>
                <w:lang w:eastAsia="en-AU"/>
              </w:rPr>
              <w:t>Heavilty</w:t>
            </w:r>
            <w:proofErr w:type="spellEnd"/>
            <w:r w:rsidRPr="004C1E3A">
              <w:rPr>
                <w:rFonts w:ascii="Arial" w:hAnsi="Arial" w:cs="Arial"/>
                <w:color w:val="333333"/>
                <w:sz w:val="21"/>
                <w:szCs w:val="21"/>
                <w:lang w:eastAsia="en-AU"/>
              </w:rPr>
              <w:t xml:space="preserve"> calcified, severe lesion in </w:t>
            </w:r>
            <w:proofErr w:type="spellStart"/>
            <w:r w:rsidRPr="004C1E3A">
              <w:rPr>
                <w:rFonts w:ascii="Arial" w:hAnsi="Arial" w:cs="Arial"/>
                <w:color w:val="333333"/>
                <w:sz w:val="21"/>
                <w:szCs w:val="21"/>
                <w:lang w:eastAsia="en-AU"/>
              </w:rPr>
              <w:t>prox</w:t>
            </w:r>
            <w:proofErr w:type="spellEnd"/>
            <w:r w:rsidRPr="004C1E3A">
              <w:rPr>
                <w:rFonts w:ascii="Arial" w:hAnsi="Arial" w:cs="Arial"/>
                <w:color w:val="333333"/>
                <w:sz w:val="21"/>
                <w:szCs w:val="21"/>
                <w:lang w:eastAsia="en-AU"/>
              </w:rPr>
              <w:t>- mid RCA</w:t>
            </w:r>
          </w:p>
          <w:p w14:paraId="077C0F19" w14:textId="77777777" w:rsidR="00DE36B5" w:rsidRPr="004C1E3A" w:rsidRDefault="00DE36B5" w:rsidP="00080AF7">
            <w:pPr>
              <w:spacing w:line="298" w:lineRule="atLeast"/>
              <w:rPr>
                <w:rFonts w:ascii="Arial" w:hAnsi="Arial" w:cs="Arial"/>
                <w:color w:val="333333"/>
                <w:sz w:val="21"/>
                <w:szCs w:val="21"/>
                <w:lang w:eastAsia="en-AU"/>
              </w:rPr>
            </w:pPr>
            <w:r w:rsidRPr="004C1E3A">
              <w:rPr>
                <w:rFonts w:ascii="Arial" w:hAnsi="Arial" w:cs="Arial"/>
                <w:color w:val="333333"/>
                <w:sz w:val="21"/>
                <w:szCs w:val="21"/>
                <w:lang w:eastAsia="en-AU"/>
              </w:rPr>
              <w:t>LV: The left ventricle was nondilated and contracted normally</w:t>
            </w:r>
          </w:p>
          <w:p w14:paraId="3D5BDBE4" w14:textId="77777777" w:rsidR="00DE36B5" w:rsidRPr="004C1E3A" w:rsidRDefault="00DE36B5" w:rsidP="00080AF7">
            <w:pPr>
              <w:spacing w:line="298" w:lineRule="atLeast"/>
              <w:rPr>
                <w:rFonts w:ascii="Arial" w:hAnsi="Arial" w:cs="Arial"/>
                <w:color w:val="333333"/>
                <w:sz w:val="21"/>
                <w:szCs w:val="21"/>
                <w:lang w:eastAsia="en-AU"/>
              </w:rPr>
            </w:pPr>
            <w:r w:rsidRPr="004C1E3A">
              <w:rPr>
                <w:rFonts w:ascii="Arial" w:hAnsi="Arial" w:cs="Arial"/>
                <w:b/>
                <w:bCs/>
                <w:color w:val="333333"/>
                <w:sz w:val="21"/>
                <w:szCs w:val="21"/>
                <w:lang w:eastAsia="en-AU"/>
              </w:rPr>
              <w:t>Conclusion</w:t>
            </w:r>
            <w:r w:rsidRPr="004C1E3A">
              <w:rPr>
                <w:rFonts w:ascii="Arial" w:hAnsi="Arial" w:cs="Arial"/>
                <w:color w:val="333333"/>
                <w:sz w:val="21"/>
                <w:szCs w:val="21"/>
                <w:lang w:eastAsia="en-AU"/>
              </w:rPr>
              <w:t xml:space="preserve">: Pulmonary hypertension. 2 vessel coronary disease, heavily </w:t>
            </w:r>
            <w:proofErr w:type="spellStart"/>
            <w:r w:rsidRPr="004C1E3A">
              <w:rPr>
                <w:rFonts w:ascii="Arial" w:hAnsi="Arial" w:cs="Arial"/>
                <w:color w:val="333333"/>
                <w:sz w:val="21"/>
                <w:szCs w:val="21"/>
                <w:lang w:eastAsia="en-AU"/>
              </w:rPr>
              <w:t>caclified</w:t>
            </w:r>
            <w:proofErr w:type="spellEnd"/>
            <w:r w:rsidRPr="004C1E3A">
              <w:rPr>
                <w:rFonts w:ascii="Arial" w:hAnsi="Arial" w:cs="Arial"/>
                <w:color w:val="333333"/>
                <w:sz w:val="21"/>
                <w:szCs w:val="21"/>
                <w:lang w:eastAsia="en-AU"/>
              </w:rPr>
              <w:t>. Moderate LMS disease.</w:t>
            </w:r>
          </w:p>
          <w:p w14:paraId="080FA14F" w14:textId="77777777" w:rsidR="00DE36B5" w:rsidRPr="008A1E77" w:rsidRDefault="00DE36B5" w:rsidP="00080AF7">
            <w:pPr>
              <w:spacing w:line="298" w:lineRule="atLeast"/>
              <w:rPr>
                <w:lang w:eastAsia="en-AU"/>
              </w:rPr>
            </w:pPr>
          </w:p>
        </w:tc>
      </w:tr>
      <w:tr w:rsidR="00DE36B5" w:rsidRPr="009605A9" w14:paraId="0626CF4A" w14:textId="77777777" w:rsidTr="00080AF7">
        <w:trPr>
          <w:trHeight w:val="371"/>
        </w:trPr>
        <w:tc>
          <w:tcPr>
            <w:tcW w:w="2808" w:type="dxa"/>
          </w:tcPr>
          <w:p w14:paraId="13B9053D" w14:textId="77777777" w:rsidR="00DE36B5" w:rsidRPr="009605A9" w:rsidRDefault="00DE36B5" w:rsidP="00080AF7">
            <w:pPr>
              <w:rPr>
                <w:lang w:eastAsia="en-AU"/>
              </w:rPr>
            </w:pPr>
            <w:r w:rsidRPr="009605A9">
              <w:rPr>
                <w:lang w:eastAsia="en-AU"/>
              </w:rPr>
              <w:t xml:space="preserve">Principal Diagnosis: </w:t>
            </w:r>
          </w:p>
        </w:tc>
        <w:tc>
          <w:tcPr>
            <w:tcW w:w="2160" w:type="dxa"/>
          </w:tcPr>
          <w:p w14:paraId="3C0ABAD8" w14:textId="39E4D3D0" w:rsidR="00DE36B5" w:rsidRPr="00513818" w:rsidRDefault="00DE36B5" w:rsidP="00080AF7"/>
        </w:tc>
        <w:tc>
          <w:tcPr>
            <w:tcW w:w="4320" w:type="dxa"/>
          </w:tcPr>
          <w:p w14:paraId="02AEC777" w14:textId="5C656BC9" w:rsidR="00DE36B5" w:rsidRPr="00513818" w:rsidRDefault="00DE36B5" w:rsidP="00080AF7"/>
        </w:tc>
      </w:tr>
      <w:tr w:rsidR="00DE36B5" w:rsidRPr="009605A9" w14:paraId="37EBE0EA" w14:textId="77777777" w:rsidTr="00080AF7">
        <w:trPr>
          <w:trHeight w:val="58"/>
        </w:trPr>
        <w:tc>
          <w:tcPr>
            <w:tcW w:w="2808" w:type="dxa"/>
          </w:tcPr>
          <w:p w14:paraId="19EB0010" w14:textId="77777777" w:rsidR="00DE36B5" w:rsidRPr="009605A9" w:rsidRDefault="00DE36B5" w:rsidP="00080AF7">
            <w:pPr>
              <w:rPr>
                <w:lang w:eastAsia="en-AU"/>
              </w:rPr>
            </w:pPr>
            <w:r w:rsidRPr="009605A9">
              <w:rPr>
                <w:lang w:eastAsia="en-AU"/>
              </w:rPr>
              <w:t>Associated Diagnosis/es</w:t>
            </w:r>
          </w:p>
        </w:tc>
        <w:tc>
          <w:tcPr>
            <w:tcW w:w="2160" w:type="dxa"/>
          </w:tcPr>
          <w:p w14:paraId="676E166E" w14:textId="54291E83" w:rsidR="00DE36B5" w:rsidRPr="00513818" w:rsidRDefault="00DE36B5" w:rsidP="00080AF7"/>
        </w:tc>
        <w:tc>
          <w:tcPr>
            <w:tcW w:w="4320" w:type="dxa"/>
          </w:tcPr>
          <w:p w14:paraId="055F6680" w14:textId="1A9EAB94" w:rsidR="00DE36B5" w:rsidRPr="00513818" w:rsidRDefault="00DE36B5" w:rsidP="00080AF7"/>
        </w:tc>
      </w:tr>
      <w:tr w:rsidR="00DE36B5" w:rsidRPr="009605A9" w14:paraId="6D77B6A1" w14:textId="77777777" w:rsidTr="00080AF7">
        <w:tc>
          <w:tcPr>
            <w:tcW w:w="2808" w:type="dxa"/>
          </w:tcPr>
          <w:p w14:paraId="6F20557C" w14:textId="77777777" w:rsidR="00DE36B5" w:rsidRPr="009605A9" w:rsidRDefault="00DE36B5" w:rsidP="00080AF7">
            <w:pPr>
              <w:rPr>
                <w:lang w:eastAsia="en-AU"/>
              </w:rPr>
            </w:pPr>
            <w:r w:rsidRPr="009605A9">
              <w:rPr>
                <w:lang w:eastAsia="en-AU"/>
              </w:rPr>
              <w:t>Principal Procedure:</w:t>
            </w:r>
          </w:p>
        </w:tc>
        <w:tc>
          <w:tcPr>
            <w:tcW w:w="2160" w:type="dxa"/>
          </w:tcPr>
          <w:p w14:paraId="467C6624" w14:textId="1A949F62" w:rsidR="00DE36B5" w:rsidRPr="008A1E77" w:rsidRDefault="00DE36B5" w:rsidP="00080AF7"/>
        </w:tc>
        <w:tc>
          <w:tcPr>
            <w:tcW w:w="4320" w:type="dxa"/>
          </w:tcPr>
          <w:p w14:paraId="2D6742BA" w14:textId="488467F3" w:rsidR="00DE36B5" w:rsidRPr="00513818" w:rsidRDefault="00DE36B5" w:rsidP="00080AF7"/>
        </w:tc>
      </w:tr>
      <w:tr w:rsidR="00DE36B5" w:rsidRPr="009605A9" w14:paraId="2D279D2E" w14:textId="77777777" w:rsidTr="00080AF7">
        <w:tc>
          <w:tcPr>
            <w:tcW w:w="2808" w:type="dxa"/>
          </w:tcPr>
          <w:p w14:paraId="24A62F42" w14:textId="77777777" w:rsidR="00DE36B5" w:rsidRPr="009605A9" w:rsidRDefault="00DE36B5" w:rsidP="00080AF7">
            <w:pPr>
              <w:rPr>
                <w:lang w:eastAsia="en-AU"/>
              </w:rPr>
            </w:pPr>
            <w:r w:rsidRPr="009605A9">
              <w:rPr>
                <w:lang w:eastAsia="en-AU"/>
              </w:rPr>
              <w:t>Associated procedure/s</w:t>
            </w:r>
          </w:p>
        </w:tc>
        <w:tc>
          <w:tcPr>
            <w:tcW w:w="2160" w:type="dxa"/>
          </w:tcPr>
          <w:p w14:paraId="166FB8B1" w14:textId="77777777" w:rsidR="00DE36B5" w:rsidRPr="009605A9" w:rsidRDefault="00DE36B5" w:rsidP="00080AF7"/>
        </w:tc>
        <w:tc>
          <w:tcPr>
            <w:tcW w:w="4320" w:type="dxa"/>
          </w:tcPr>
          <w:p w14:paraId="570D1D3D" w14:textId="77777777" w:rsidR="00DE36B5" w:rsidRPr="009605A9" w:rsidRDefault="00DE36B5" w:rsidP="00080AF7"/>
        </w:tc>
      </w:tr>
    </w:tbl>
    <w:p w14:paraId="63C5B664" w14:textId="77777777" w:rsidR="00DE36B5" w:rsidRDefault="00DE36B5" w:rsidP="00DE36B5">
      <w:pPr>
        <w:rPr>
          <w:color w:val="FFFFFF"/>
          <w:lang w:eastAsia="en-AU"/>
        </w:rPr>
      </w:pPr>
    </w:p>
    <w:p w14:paraId="32F2FB83" w14:textId="77777777" w:rsidR="00DE36B5" w:rsidRDefault="00DE36B5" w:rsidP="00DE36B5">
      <w:pPr>
        <w:rPr>
          <w:color w:val="FFFFFF"/>
          <w:lang w:eastAsia="en-AU"/>
        </w:rPr>
      </w:pPr>
      <w:r>
        <w:rPr>
          <w:color w:val="FFFFFF"/>
          <w:lang w:eastAsia="en-AU"/>
        </w:rPr>
        <w:br w:type="column"/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2160"/>
        <w:gridCol w:w="4320"/>
      </w:tblGrid>
      <w:tr w:rsidR="00DE36B5" w:rsidRPr="00AC1892" w14:paraId="6EE38AEB" w14:textId="77777777" w:rsidTr="00080AF7">
        <w:tc>
          <w:tcPr>
            <w:tcW w:w="9288" w:type="dxa"/>
            <w:gridSpan w:val="3"/>
            <w:shd w:val="clear" w:color="auto" w:fill="BFBFBF"/>
          </w:tcPr>
          <w:p w14:paraId="2EA79A9F" w14:textId="77777777" w:rsidR="00DE36B5" w:rsidRPr="00AC1892" w:rsidRDefault="00DE36B5" w:rsidP="00080AF7">
            <w:pPr>
              <w:rPr>
                <w:rFonts w:ascii="Times New Roman" w:hAnsi="Times New Roman" w:cs="Times New Roman"/>
                <w:b/>
                <w:i/>
                <w:sz w:val="28"/>
                <w:lang w:eastAsia="en-A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eastAsia="en-AU"/>
              </w:rPr>
              <w:t>Exercise</w:t>
            </w:r>
            <w:r w:rsidRPr="00AC1892">
              <w:rPr>
                <w:rFonts w:ascii="Times New Roman" w:hAnsi="Times New Roman" w:cs="Times New Roman"/>
                <w:b/>
                <w:i/>
                <w:sz w:val="28"/>
                <w:lang w:eastAsia="en-A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lang w:eastAsia="en-AU"/>
              </w:rPr>
              <w:t>5</w:t>
            </w:r>
          </w:p>
        </w:tc>
      </w:tr>
      <w:tr w:rsidR="00DE36B5" w:rsidRPr="009605A9" w14:paraId="1600ADCF" w14:textId="77777777" w:rsidTr="00080AF7">
        <w:tc>
          <w:tcPr>
            <w:tcW w:w="9288" w:type="dxa"/>
            <w:gridSpan w:val="3"/>
          </w:tcPr>
          <w:p w14:paraId="2A554C50" w14:textId="77777777" w:rsidR="00DE36B5" w:rsidRPr="00243A15" w:rsidRDefault="00DE36B5" w:rsidP="00080AF7">
            <w:pPr>
              <w:spacing w:line="298" w:lineRule="atLeast"/>
              <w:rPr>
                <w:rFonts w:ascii="Arial" w:hAnsi="Arial" w:cs="Arial"/>
                <w:color w:val="333333"/>
                <w:sz w:val="21"/>
                <w:szCs w:val="21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  <w:lang w:eastAsia="en-AU"/>
              </w:rPr>
              <w:t>Indication(s)</w:t>
            </w:r>
            <w:r w:rsidRPr="00243A15">
              <w:rPr>
                <w:rFonts w:ascii="Arial" w:hAnsi="Arial" w:cs="Arial"/>
                <w:color w:val="333333"/>
                <w:sz w:val="21"/>
                <w:szCs w:val="21"/>
                <w:lang w:eastAsia="en-AU"/>
              </w:rPr>
              <w:t>: Central Chest Pain, Positive CTCA</w:t>
            </w:r>
          </w:p>
          <w:p w14:paraId="255D651E" w14:textId="77777777" w:rsidR="00DE36B5" w:rsidRPr="00243A15" w:rsidRDefault="00DE36B5" w:rsidP="00080AF7">
            <w:pPr>
              <w:spacing w:line="298" w:lineRule="atLeast"/>
              <w:rPr>
                <w:rFonts w:ascii="Arial" w:hAnsi="Arial" w:cs="Arial"/>
                <w:color w:val="333333"/>
                <w:sz w:val="21"/>
                <w:szCs w:val="21"/>
                <w:lang w:eastAsia="en-AU"/>
              </w:rPr>
            </w:pPr>
            <w:r w:rsidRPr="00243A15">
              <w:rPr>
                <w:rFonts w:ascii="Arial" w:hAnsi="Arial" w:cs="Arial"/>
                <w:b/>
                <w:bCs/>
                <w:color w:val="333333"/>
                <w:sz w:val="21"/>
                <w:szCs w:val="21"/>
                <w:lang w:eastAsia="en-AU"/>
              </w:rPr>
              <w:t>History</w:t>
            </w:r>
            <w:r w:rsidRPr="00243A15">
              <w:rPr>
                <w:rFonts w:ascii="Arial" w:hAnsi="Arial" w:cs="Arial"/>
                <w:color w:val="333333"/>
                <w:sz w:val="21"/>
                <w:szCs w:val="21"/>
                <w:lang w:eastAsia="en-AU"/>
              </w:rPr>
              <w:t>: Previous Coronary Bypass Surgery</w:t>
            </w:r>
          </w:p>
          <w:p w14:paraId="0AFCF164" w14:textId="77777777" w:rsidR="00DE36B5" w:rsidRDefault="00DE36B5" w:rsidP="00080AF7">
            <w:pPr>
              <w:spacing w:line="298" w:lineRule="atLeast"/>
              <w:rPr>
                <w:rFonts w:ascii="Arial" w:hAnsi="Arial" w:cs="Arial"/>
                <w:color w:val="333333"/>
                <w:sz w:val="21"/>
                <w:szCs w:val="21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  <w:lang w:eastAsia="en-AU"/>
              </w:rPr>
              <w:t>Procedure</w:t>
            </w:r>
            <w:r w:rsidRPr="00243A15">
              <w:rPr>
                <w:rFonts w:ascii="Arial" w:hAnsi="Arial" w:cs="Arial"/>
                <w:color w:val="333333"/>
                <w:sz w:val="21"/>
                <w:szCs w:val="21"/>
                <w:lang w:eastAsia="en-AU"/>
              </w:rPr>
              <w:t>: Angiography w/ single territory PCI</w:t>
            </w:r>
          </w:p>
          <w:p w14:paraId="24C5335D" w14:textId="77777777" w:rsidR="00DE36B5" w:rsidRPr="00243A15" w:rsidRDefault="00DE36B5" w:rsidP="00080AF7">
            <w:pPr>
              <w:spacing w:line="298" w:lineRule="atLeast"/>
              <w:rPr>
                <w:rFonts w:ascii="Arial" w:hAnsi="Arial" w:cs="Arial"/>
                <w:color w:val="333333"/>
                <w:sz w:val="21"/>
                <w:szCs w:val="21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  <w:lang w:eastAsia="en-AU"/>
              </w:rPr>
              <w:t xml:space="preserve">Anaesthesia: </w:t>
            </w:r>
            <w:r>
              <w:rPr>
                <w:rFonts w:ascii="Arial" w:hAnsi="Arial" w:cs="Arial"/>
                <w:color w:val="333333"/>
                <w:sz w:val="21"/>
                <w:szCs w:val="21"/>
                <w:lang w:eastAsia="en-AU"/>
              </w:rPr>
              <w:t xml:space="preserve"> Sedation</w:t>
            </w:r>
          </w:p>
          <w:p w14:paraId="3C504CCE" w14:textId="77777777" w:rsidR="00DE36B5" w:rsidRPr="00243A15" w:rsidRDefault="00DE36B5" w:rsidP="00080AF7">
            <w:pPr>
              <w:spacing w:line="298" w:lineRule="atLeast"/>
              <w:rPr>
                <w:rFonts w:ascii="Arial" w:hAnsi="Arial" w:cs="Arial"/>
                <w:color w:val="333333"/>
                <w:sz w:val="21"/>
                <w:szCs w:val="21"/>
                <w:lang w:eastAsia="en-AU"/>
              </w:rPr>
            </w:pPr>
          </w:p>
          <w:p w14:paraId="6F9F4264" w14:textId="77777777" w:rsidR="00DE36B5" w:rsidRPr="00243A15" w:rsidRDefault="00DE36B5" w:rsidP="00080AF7">
            <w:pPr>
              <w:spacing w:line="298" w:lineRule="atLeast"/>
              <w:rPr>
                <w:rFonts w:ascii="Arial" w:hAnsi="Arial" w:cs="Arial"/>
                <w:b/>
                <w:bCs/>
                <w:color w:val="333333"/>
                <w:sz w:val="21"/>
                <w:szCs w:val="21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  <w:lang w:eastAsia="en-AU"/>
              </w:rPr>
              <w:t>Cardiac findings</w:t>
            </w:r>
          </w:p>
          <w:p w14:paraId="4BC2E213" w14:textId="77777777" w:rsidR="00DE36B5" w:rsidRPr="00243A15" w:rsidRDefault="00DE36B5" w:rsidP="00080AF7">
            <w:pPr>
              <w:spacing w:line="298" w:lineRule="atLeast"/>
              <w:rPr>
                <w:rFonts w:ascii="Arial" w:hAnsi="Arial" w:cs="Arial"/>
                <w:color w:val="333333"/>
                <w:sz w:val="21"/>
                <w:szCs w:val="21"/>
                <w:lang w:eastAsia="en-AU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lang w:eastAsia="en-AU"/>
              </w:rPr>
              <w:t>Left main coronary artery</w:t>
            </w:r>
            <w:r w:rsidRPr="00243A15">
              <w:rPr>
                <w:rFonts w:ascii="Arial" w:hAnsi="Arial" w:cs="Arial"/>
                <w:color w:val="333333"/>
                <w:sz w:val="21"/>
                <w:szCs w:val="21"/>
                <w:lang w:eastAsia="en-AU"/>
              </w:rPr>
              <w:t>: Mild irregularities</w:t>
            </w:r>
          </w:p>
          <w:p w14:paraId="0E67D48A" w14:textId="77777777" w:rsidR="00DE36B5" w:rsidRPr="00243A15" w:rsidRDefault="00DE36B5" w:rsidP="00080AF7">
            <w:pPr>
              <w:spacing w:line="298" w:lineRule="atLeast"/>
              <w:rPr>
                <w:rFonts w:ascii="Arial" w:hAnsi="Arial" w:cs="Arial"/>
                <w:color w:val="333333"/>
                <w:sz w:val="21"/>
                <w:szCs w:val="21"/>
                <w:lang w:eastAsia="en-AU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lang w:eastAsia="en-AU"/>
              </w:rPr>
              <w:t>Left anterior descending artery</w:t>
            </w:r>
            <w:r w:rsidRPr="00243A15">
              <w:rPr>
                <w:rFonts w:ascii="Arial" w:hAnsi="Arial" w:cs="Arial"/>
                <w:color w:val="333333"/>
                <w:sz w:val="21"/>
                <w:szCs w:val="21"/>
                <w:lang w:eastAsia="en-AU"/>
              </w:rPr>
              <w:t>: Large calibre, occluded after a diagonal</w:t>
            </w:r>
          </w:p>
          <w:p w14:paraId="4051593F" w14:textId="77777777" w:rsidR="00DE36B5" w:rsidRPr="00243A15" w:rsidRDefault="00DE36B5" w:rsidP="00080AF7">
            <w:pPr>
              <w:spacing w:line="298" w:lineRule="atLeast"/>
              <w:rPr>
                <w:rFonts w:ascii="Arial" w:hAnsi="Arial" w:cs="Arial"/>
                <w:color w:val="333333"/>
                <w:sz w:val="21"/>
                <w:szCs w:val="21"/>
                <w:lang w:eastAsia="en-AU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lang w:eastAsia="en-AU"/>
              </w:rPr>
              <w:t>Left circumflex artery</w:t>
            </w:r>
            <w:r w:rsidRPr="00243A15">
              <w:rPr>
                <w:rFonts w:ascii="Arial" w:hAnsi="Arial" w:cs="Arial"/>
                <w:color w:val="333333"/>
                <w:sz w:val="21"/>
                <w:szCs w:val="21"/>
                <w:lang w:eastAsia="en-AU"/>
              </w:rPr>
              <w:t>: Large calibre with diffuse moderate irregularities</w:t>
            </w:r>
          </w:p>
          <w:p w14:paraId="0BD998B0" w14:textId="77777777" w:rsidR="00DE36B5" w:rsidRDefault="00DE36B5" w:rsidP="00080AF7">
            <w:pPr>
              <w:spacing w:line="298" w:lineRule="atLeast"/>
              <w:rPr>
                <w:rFonts w:ascii="Arial" w:hAnsi="Arial" w:cs="Arial"/>
                <w:color w:val="333333"/>
                <w:sz w:val="21"/>
                <w:szCs w:val="21"/>
                <w:lang w:eastAsia="en-AU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lang w:eastAsia="en-AU"/>
              </w:rPr>
              <w:t>Righty Coronary artery</w:t>
            </w:r>
            <w:r w:rsidRPr="00243A15">
              <w:rPr>
                <w:rFonts w:ascii="Arial" w:hAnsi="Arial" w:cs="Arial"/>
                <w:color w:val="333333"/>
                <w:sz w:val="21"/>
                <w:szCs w:val="21"/>
                <w:lang w:eastAsia="en-AU"/>
              </w:rPr>
              <w:t>: Occluded proximally</w:t>
            </w:r>
          </w:p>
          <w:p w14:paraId="35C34066" w14:textId="77777777" w:rsidR="00DE36B5" w:rsidRPr="00243A15" w:rsidRDefault="00DE36B5" w:rsidP="00080AF7">
            <w:pPr>
              <w:spacing w:line="298" w:lineRule="atLeast"/>
              <w:rPr>
                <w:rFonts w:ascii="Arial" w:hAnsi="Arial" w:cs="Arial"/>
                <w:color w:val="333333"/>
                <w:sz w:val="21"/>
                <w:szCs w:val="21"/>
                <w:lang w:eastAsia="en-AU"/>
              </w:rPr>
            </w:pPr>
          </w:p>
          <w:p w14:paraId="1E8A6631" w14:textId="77777777" w:rsidR="00DE36B5" w:rsidRPr="00243A15" w:rsidRDefault="00DE36B5" w:rsidP="00080AF7">
            <w:pPr>
              <w:rPr>
                <w:rFonts w:ascii="Arial" w:hAnsi="Arial" w:cs="Arial"/>
                <w:color w:val="333333"/>
                <w:sz w:val="21"/>
                <w:szCs w:val="21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  <w:lang w:eastAsia="en-AU"/>
              </w:rPr>
              <w:t>Grafts</w:t>
            </w:r>
          </w:p>
          <w:p w14:paraId="3E7F372C" w14:textId="77777777" w:rsidR="00DE36B5" w:rsidRPr="00243A15" w:rsidRDefault="00DE36B5" w:rsidP="00DE36B5">
            <w:pPr>
              <w:numPr>
                <w:ilvl w:val="0"/>
                <w:numId w:val="2"/>
              </w:numPr>
              <w:rPr>
                <w:rFonts w:ascii="Arial" w:hAnsi="Arial" w:cs="Arial"/>
                <w:color w:val="333333"/>
                <w:sz w:val="21"/>
                <w:szCs w:val="21"/>
                <w:lang w:eastAsia="en-AU"/>
              </w:rPr>
            </w:pPr>
            <w:r w:rsidRPr="00243A15">
              <w:rPr>
                <w:rFonts w:ascii="Arial" w:hAnsi="Arial" w:cs="Arial"/>
                <w:color w:val="333333"/>
                <w:sz w:val="21"/>
                <w:szCs w:val="21"/>
                <w:lang w:eastAsia="en-AU"/>
              </w:rPr>
              <w:t>The LIMA to LAD was patent with good distal run-off</w:t>
            </w:r>
          </w:p>
          <w:p w14:paraId="317476DD" w14:textId="77777777" w:rsidR="00DE36B5" w:rsidRPr="00243A15" w:rsidRDefault="00DE36B5" w:rsidP="00DE36B5">
            <w:pPr>
              <w:numPr>
                <w:ilvl w:val="0"/>
                <w:numId w:val="2"/>
              </w:numPr>
              <w:rPr>
                <w:rFonts w:ascii="Arial" w:hAnsi="Arial" w:cs="Arial"/>
                <w:color w:val="333333"/>
                <w:sz w:val="21"/>
                <w:szCs w:val="21"/>
                <w:lang w:eastAsia="en-AU"/>
              </w:rPr>
            </w:pPr>
            <w:r w:rsidRPr="00243A15">
              <w:rPr>
                <w:rFonts w:ascii="Arial" w:hAnsi="Arial" w:cs="Arial"/>
                <w:color w:val="333333"/>
                <w:sz w:val="21"/>
                <w:szCs w:val="21"/>
                <w:lang w:eastAsia="en-AU"/>
              </w:rPr>
              <w:t>The SVG to distal RCA had a severe (90%) proximal stenosis</w:t>
            </w:r>
          </w:p>
          <w:p w14:paraId="5C00DAFE" w14:textId="77777777" w:rsidR="00DE36B5" w:rsidRPr="00243A15" w:rsidRDefault="00DE36B5" w:rsidP="00080AF7">
            <w:pPr>
              <w:spacing w:line="298" w:lineRule="atLeast"/>
              <w:rPr>
                <w:rFonts w:ascii="Arial" w:hAnsi="Arial" w:cs="Arial"/>
                <w:color w:val="333333"/>
                <w:sz w:val="21"/>
                <w:szCs w:val="21"/>
                <w:lang w:eastAsia="en-AU"/>
              </w:rPr>
            </w:pPr>
          </w:p>
          <w:p w14:paraId="27DE32E4" w14:textId="77777777" w:rsidR="00DE36B5" w:rsidRPr="00243A15" w:rsidRDefault="00DE36B5" w:rsidP="00080AF7">
            <w:pPr>
              <w:spacing w:line="298" w:lineRule="atLeast"/>
              <w:rPr>
                <w:rFonts w:ascii="Arial" w:hAnsi="Arial" w:cs="Arial"/>
                <w:color w:val="333333"/>
                <w:sz w:val="21"/>
                <w:szCs w:val="21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  <w:lang w:eastAsia="en-AU"/>
              </w:rPr>
              <w:t>Intervention</w:t>
            </w:r>
            <w:r w:rsidRPr="00243A15">
              <w:rPr>
                <w:rFonts w:ascii="Arial" w:hAnsi="Arial" w:cs="Arial"/>
                <w:color w:val="333333"/>
                <w:sz w:val="21"/>
                <w:szCs w:val="21"/>
                <w:lang w:eastAsia="en-AU"/>
              </w:rPr>
              <w:t>:</w:t>
            </w:r>
          </w:p>
          <w:p w14:paraId="12532EE5" w14:textId="77777777" w:rsidR="00DE36B5" w:rsidRPr="00243A15" w:rsidRDefault="00DE36B5" w:rsidP="00080AF7">
            <w:pPr>
              <w:spacing w:line="298" w:lineRule="atLeast"/>
              <w:rPr>
                <w:rFonts w:ascii="Arial" w:hAnsi="Arial" w:cs="Arial"/>
                <w:color w:val="333333"/>
                <w:sz w:val="21"/>
                <w:szCs w:val="21"/>
                <w:lang w:eastAsia="en-AU"/>
              </w:rPr>
            </w:pPr>
            <w:r w:rsidRPr="00243A15">
              <w:rPr>
                <w:rFonts w:ascii="Arial" w:hAnsi="Arial" w:cs="Arial"/>
                <w:color w:val="333333"/>
                <w:sz w:val="21"/>
                <w:szCs w:val="21"/>
                <w:lang w:eastAsia="en-AU"/>
              </w:rPr>
              <w:t xml:space="preserve">6Fr AL1 guide. Sion blue wire passed easily to distal SVG. Pre-dilation of proximal graft with a 3.0 x15mm </w:t>
            </w:r>
            <w:proofErr w:type="spellStart"/>
            <w:r w:rsidRPr="00243A15">
              <w:rPr>
                <w:rFonts w:ascii="Arial" w:hAnsi="Arial" w:cs="Arial"/>
                <w:color w:val="333333"/>
                <w:sz w:val="21"/>
                <w:szCs w:val="21"/>
                <w:lang w:eastAsia="en-AU"/>
              </w:rPr>
              <w:t>Euphora</w:t>
            </w:r>
            <w:proofErr w:type="spellEnd"/>
            <w:r w:rsidRPr="00243A15">
              <w:rPr>
                <w:rFonts w:ascii="Arial" w:hAnsi="Arial" w:cs="Arial"/>
                <w:color w:val="333333"/>
                <w:sz w:val="21"/>
                <w:szCs w:val="21"/>
                <w:lang w:eastAsia="en-AU"/>
              </w:rPr>
              <w:t>.</w:t>
            </w:r>
            <w:r>
              <w:rPr>
                <w:rFonts w:ascii="Arial" w:hAnsi="Arial" w:cs="Arial"/>
                <w:color w:val="333333"/>
                <w:sz w:val="21"/>
                <w:szCs w:val="21"/>
                <w:lang w:eastAsia="en-AU"/>
              </w:rPr>
              <w:t xml:space="preserve">  </w:t>
            </w:r>
            <w:r w:rsidRPr="00243A15">
              <w:rPr>
                <w:rFonts w:ascii="Arial" w:hAnsi="Arial" w:cs="Arial"/>
                <w:color w:val="333333"/>
                <w:sz w:val="21"/>
                <w:szCs w:val="21"/>
                <w:lang w:eastAsia="en-AU"/>
              </w:rPr>
              <w:t>Stent implanted</w:t>
            </w:r>
            <w:r>
              <w:rPr>
                <w:rFonts w:ascii="Arial" w:hAnsi="Arial" w:cs="Arial"/>
                <w:color w:val="333333"/>
                <w:sz w:val="21"/>
                <w:szCs w:val="21"/>
                <w:lang w:eastAsia="en-AU"/>
              </w:rPr>
              <w:t>.</w:t>
            </w:r>
          </w:p>
          <w:p w14:paraId="1C3AC768" w14:textId="77777777" w:rsidR="00DE36B5" w:rsidRPr="008A1E77" w:rsidRDefault="00DE36B5" w:rsidP="00080AF7">
            <w:pPr>
              <w:spacing w:line="298" w:lineRule="atLeast"/>
              <w:rPr>
                <w:lang w:eastAsia="en-AU"/>
              </w:rPr>
            </w:pPr>
          </w:p>
        </w:tc>
      </w:tr>
      <w:tr w:rsidR="00DE36B5" w:rsidRPr="009605A9" w14:paraId="7FF2C768" w14:textId="77777777" w:rsidTr="00080AF7">
        <w:trPr>
          <w:trHeight w:val="371"/>
        </w:trPr>
        <w:tc>
          <w:tcPr>
            <w:tcW w:w="2808" w:type="dxa"/>
          </w:tcPr>
          <w:p w14:paraId="3318AD8D" w14:textId="77777777" w:rsidR="00DE36B5" w:rsidRPr="009605A9" w:rsidRDefault="00DE36B5" w:rsidP="00080AF7">
            <w:pPr>
              <w:rPr>
                <w:lang w:eastAsia="en-AU"/>
              </w:rPr>
            </w:pPr>
            <w:r w:rsidRPr="009605A9">
              <w:rPr>
                <w:lang w:eastAsia="en-AU"/>
              </w:rPr>
              <w:t xml:space="preserve">Principal Diagnosis: </w:t>
            </w:r>
          </w:p>
        </w:tc>
        <w:tc>
          <w:tcPr>
            <w:tcW w:w="2160" w:type="dxa"/>
          </w:tcPr>
          <w:p w14:paraId="54C6BB69" w14:textId="417A5464" w:rsidR="00DE36B5" w:rsidRPr="00513818" w:rsidRDefault="00DE36B5" w:rsidP="00080AF7"/>
        </w:tc>
        <w:tc>
          <w:tcPr>
            <w:tcW w:w="4320" w:type="dxa"/>
          </w:tcPr>
          <w:p w14:paraId="67108608" w14:textId="52B33EBA" w:rsidR="00DE36B5" w:rsidRPr="00513818" w:rsidRDefault="00DE36B5" w:rsidP="00080AF7"/>
        </w:tc>
      </w:tr>
      <w:tr w:rsidR="00DE36B5" w:rsidRPr="009605A9" w14:paraId="2C7634E2" w14:textId="77777777" w:rsidTr="00080AF7">
        <w:trPr>
          <w:trHeight w:val="58"/>
        </w:trPr>
        <w:tc>
          <w:tcPr>
            <w:tcW w:w="2808" w:type="dxa"/>
          </w:tcPr>
          <w:p w14:paraId="1FD8CD34" w14:textId="77777777" w:rsidR="00DE36B5" w:rsidRPr="009605A9" w:rsidRDefault="00DE36B5" w:rsidP="00080AF7">
            <w:pPr>
              <w:rPr>
                <w:lang w:eastAsia="en-AU"/>
              </w:rPr>
            </w:pPr>
            <w:r w:rsidRPr="009605A9">
              <w:rPr>
                <w:lang w:eastAsia="en-AU"/>
              </w:rPr>
              <w:t>Associated Diagnosis/es</w:t>
            </w:r>
          </w:p>
        </w:tc>
        <w:tc>
          <w:tcPr>
            <w:tcW w:w="2160" w:type="dxa"/>
          </w:tcPr>
          <w:p w14:paraId="5B45176F" w14:textId="78FBACB3" w:rsidR="00DE36B5" w:rsidRPr="00513818" w:rsidRDefault="00DE36B5" w:rsidP="00080AF7"/>
        </w:tc>
        <w:tc>
          <w:tcPr>
            <w:tcW w:w="4320" w:type="dxa"/>
          </w:tcPr>
          <w:p w14:paraId="04A0EB79" w14:textId="0D044C9C" w:rsidR="00DE36B5" w:rsidRPr="00513818" w:rsidRDefault="00DE36B5" w:rsidP="00080AF7"/>
        </w:tc>
      </w:tr>
      <w:tr w:rsidR="00DE36B5" w:rsidRPr="009605A9" w14:paraId="5112D288" w14:textId="77777777" w:rsidTr="00080AF7">
        <w:tc>
          <w:tcPr>
            <w:tcW w:w="2808" w:type="dxa"/>
          </w:tcPr>
          <w:p w14:paraId="4DD79738" w14:textId="77777777" w:rsidR="00DE36B5" w:rsidRPr="009605A9" w:rsidRDefault="00DE36B5" w:rsidP="00080AF7">
            <w:pPr>
              <w:rPr>
                <w:lang w:eastAsia="en-AU"/>
              </w:rPr>
            </w:pPr>
            <w:r w:rsidRPr="009605A9">
              <w:rPr>
                <w:lang w:eastAsia="en-AU"/>
              </w:rPr>
              <w:t>Principal Procedure:</w:t>
            </w:r>
          </w:p>
        </w:tc>
        <w:tc>
          <w:tcPr>
            <w:tcW w:w="2160" w:type="dxa"/>
          </w:tcPr>
          <w:p w14:paraId="62D1265E" w14:textId="7E30E1BC" w:rsidR="00DE36B5" w:rsidRPr="008A1E77" w:rsidRDefault="00DE36B5" w:rsidP="00080AF7"/>
        </w:tc>
        <w:tc>
          <w:tcPr>
            <w:tcW w:w="4320" w:type="dxa"/>
          </w:tcPr>
          <w:p w14:paraId="0CB9DAFD" w14:textId="6A1D396C" w:rsidR="00DE36B5" w:rsidRPr="00513818" w:rsidRDefault="00DE36B5" w:rsidP="00080AF7"/>
        </w:tc>
      </w:tr>
      <w:tr w:rsidR="00DE36B5" w:rsidRPr="009605A9" w14:paraId="5E63C905" w14:textId="77777777" w:rsidTr="00080AF7">
        <w:tc>
          <w:tcPr>
            <w:tcW w:w="2808" w:type="dxa"/>
          </w:tcPr>
          <w:p w14:paraId="5A239534" w14:textId="77777777" w:rsidR="00DE36B5" w:rsidRPr="009605A9" w:rsidRDefault="00DE36B5" w:rsidP="00080AF7">
            <w:pPr>
              <w:rPr>
                <w:lang w:eastAsia="en-AU"/>
              </w:rPr>
            </w:pPr>
            <w:r w:rsidRPr="009605A9">
              <w:rPr>
                <w:lang w:eastAsia="en-AU"/>
              </w:rPr>
              <w:t>Associated procedure/s</w:t>
            </w:r>
          </w:p>
        </w:tc>
        <w:tc>
          <w:tcPr>
            <w:tcW w:w="2160" w:type="dxa"/>
          </w:tcPr>
          <w:p w14:paraId="221FD804" w14:textId="2087B4E6" w:rsidR="00DE36B5" w:rsidRPr="009605A9" w:rsidRDefault="00DE36B5" w:rsidP="00080AF7"/>
        </w:tc>
        <w:tc>
          <w:tcPr>
            <w:tcW w:w="4320" w:type="dxa"/>
          </w:tcPr>
          <w:p w14:paraId="3AAEC90D" w14:textId="3450F304" w:rsidR="00DE36B5" w:rsidRPr="009605A9" w:rsidRDefault="00DE36B5" w:rsidP="00080AF7"/>
        </w:tc>
      </w:tr>
    </w:tbl>
    <w:p w14:paraId="3523A1BA" w14:textId="77777777" w:rsidR="00DE36B5" w:rsidRDefault="00DE36B5" w:rsidP="00DE36B5">
      <w:pPr>
        <w:rPr>
          <w:color w:val="FFFFFF"/>
          <w:lang w:eastAsia="en-AU"/>
        </w:rPr>
      </w:pPr>
    </w:p>
    <w:p w14:paraId="33003F67" w14:textId="77777777" w:rsidR="00DE36B5" w:rsidRPr="00A47E07" w:rsidRDefault="00DE36B5" w:rsidP="00DE36B5">
      <w:pPr>
        <w:rPr>
          <w:color w:val="FFFFFF"/>
          <w:lang w:eastAsia="en-AU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p w14:paraId="63C940F8" w14:textId="77777777" w:rsidR="00920274" w:rsidRPr="00DE36B5" w:rsidRDefault="00920274" w:rsidP="00DE36B5"/>
    <w:sectPr w:rsidR="00920274" w:rsidRPr="00DE36B5" w:rsidSect="003523F1">
      <w:headerReference w:type="default" r:id="rId5"/>
      <w:footerReference w:type="default" r:id="rId6"/>
      <w:pgSz w:w="12240" w:h="15840"/>
      <w:pgMar w:top="1440" w:right="1800" w:bottom="1440" w:left="180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4BB08" w14:textId="0BC7D31E" w:rsidR="007F7DF5" w:rsidRPr="00EE563A" w:rsidRDefault="00DE36B5" w:rsidP="00EE563A">
    <w:pPr>
      <w:pStyle w:val="Footer"/>
    </w:pPr>
    <w:r>
      <w:rPr>
        <w:noProof/>
      </w:rPr>
      <w:drawing>
        <wp:inline distT="0" distB="0" distL="0" distR="0" wp14:anchorId="5F836D31" wp14:editId="5AFBDFDC">
          <wp:extent cx="371475" cy="3238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00000">
      <w:t xml:space="preserve"> </w:t>
    </w:r>
    <w:r w:rsidR="00000000">
      <w:t xml:space="preserve">© </w:t>
    </w:r>
    <w:r w:rsidR="00000000">
      <w:t>Anna Coote</w:t>
    </w:r>
    <w:r w:rsidR="00000000">
      <w:t xml:space="preserve"> 20</w:t>
    </w:r>
    <w:r w:rsidR="00000000">
      <w:t>2</w:t>
    </w:r>
    <w:r w:rsidR="00000000">
      <w:t>2</w:t>
    </w:r>
    <w:r w:rsidR="00000000">
      <w:tab/>
    </w:r>
    <w:r w:rsidR="00000000">
      <w:tab/>
      <w:t xml:space="preserve">Page </w:t>
    </w:r>
    <w:r w:rsidR="00000000">
      <w:rPr>
        <w:b/>
      </w:rPr>
      <w:fldChar w:fldCharType="begin"/>
    </w:r>
    <w:r w:rsidR="00000000">
      <w:rPr>
        <w:b/>
      </w:rPr>
      <w:instrText xml:space="preserve"> PAGE </w:instrText>
    </w:r>
    <w:r w:rsidR="00000000">
      <w:rPr>
        <w:b/>
      </w:rPr>
      <w:fldChar w:fldCharType="separate"/>
    </w:r>
    <w:r w:rsidR="00000000">
      <w:rPr>
        <w:b/>
        <w:noProof/>
      </w:rPr>
      <w:t>1</w:t>
    </w:r>
    <w:r w:rsidR="00000000">
      <w:rPr>
        <w:b/>
      </w:rPr>
      <w:fldChar w:fldCharType="end"/>
    </w:r>
    <w:r w:rsidR="00000000">
      <w:t xml:space="preserve"> of </w:t>
    </w:r>
    <w:r w:rsidR="00000000">
      <w:rPr>
        <w:b/>
      </w:rPr>
      <w:fldChar w:fldCharType="begin"/>
    </w:r>
    <w:r w:rsidR="00000000">
      <w:rPr>
        <w:b/>
      </w:rPr>
      <w:instrText xml:space="preserve"> NUMPAGES  </w:instrText>
    </w:r>
    <w:r w:rsidR="00000000">
      <w:rPr>
        <w:b/>
      </w:rPr>
      <w:fldChar w:fldCharType="separate"/>
    </w:r>
    <w:r w:rsidR="00000000">
      <w:rPr>
        <w:b/>
        <w:noProof/>
      </w:rPr>
      <w:t>1</w:t>
    </w:r>
    <w:r w:rsidR="00000000">
      <w:rPr>
        <w:b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0EBFB" w14:textId="6C5B6197" w:rsidR="00DC4126" w:rsidRPr="000810C3" w:rsidRDefault="00DE36B5" w:rsidP="00DC4126">
    <w:pPr>
      <w:pStyle w:val="Title"/>
      <w:spacing w:before="0" w:after="0"/>
      <w:ind w:left="-567" w:right="-6"/>
      <w:jc w:val="right"/>
      <w:rPr>
        <w:rFonts w:ascii="Calibri" w:hAnsi="Calibri" w:cs="Calibri"/>
        <w:i/>
        <w:lang w:val="en-AU"/>
      </w:rPr>
    </w:pPr>
    <w:bookmarkStart w:id="10" w:name="_Toc309134657"/>
    <w:r>
      <w:rPr>
        <w:noProof/>
      </w:rPr>
      <w:drawing>
        <wp:anchor distT="0" distB="0" distL="114300" distR="114300" simplePos="0" relativeHeight="251659264" behindDoc="1" locked="0" layoutInCell="1" allowOverlap="1" wp14:anchorId="2B8D1C4D" wp14:editId="5520F4C7">
          <wp:simplePos x="0" y="0"/>
          <wp:positionH relativeFrom="column">
            <wp:posOffset>-228600</wp:posOffset>
          </wp:positionH>
          <wp:positionV relativeFrom="paragraph">
            <wp:posOffset>-258445</wp:posOffset>
          </wp:positionV>
          <wp:extent cx="1733550" cy="666750"/>
          <wp:effectExtent l="0" t="0" r="0" b="0"/>
          <wp:wrapTight wrapText="bothSides">
            <wp:wrapPolygon edited="0">
              <wp:start x="0" y="0"/>
              <wp:lineTo x="0" y="20983"/>
              <wp:lineTo x="21363" y="20983"/>
              <wp:lineTo x="2136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t xml:space="preserve">    </w:t>
    </w:r>
    <w:r w:rsidR="00000000" w:rsidRPr="00825F13">
      <w:rPr>
        <w:rFonts w:ascii="Calibri" w:hAnsi="Calibri"/>
        <w:b w:val="0"/>
        <w:i/>
      </w:rPr>
      <w:t xml:space="preserve"> </w:t>
    </w:r>
    <w:r w:rsidR="00000000" w:rsidRPr="000810C3">
      <w:rPr>
        <w:rFonts w:ascii="Calibri" w:hAnsi="Calibri" w:cs="Calibri"/>
        <w:i/>
      </w:rPr>
      <w:t xml:space="preserve"> </w:t>
    </w:r>
    <w:bookmarkEnd w:id="10"/>
  </w:p>
  <w:p w14:paraId="4E69EDB3" w14:textId="77777777" w:rsidR="00A75A5D" w:rsidRPr="000810C3" w:rsidRDefault="00000000" w:rsidP="00DC4126">
    <w:pPr>
      <w:pStyle w:val="Title"/>
      <w:spacing w:before="0" w:after="0"/>
      <w:ind w:left="-567" w:right="-6"/>
      <w:jc w:val="right"/>
      <w:rPr>
        <w:rFonts w:ascii="Calibri" w:hAnsi="Calibri" w:cs="Calibri"/>
        <w:i/>
        <w:lang w:val="en-AU"/>
      </w:rPr>
    </w:pPr>
    <w:r w:rsidRPr="000810C3">
      <w:rPr>
        <w:rFonts w:ascii="Calibri" w:hAnsi="Calibri" w:cs="Calibri"/>
        <w:i/>
        <w:lang w:val="en-AU"/>
      </w:rPr>
      <w:t>Cardiovascular</w:t>
    </w:r>
    <w:r w:rsidRPr="000810C3">
      <w:rPr>
        <w:rFonts w:ascii="Calibri" w:hAnsi="Calibri" w:cs="Calibri"/>
        <w:i/>
        <w:lang w:val="en-AU"/>
      </w:rPr>
      <w:t xml:space="preserve"> Exercise Answers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E6268"/>
    <w:multiLevelType w:val="multilevel"/>
    <w:tmpl w:val="1BE8E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E72F64"/>
    <w:multiLevelType w:val="multilevel"/>
    <w:tmpl w:val="ED70642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2140292732">
    <w:abstractNumId w:val="1"/>
  </w:num>
  <w:num w:numId="2" w16cid:durableId="5125751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6B5"/>
    <w:rsid w:val="00226057"/>
    <w:rsid w:val="0056162C"/>
    <w:rsid w:val="00920274"/>
    <w:rsid w:val="00B0532B"/>
    <w:rsid w:val="00DE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DCE4CF"/>
  <w15:chartTrackingRefBased/>
  <w15:docId w15:val="{01A901E1-D885-42A7-B32A-B9950984E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36B5"/>
    <w:rPr>
      <w:rFonts w:ascii="Calibri" w:hAnsi="Calibri" w:cs="Calibri"/>
      <w:szCs w:val="24"/>
    </w:rPr>
  </w:style>
  <w:style w:type="paragraph" w:styleId="Heading2">
    <w:name w:val="heading 2"/>
    <w:basedOn w:val="Normal"/>
    <w:next w:val="Normal"/>
    <w:link w:val="Heading2Char"/>
    <w:qFormat/>
    <w:rsid w:val="00226057"/>
    <w:pPr>
      <w:keepNext/>
      <w:numPr>
        <w:ilvl w:val="1"/>
        <w:numId w:val="1"/>
      </w:numPr>
      <w:spacing w:before="240" w:after="60"/>
      <w:ind w:left="756"/>
      <w:outlineLvl w:val="1"/>
    </w:pPr>
    <w:rPr>
      <w:rFonts w:ascii="Cambria" w:hAnsi="Cambria"/>
      <w:b/>
      <w:bCs/>
      <w:i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26057"/>
    <w:rPr>
      <w:rFonts w:ascii="Cambria" w:eastAsia="Times New Roman" w:hAnsi="Cambria" w:cs="Times New Roman"/>
      <w:b/>
      <w:bCs/>
      <w:iCs/>
      <w:sz w:val="32"/>
      <w:szCs w:val="28"/>
    </w:rPr>
  </w:style>
  <w:style w:type="paragraph" w:styleId="NormalWeb">
    <w:name w:val="Normal (Web)"/>
    <w:basedOn w:val="Normal"/>
    <w:uiPriority w:val="99"/>
    <w:semiHidden/>
    <w:unhideWhenUsed/>
    <w:rsid w:val="00DE36B5"/>
    <w:pPr>
      <w:spacing w:before="100" w:beforeAutospacing="1" w:after="100" w:afterAutospacing="1"/>
    </w:pPr>
    <w:rPr>
      <w:rFonts w:ascii="Times New Roman" w:hAnsi="Times New Roman"/>
      <w:sz w:val="24"/>
      <w:lang w:eastAsia="en-AU"/>
    </w:rPr>
  </w:style>
  <w:style w:type="character" w:styleId="Strong">
    <w:name w:val="Strong"/>
    <w:basedOn w:val="DefaultParagraphFont"/>
    <w:uiPriority w:val="22"/>
    <w:qFormat/>
    <w:rsid w:val="00DE36B5"/>
    <w:rPr>
      <w:b/>
      <w:bCs/>
    </w:rPr>
  </w:style>
  <w:style w:type="character" w:customStyle="1" w:styleId="ql-size-large">
    <w:name w:val="ql-size-large"/>
    <w:basedOn w:val="DefaultParagraphFont"/>
    <w:rsid w:val="00DE36B5"/>
  </w:style>
  <w:style w:type="paragraph" w:styleId="Footer">
    <w:name w:val="footer"/>
    <w:basedOn w:val="Normal"/>
    <w:link w:val="FooterChar"/>
    <w:rsid w:val="00DE36B5"/>
    <w:pPr>
      <w:tabs>
        <w:tab w:val="center" w:pos="4513"/>
        <w:tab w:val="right" w:pos="9026"/>
      </w:tabs>
    </w:pPr>
    <w:rPr>
      <w:rFonts w:ascii="Times New Roman" w:hAnsi="Times New Roman" w:cs="Times New Roman"/>
      <w:sz w:val="24"/>
    </w:rPr>
  </w:style>
  <w:style w:type="character" w:customStyle="1" w:styleId="FooterChar">
    <w:name w:val="Footer Char"/>
    <w:basedOn w:val="DefaultParagraphFont"/>
    <w:link w:val="Footer"/>
    <w:rsid w:val="00DE36B5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DE36B5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  <w:lang w:val="x-none"/>
    </w:rPr>
  </w:style>
  <w:style w:type="character" w:customStyle="1" w:styleId="TitleChar">
    <w:name w:val="Title Char"/>
    <w:basedOn w:val="DefaultParagraphFont"/>
    <w:link w:val="Title"/>
    <w:rsid w:val="00DE36B5"/>
    <w:rPr>
      <w:rFonts w:ascii="Cambria" w:hAnsi="Cambria" w:cs="Times New Roman"/>
      <w:b/>
      <w:bCs/>
      <w:kern w:val="28"/>
      <w:sz w:val="32"/>
      <w:szCs w:val="32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7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526</Words>
  <Characters>3001</Characters>
  <Application>Microsoft Office Word</Application>
  <DocSecurity>0</DocSecurity>
  <Lines>25</Lines>
  <Paragraphs>7</Paragraphs>
  <ScaleCrop>false</ScaleCrop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Coote</dc:creator>
  <cp:keywords/>
  <dc:description/>
  <cp:lastModifiedBy>Anna Coote</cp:lastModifiedBy>
  <cp:revision>3</cp:revision>
  <dcterms:created xsi:type="dcterms:W3CDTF">2022-10-17T06:19:00Z</dcterms:created>
  <dcterms:modified xsi:type="dcterms:W3CDTF">2022-10-17T06:21:00Z</dcterms:modified>
</cp:coreProperties>
</file>