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9" w:rsidRPr="00A64E92" w:rsidRDefault="003F40AE" w:rsidP="008346AC">
      <w:pPr>
        <w:ind w:left="284"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5B152D50" wp14:editId="5678415C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92" w:rsidRPr="00A64E92" w:rsidRDefault="00A64E92" w:rsidP="00A64E92">
      <w:pPr>
        <w:jc w:val="center"/>
        <w:rPr>
          <w:rFonts w:ascii="Arial" w:hAnsi="Arial" w:cs="Arial"/>
          <w:sz w:val="28"/>
          <w:szCs w:val="28"/>
        </w:rPr>
      </w:pPr>
    </w:p>
    <w:p w:rsidR="00A64E92" w:rsidRPr="00A64E92" w:rsidRDefault="00A64E92" w:rsidP="00A64E92">
      <w:pPr>
        <w:jc w:val="center"/>
        <w:rPr>
          <w:rFonts w:ascii="Arial" w:hAnsi="Arial" w:cs="Arial"/>
          <w:sz w:val="28"/>
          <w:szCs w:val="28"/>
        </w:rPr>
      </w:pPr>
    </w:p>
    <w:p w:rsidR="00A64E92" w:rsidRPr="00A64E92" w:rsidRDefault="00A64E92" w:rsidP="00A64E92">
      <w:pPr>
        <w:jc w:val="center"/>
        <w:rPr>
          <w:rFonts w:ascii="Arial" w:hAnsi="Arial" w:cs="Arial"/>
          <w:sz w:val="28"/>
          <w:szCs w:val="28"/>
        </w:rPr>
      </w:pPr>
    </w:p>
    <w:p w:rsidR="00A64E92" w:rsidRPr="00A64E92" w:rsidRDefault="00A64E92" w:rsidP="00A64E92">
      <w:pPr>
        <w:jc w:val="center"/>
        <w:rPr>
          <w:rFonts w:ascii="Arial" w:hAnsi="Arial" w:cs="Arial"/>
          <w:sz w:val="28"/>
          <w:szCs w:val="28"/>
        </w:rPr>
      </w:pPr>
    </w:p>
    <w:p w:rsidR="00A64E92" w:rsidRPr="00193754" w:rsidRDefault="00A64E92" w:rsidP="00A64E92">
      <w:pPr>
        <w:jc w:val="center"/>
        <w:rPr>
          <w:rFonts w:ascii="Arial" w:hAnsi="Arial" w:cs="Arial"/>
          <w:sz w:val="28"/>
          <w:szCs w:val="28"/>
        </w:rPr>
      </w:pPr>
      <w:r w:rsidRPr="00193754">
        <w:rPr>
          <w:rFonts w:ascii="Arial" w:hAnsi="Arial" w:cs="Arial"/>
          <w:sz w:val="28"/>
          <w:szCs w:val="28"/>
        </w:rPr>
        <w:t>Projekt Izdatki ZS</w:t>
      </w:r>
    </w:p>
    <w:p w:rsidR="00A64E92" w:rsidRPr="00A64E92" w:rsidRDefault="00A64E92" w:rsidP="00A64E9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4E92" w:rsidRPr="00193754" w:rsidRDefault="00A64E92" w:rsidP="00A64E92">
      <w:pPr>
        <w:jc w:val="center"/>
        <w:rPr>
          <w:b/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 xml:space="preserve">Navodilo o beleženju in obračunavanju </w:t>
      </w:r>
    </w:p>
    <w:p w:rsidR="00A64E92" w:rsidRPr="00193754" w:rsidRDefault="00A64E92" w:rsidP="00A64E92">
      <w:pPr>
        <w:jc w:val="center"/>
        <w:rPr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>zdravstvenih storitev in izdanih materialov</w:t>
      </w:r>
    </w:p>
    <w:p w:rsidR="00A64E92" w:rsidRPr="00A64E92" w:rsidRDefault="00A64E92" w:rsidP="00A64E92">
      <w:pPr>
        <w:pStyle w:val="Telobesedila"/>
        <w:rPr>
          <w:sz w:val="28"/>
          <w:szCs w:val="28"/>
        </w:rPr>
      </w:pPr>
    </w:p>
    <w:p w:rsidR="00606BB3" w:rsidRDefault="00606BB3" w:rsidP="00606B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5</w:t>
      </w:r>
    </w:p>
    <w:p w:rsidR="00A64E92" w:rsidRPr="00A64E92" w:rsidRDefault="00A64E92" w:rsidP="00A64E92">
      <w:pPr>
        <w:pStyle w:val="Telobesedila"/>
        <w:rPr>
          <w:sz w:val="28"/>
          <w:szCs w:val="28"/>
        </w:rPr>
      </w:pPr>
    </w:p>
    <w:p w:rsidR="00A64E92" w:rsidRPr="00A64E92" w:rsidRDefault="00A64E92" w:rsidP="00A64E92">
      <w:pPr>
        <w:pStyle w:val="Telobesedila"/>
        <w:rPr>
          <w:sz w:val="28"/>
          <w:szCs w:val="28"/>
        </w:rPr>
      </w:pPr>
    </w:p>
    <w:p w:rsidR="00A64E92" w:rsidRPr="00A64E92" w:rsidRDefault="00A64E92" w:rsidP="00A64E92">
      <w:pPr>
        <w:pStyle w:val="Telobesedila"/>
        <w:rPr>
          <w:sz w:val="28"/>
          <w:szCs w:val="28"/>
        </w:rPr>
      </w:pPr>
    </w:p>
    <w:p w:rsidR="00A64E92" w:rsidRPr="00193754" w:rsidRDefault="00A64E92" w:rsidP="00A64E92">
      <w:pPr>
        <w:jc w:val="center"/>
        <w:rPr>
          <w:b/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 xml:space="preserve">Priloga </w:t>
      </w:r>
      <w:r w:rsidR="003F40AE">
        <w:rPr>
          <w:b/>
          <w:color w:val="008000"/>
          <w:sz w:val="40"/>
          <w:szCs w:val="40"/>
        </w:rPr>
        <w:t>7</w:t>
      </w:r>
      <w:r w:rsidRPr="00193754">
        <w:rPr>
          <w:b/>
          <w:color w:val="008000"/>
          <w:sz w:val="40"/>
          <w:szCs w:val="40"/>
        </w:rPr>
        <w:t xml:space="preserve">: </w:t>
      </w:r>
      <w:r w:rsidRPr="00A64E92">
        <w:rPr>
          <w:b/>
          <w:color w:val="008000"/>
          <w:sz w:val="40"/>
          <w:szCs w:val="40"/>
        </w:rPr>
        <w:t>Navodila za zajem in posredovanje podatkov o i</w:t>
      </w:r>
      <w:r w:rsidR="00606BB3">
        <w:rPr>
          <w:b/>
          <w:color w:val="008000"/>
          <w:sz w:val="40"/>
          <w:szCs w:val="40"/>
        </w:rPr>
        <w:t>zdanih zdravilih na recept v on</w:t>
      </w:r>
      <w:r w:rsidRPr="00A64E92">
        <w:rPr>
          <w:b/>
          <w:color w:val="008000"/>
          <w:sz w:val="40"/>
          <w:szCs w:val="40"/>
        </w:rPr>
        <w:t>-line sistemu</w:t>
      </w: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CA6739">
      <w:pPr>
        <w:keepNext/>
        <w:spacing w:before="240" w:after="60"/>
        <w:outlineLvl w:val="0"/>
        <w:rPr>
          <w:rFonts w:ascii="Arial" w:hAnsi="Arial" w:cs="Arial"/>
          <w:b/>
          <w:sz w:val="28"/>
          <w:szCs w:val="28"/>
        </w:rPr>
      </w:pPr>
    </w:p>
    <w:p w:rsidR="00606BB3" w:rsidRDefault="00606BB3" w:rsidP="00606BB3">
      <w:pPr>
        <w:jc w:val="center"/>
        <w:rPr>
          <w:rFonts w:ascii="Arial" w:hAnsi="Arial" w:cs="Arial"/>
          <w:sz w:val="20"/>
          <w:szCs w:val="20"/>
        </w:rPr>
      </w:pPr>
      <w:r w:rsidRPr="00C25140">
        <w:rPr>
          <w:rFonts w:ascii="Arial" w:hAnsi="Arial" w:cs="Arial"/>
          <w:sz w:val="20"/>
          <w:szCs w:val="20"/>
        </w:rPr>
        <w:t xml:space="preserve">Ljubljana, </w:t>
      </w:r>
      <w:r>
        <w:rPr>
          <w:rFonts w:ascii="Arial" w:hAnsi="Arial" w:cs="Arial"/>
          <w:sz w:val="20"/>
          <w:szCs w:val="20"/>
        </w:rPr>
        <w:t>28. september</w:t>
      </w:r>
      <w:r w:rsidRPr="00C25140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br w:type="page"/>
      </w:r>
    </w:p>
    <w:p w:rsidR="00CA6739" w:rsidRPr="00CA6739" w:rsidRDefault="00CA6739" w:rsidP="00CA6739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Toc193156056"/>
      <w:r w:rsidRPr="00CA6739">
        <w:rPr>
          <w:rFonts w:ascii="Arial" w:hAnsi="Arial" w:cs="Arial"/>
          <w:b/>
          <w:bCs/>
          <w:kern w:val="32"/>
          <w:sz w:val="32"/>
          <w:szCs w:val="32"/>
        </w:rPr>
        <w:lastRenderedPageBreak/>
        <w:t>Uvod</w:t>
      </w:r>
      <w:bookmarkEnd w:id="0"/>
    </w:p>
    <w:p w:rsidR="00CA6739" w:rsidRDefault="00CA6739" w:rsidP="00CA6739">
      <w:pPr>
        <w:rPr>
          <w:rFonts w:ascii="CG Times (W1)" w:hAnsi="CG Times (W1)"/>
          <w:sz w:val="20"/>
          <w:szCs w:val="20"/>
        </w:rPr>
      </w:pPr>
    </w:p>
    <w:p w:rsidR="000B2EB4" w:rsidRPr="003B0681" w:rsidRDefault="00CA6739" w:rsidP="003B0681">
      <w:pPr>
        <w:pStyle w:val="abody"/>
      </w:pPr>
      <w:r w:rsidRPr="003B0681">
        <w:t>S tem navodilom se določa postopke in nabor podatkov pri on</w:t>
      </w:r>
      <w:r w:rsidR="003B0681">
        <w:t>-</w:t>
      </w:r>
      <w:r w:rsidRPr="003B0681">
        <w:t xml:space="preserve">line zapisu zdravil na recept. Podatki se </w:t>
      </w:r>
      <w:r w:rsidR="003B0681">
        <w:br/>
      </w:r>
      <w:r w:rsidRPr="003B0681">
        <w:t>on-line zapišejo v informacijski sistem Zavoda za zdravstveno zavarovanje Slovenije (v nadaljevanju Zavod) v lekarnah.</w:t>
      </w:r>
    </w:p>
    <w:p w:rsidR="00CA6739" w:rsidRPr="003B0681" w:rsidRDefault="00CA6739" w:rsidP="003B0681">
      <w:pPr>
        <w:pStyle w:val="abody"/>
      </w:pPr>
    </w:p>
    <w:p w:rsidR="008346AC" w:rsidRPr="003B0681" w:rsidRDefault="008346AC" w:rsidP="003B0681">
      <w:pPr>
        <w:pStyle w:val="abody"/>
      </w:pPr>
      <w:r w:rsidRPr="003B0681">
        <w:t>Navodila se nanašajo na izdajo zdravil na:</w:t>
      </w:r>
    </w:p>
    <w:p w:rsidR="008346AC" w:rsidRPr="003B0681" w:rsidRDefault="008346AC" w:rsidP="003B0681">
      <w:pPr>
        <w:pStyle w:val="aalinejanivo1"/>
      </w:pPr>
      <w:r w:rsidRPr="003B0681">
        <w:t xml:space="preserve">obrazec </w:t>
      </w:r>
      <w:proofErr w:type="spellStart"/>
      <w:r w:rsidRPr="003B0681">
        <w:t>Rp</w:t>
      </w:r>
      <w:proofErr w:type="spellEnd"/>
      <w:r w:rsidRPr="003B0681">
        <w:t>/03 (izdaja zdravil s pozitivne in vmesne liste, predpisanih na ta obrazec)</w:t>
      </w:r>
      <w:r w:rsidR="003B0681">
        <w:t>,</w:t>
      </w:r>
    </w:p>
    <w:p w:rsidR="008346AC" w:rsidRPr="003B0681" w:rsidRDefault="008346AC" w:rsidP="003B0681">
      <w:pPr>
        <w:pStyle w:val="aalinejanivo1"/>
      </w:pPr>
      <w:r w:rsidRPr="003B0681">
        <w:t xml:space="preserve">obrazec </w:t>
      </w:r>
      <w:proofErr w:type="spellStart"/>
      <w:r w:rsidRPr="003B0681">
        <w:t>Rp</w:t>
      </w:r>
      <w:proofErr w:type="spellEnd"/>
      <w:r w:rsidRPr="003B0681">
        <w:t xml:space="preserve">/02 - recepti za osebno rabo, 210. člen Pravil (velja enako kot za obrazec </w:t>
      </w:r>
      <w:proofErr w:type="spellStart"/>
      <w:r w:rsidRPr="003B0681">
        <w:t>Rp</w:t>
      </w:r>
      <w:proofErr w:type="spellEnd"/>
      <w:r w:rsidRPr="003B0681">
        <w:t>/03)</w:t>
      </w:r>
      <w:r w:rsidR="003B0681">
        <w:t>,</w:t>
      </w:r>
    </w:p>
    <w:p w:rsidR="008346AC" w:rsidRPr="003B0681" w:rsidRDefault="008346AC" w:rsidP="003B0681">
      <w:pPr>
        <w:pStyle w:val="aalinejanivo1"/>
      </w:pPr>
      <w:r w:rsidRPr="003B0681">
        <w:t xml:space="preserve">obrazec IVZ 1.1. (samoplačniški recept; za vsa nerazvrščena zdravila ter razvrščena zdravila, predpisana na ta obrazec; navodila za ta obrazec veljajo tudi za izdajo vseh nerazvrščenih zdravil, predpisanih na </w:t>
      </w:r>
      <w:proofErr w:type="spellStart"/>
      <w:r w:rsidRPr="003B0681">
        <w:t>Rp</w:t>
      </w:r>
      <w:proofErr w:type="spellEnd"/>
      <w:r w:rsidRPr="003B0681">
        <w:t xml:space="preserve">/03 ali </w:t>
      </w:r>
      <w:proofErr w:type="spellStart"/>
      <w:r w:rsidRPr="003B0681">
        <w:t>Rp</w:t>
      </w:r>
      <w:proofErr w:type="spellEnd"/>
      <w:r w:rsidRPr="003B0681">
        <w:t>/02 ter za primere, ko oseba nima urejenega obveznega zdravstvenega zavarovanja)</w:t>
      </w:r>
      <w:r w:rsidR="009857F0" w:rsidRPr="003B0681">
        <w:t>.</w:t>
      </w:r>
    </w:p>
    <w:p w:rsidR="008346AC" w:rsidRPr="003B0681" w:rsidRDefault="004E6D87" w:rsidP="003B0681">
      <w:pPr>
        <w:pStyle w:val="abody"/>
      </w:pPr>
      <w:r w:rsidRPr="003B0681">
        <w:t>Navodila za zdravila se nanašajo tudi na živila za posebne zdravstvene namene, razen tam, kjer je to posebej navedeno.</w:t>
      </w:r>
    </w:p>
    <w:p w:rsidR="003E61E4" w:rsidRPr="003B0681" w:rsidRDefault="003E61E4" w:rsidP="003B0681">
      <w:pPr>
        <w:pStyle w:val="abody"/>
      </w:pPr>
    </w:p>
    <w:p w:rsidR="008346AC" w:rsidRDefault="008346AC" w:rsidP="008346AC">
      <w:pPr>
        <w:rPr>
          <w:rFonts w:ascii="Arial" w:hAnsi="Arial" w:cs="Arial"/>
        </w:rPr>
      </w:pPr>
    </w:p>
    <w:p w:rsidR="008346AC" w:rsidRDefault="008346AC" w:rsidP="008346AC">
      <w:pPr>
        <w:rPr>
          <w:rFonts w:ascii="Arial" w:hAnsi="Arial" w:cs="Arial"/>
          <w:b/>
          <w:sz w:val="28"/>
          <w:szCs w:val="28"/>
        </w:rPr>
      </w:pPr>
      <w:r w:rsidRPr="000F2920">
        <w:rPr>
          <w:rFonts w:ascii="Arial" w:hAnsi="Arial" w:cs="Arial"/>
          <w:b/>
          <w:sz w:val="28"/>
          <w:szCs w:val="28"/>
        </w:rPr>
        <w:t>I. Zapis podatkov o izdanih zdravilih</w:t>
      </w:r>
    </w:p>
    <w:p w:rsidR="00315FF7" w:rsidRDefault="00315FF7" w:rsidP="008346AC">
      <w:pPr>
        <w:rPr>
          <w:rFonts w:ascii="Arial" w:hAnsi="Arial" w:cs="Arial"/>
          <w:b/>
          <w:sz w:val="28"/>
          <w:szCs w:val="28"/>
        </w:rPr>
      </w:pPr>
    </w:p>
    <w:p w:rsidR="00315FF7" w:rsidRPr="008F4477" w:rsidRDefault="008F4477" w:rsidP="008346A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1.</w:t>
      </w:r>
      <w:r w:rsidR="00315FF7" w:rsidRPr="008F4477">
        <w:rPr>
          <w:rFonts w:ascii="Arial" w:hAnsi="Arial" w:cs="Arial"/>
          <w:b/>
        </w:rPr>
        <w:t>Tehnični</w:t>
      </w:r>
      <w:proofErr w:type="spellEnd"/>
      <w:r w:rsidR="00315FF7" w:rsidRPr="008F4477">
        <w:rPr>
          <w:rFonts w:ascii="Arial" w:hAnsi="Arial" w:cs="Arial"/>
          <w:b/>
        </w:rPr>
        <w:t xml:space="preserve"> podatki</w:t>
      </w:r>
    </w:p>
    <w:p w:rsidR="00315FF7" w:rsidRDefault="00315FF7" w:rsidP="008346AC">
      <w:pPr>
        <w:rPr>
          <w:rFonts w:ascii="Arial" w:hAnsi="Arial" w:cs="Arial"/>
          <w:b/>
          <w:sz w:val="28"/>
          <w:szCs w:val="28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72"/>
        <w:gridCol w:w="567"/>
        <w:gridCol w:w="6520"/>
      </w:tblGrid>
      <w:tr w:rsidR="00B60500" w:rsidRPr="00347675" w:rsidTr="003B0681">
        <w:trPr>
          <w:trHeight w:val="25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500" w:rsidRPr="00347675" w:rsidRDefault="00B60500" w:rsidP="00056B29">
            <w:pPr>
              <w:spacing w:before="20" w:after="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Naziv polja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347675" w:rsidRDefault="00B60500" w:rsidP="00056B29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>Obveznost podatka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500" w:rsidRPr="00347675" w:rsidRDefault="00B60500" w:rsidP="00056B29">
            <w:pPr>
              <w:spacing w:before="20" w:after="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Pomen polja in dodatna pravila za navajanje </w:t>
            </w:r>
            <w:r w:rsidRPr="009E6C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podatkov</w:t>
            </w:r>
          </w:p>
        </w:tc>
      </w:tr>
      <w:tr w:rsidR="00B60500" w:rsidRPr="00DF6A05" w:rsidTr="003B0681">
        <w:trPr>
          <w:trHeight w:val="252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500" w:rsidRPr="00DF6A05" w:rsidRDefault="00B60500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DF6A05" w:rsidRDefault="00B60500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/03 oz. </w:t>
            </w: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DF6A05" w:rsidRDefault="00B60500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Obr.IVZ1.1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DF6A05" w:rsidRDefault="00B60500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</w:tr>
      <w:tr w:rsidR="00B60500" w:rsidRPr="00347675" w:rsidTr="003B0681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500" w:rsidRPr="00ED1A9D" w:rsidRDefault="00B60500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Enolična identifikacija sporočila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00" w:rsidRPr="00ED1A9D" w:rsidRDefault="00B60500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00" w:rsidRPr="00ED1A9D" w:rsidRDefault="00B60500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ED1A9D" w:rsidRDefault="00B60500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Enolična identifikacija sporočila</w:t>
            </w:r>
            <w:r>
              <w:rPr>
                <w:rFonts w:ascii="Arial Narrow" w:hAnsi="Arial Narrow"/>
                <w:sz w:val="20"/>
                <w:szCs w:val="20"/>
              </w:rPr>
              <w:t xml:space="preserve"> izvajalca</w:t>
            </w:r>
          </w:p>
        </w:tc>
      </w:tr>
      <w:tr w:rsidR="00B60500" w:rsidRPr="00347675" w:rsidTr="003B0681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500" w:rsidRPr="00ED1A9D" w:rsidRDefault="00B60500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Enolična identifikacija zahtevka znotraj sporočila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00" w:rsidRPr="00ED1A9D" w:rsidRDefault="00B60500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00" w:rsidRPr="00ED1A9D" w:rsidRDefault="00B60500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ED1A9D" w:rsidRDefault="00B60500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Enolična identifikacija zahtevka znotraj sporočila</w:t>
            </w:r>
          </w:p>
        </w:tc>
      </w:tr>
      <w:tr w:rsidR="00B60500" w:rsidRPr="00347675" w:rsidTr="003B0681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500" w:rsidRPr="00ED1A9D" w:rsidRDefault="00B60500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 xml:space="preserve">Datum in čas zahtevka ISI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00" w:rsidRPr="00ED1A9D" w:rsidRDefault="00B60500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00" w:rsidRPr="00ED1A9D" w:rsidRDefault="00B60500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A9D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00" w:rsidRPr="00ED1A9D" w:rsidRDefault="00B60500" w:rsidP="00056B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in čas zahtevka iz informacijskega sistema izvajalca</w:t>
            </w:r>
            <w:r w:rsidRPr="00ED1A9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ED1A9D">
              <w:rPr>
                <w:rFonts w:ascii="Arial Narrow" w:hAnsi="Arial Narrow"/>
                <w:sz w:val="20"/>
                <w:szCs w:val="20"/>
              </w:rPr>
              <w:t>llll</w:t>
            </w:r>
            <w:proofErr w:type="spellEnd"/>
            <w:r w:rsidRPr="00ED1A9D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ED1A9D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ED1A9D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ED1A9D">
              <w:rPr>
                <w:rFonts w:ascii="Arial Narrow" w:hAnsi="Arial Narrow"/>
                <w:sz w:val="20"/>
                <w:szCs w:val="20"/>
              </w:rPr>
              <w:t>hh.mm.ss</w:t>
            </w:r>
            <w:proofErr w:type="spellEnd"/>
            <w:r w:rsidRPr="00ED1A9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8346AC" w:rsidRDefault="008346AC" w:rsidP="008346AC">
      <w:pPr>
        <w:rPr>
          <w:rFonts w:ascii="Arial" w:hAnsi="Arial" w:cs="Arial"/>
          <w:sz w:val="22"/>
          <w:szCs w:val="22"/>
        </w:rPr>
      </w:pPr>
    </w:p>
    <w:p w:rsidR="00B60500" w:rsidRPr="003F69FF" w:rsidRDefault="00B60500" w:rsidP="008346AC">
      <w:pPr>
        <w:rPr>
          <w:rFonts w:ascii="Arial" w:hAnsi="Arial" w:cs="Arial"/>
          <w:sz w:val="22"/>
          <w:szCs w:val="22"/>
        </w:rPr>
      </w:pPr>
    </w:p>
    <w:p w:rsidR="008346AC" w:rsidRPr="000F2920" w:rsidRDefault="008F4477" w:rsidP="00834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346AC" w:rsidRPr="000F2920">
        <w:rPr>
          <w:rFonts w:ascii="Arial" w:hAnsi="Arial" w:cs="Arial"/>
          <w:b/>
        </w:rPr>
        <w:t>. Identifikacija uporabnika on-line sistema</w:t>
      </w:r>
    </w:p>
    <w:p w:rsidR="008346AC" w:rsidRPr="003B0681" w:rsidRDefault="008346AC" w:rsidP="003B0681">
      <w:pPr>
        <w:pStyle w:val="abody"/>
      </w:pPr>
      <w:r w:rsidRPr="003B0681">
        <w:t>Z uporabo PK pošlje farmacevt v lekarni v on-line sistem ZZ naslednje podatke:</w:t>
      </w:r>
    </w:p>
    <w:p w:rsidR="008346AC" w:rsidRDefault="008346AC" w:rsidP="008346AC">
      <w:pPr>
        <w:rPr>
          <w:rFonts w:ascii="Arial" w:hAnsi="Arial" w:cs="Arial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72"/>
        <w:gridCol w:w="567"/>
        <w:gridCol w:w="6520"/>
      </w:tblGrid>
      <w:tr w:rsidR="0084173B" w:rsidRPr="00347675" w:rsidTr="003B0681">
        <w:trPr>
          <w:trHeight w:val="25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Naziv polja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>Obveznost podatka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Pomen polja in dodatna pravila za navajanje </w:t>
            </w:r>
            <w:r w:rsidRPr="009E6C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podatkov</w:t>
            </w:r>
          </w:p>
        </w:tc>
      </w:tr>
      <w:tr w:rsidR="0084173B" w:rsidRPr="00DF6A05" w:rsidTr="003B0681">
        <w:trPr>
          <w:trHeight w:val="252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/03 oz. </w:t>
            </w: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Obr.IVZ1.1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</w:tr>
      <w:tr w:rsidR="0084173B" w:rsidRPr="00347675" w:rsidTr="003B0681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A835CA" w:rsidRDefault="0084173B" w:rsidP="008346AC">
            <w:pPr>
              <w:tabs>
                <w:tab w:val="left" w:pos="6520"/>
                <w:tab w:val="left" w:pos="9354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Identifikacija uporabnika on-line sistema</w:t>
            </w:r>
            <w:r>
              <w:rPr>
                <w:rFonts w:ascii="Arial" w:hAnsi="Arial"/>
                <w:sz w:val="16"/>
              </w:rPr>
              <w:t xml:space="preserve"> - ZZZS številka uporabnika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A835CA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835CA">
              <w:rPr>
                <w:rFonts w:ascii="Arial Narrow" w:hAnsi="Arial Narrow" w:cs="Arial"/>
                <w:sz w:val="20"/>
                <w:szCs w:val="20"/>
              </w:rPr>
              <w:t xml:space="preserve">Uporabi se </w:t>
            </w:r>
            <w:r>
              <w:rPr>
                <w:rFonts w:ascii="Arial Narrow" w:hAnsi="Arial Narrow" w:cs="Arial"/>
                <w:sz w:val="20"/>
                <w:szCs w:val="20"/>
              </w:rPr>
              <w:t>PK uporabnika</w:t>
            </w:r>
            <w:r w:rsidRPr="00A835C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4173B" w:rsidRPr="00347675" w:rsidTr="003B0681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A835CA" w:rsidRDefault="0084173B" w:rsidP="008346AC">
            <w:pPr>
              <w:tabs>
                <w:tab w:val="left" w:pos="6520"/>
                <w:tab w:val="left" w:pos="9354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835CA">
              <w:rPr>
                <w:rFonts w:ascii="Arial Narrow" w:hAnsi="Arial Narrow" w:cs="Arial"/>
                <w:sz w:val="20"/>
                <w:szCs w:val="20"/>
              </w:rPr>
              <w:t xml:space="preserve">Identifikacija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izdajatelja zdravila - </w:t>
            </w:r>
            <w:r>
              <w:rPr>
                <w:rFonts w:ascii="Arial" w:hAnsi="Arial"/>
                <w:sz w:val="16"/>
              </w:rPr>
              <w:t>ZZZS številka izdajatelja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ZZZS številka izdajatelja je navedena na PK.</w:t>
            </w:r>
          </w:p>
          <w:p w:rsidR="0084173B" w:rsidRPr="00A835CA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Navadno je uporabnik tudi izdajatelj. V primeru pošiljanja s zakasnitvijo pa sta osebi lahko različni. </w:t>
            </w:r>
          </w:p>
        </w:tc>
      </w:tr>
      <w:tr w:rsidR="0084173B" w:rsidRPr="00347675" w:rsidTr="003B0681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sz w:val="20"/>
                <w:szCs w:val="20"/>
              </w:rPr>
              <w:t>ZZZS številka lekarne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607A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A835CA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sz w:val="20"/>
                <w:szCs w:val="20"/>
              </w:rPr>
              <w:t>Številka izvajalca, kakor jo vodi Zavod v svojih bazah podatkov. ZZZS številke izvajalcev so na voljo na spletnih straneh Zavoda.</w:t>
            </w:r>
            <w:r w:rsidR="00DA7D95">
              <w:rPr>
                <w:rFonts w:ascii="Arial Narrow" w:hAnsi="Arial Narrow" w:cs="Arial"/>
                <w:sz w:val="20"/>
                <w:szCs w:val="20"/>
              </w:rPr>
              <w:t xml:space="preserve"> Navaja se številka poslovalnice lekarne (lokacija).</w:t>
            </w:r>
          </w:p>
        </w:tc>
      </w:tr>
    </w:tbl>
    <w:p w:rsidR="008346AC" w:rsidRDefault="008346AC" w:rsidP="008346AC">
      <w:pPr>
        <w:rPr>
          <w:rFonts w:ascii="Arial" w:hAnsi="Arial" w:cs="Arial"/>
        </w:rPr>
      </w:pPr>
    </w:p>
    <w:p w:rsidR="008346AC" w:rsidRDefault="008346AC" w:rsidP="008346AC">
      <w:pPr>
        <w:rPr>
          <w:rFonts w:ascii="Arial" w:hAnsi="Arial" w:cs="Arial"/>
        </w:rPr>
      </w:pPr>
    </w:p>
    <w:p w:rsidR="003B0681" w:rsidRDefault="003B0681" w:rsidP="008346AC">
      <w:pPr>
        <w:rPr>
          <w:rFonts w:ascii="Arial" w:hAnsi="Arial" w:cs="Arial"/>
          <w:b/>
        </w:rPr>
      </w:pPr>
    </w:p>
    <w:p w:rsidR="003B0681" w:rsidRDefault="003B0681" w:rsidP="008346AC">
      <w:pPr>
        <w:rPr>
          <w:rFonts w:ascii="Arial" w:hAnsi="Arial" w:cs="Arial"/>
          <w:b/>
        </w:rPr>
      </w:pPr>
    </w:p>
    <w:p w:rsidR="008346AC" w:rsidRDefault="008F4477" w:rsidP="00834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8346AC" w:rsidRPr="000F2920">
        <w:rPr>
          <w:rFonts w:ascii="Arial" w:hAnsi="Arial" w:cs="Arial"/>
          <w:b/>
        </w:rPr>
        <w:t>. Identifikacijski podatki o zavarovani osebi</w:t>
      </w:r>
    </w:p>
    <w:p w:rsidR="00C453B5" w:rsidRDefault="00C453B5" w:rsidP="008346AC">
      <w:pPr>
        <w:rPr>
          <w:rFonts w:ascii="Arial" w:hAnsi="Arial" w:cs="Arial"/>
          <w:b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72"/>
        <w:gridCol w:w="567"/>
        <w:gridCol w:w="6520"/>
      </w:tblGrid>
      <w:tr w:rsidR="0084173B" w:rsidRPr="00347675" w:rsidTr="00F16518">
        <w:trPr>
          <w:trHeight w:val="25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347675" w:rsidRDefault="0084173B" w:rsidP="00056B29">
            <w:pPr>
              <w:spacing w:before="20" w:after="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Naziv polja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347675" w:rsidRDefault="0084173B" w:rsidP="00056B29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>Obveznost podatka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173B" w:rsidRPr="00347675" w:rsidRDefault="0084173B" w:rsidP="00056B29">
            <w:pPr>
              <w:spacing w:before="20" w:after="2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Pomen polja in dodatna pravila za navajanje </w:t>
            </w:r>
            <w:r w:rsidRPr="009E6C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podatkov</w:t>
            </w:r>
          </w:p>
        </w:tc>
      </w:tr>
      <w:tr w:rsidR="0084173B" w:rsidRPr="00DF6A05" w:rsidTr="00F16518">
        <w:trPr>
          <w:trHeight w:val="252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DF6A05" w:rsidRDefault="0084173B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/03 oz. </w:t>
            </w: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DF6A05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Obr.IVZ1.1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056B29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</w:tr>
      <w:tr w:rsidR="0084173B" w:rsidRPr="00C67EE8" w:rsidTr="00F16518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C67EE8" w:rsidRDefault="0084173B" w:rsidP="00056B29">
            <w:pPr>
              <w:tabs>
                <w:tab w:val="left" w:pos="6520"/>
                <w:tab w:val="left" w:pos="9354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67EE8">
              <w:rPr>
                <w:rFonts w:ascii="Arial Narrow" w:hAnsi="Arial Narrow" w:cs="Arial"/>
                <w:sz w:val="20"/>
                <w:szCs w:val="20"/>
              </w:rPr>
              <w:t>Identifikacija odgovora branje OZZ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C67EE8" w:rsidRDefault="0084173B" w:rsidP="00056B2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Enolična identifikacija odgovora iz funkcije Branje podatkov o OZZ osebe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4173B" w:rsidRPr="00C67EE8" w:rsidTr="00F16518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C67EE8" w:rsidRDefault="0084173B" w:rsidP="00056B29">
            <w:pPr>
              <w:tabs>
                <w:tab w:val="left" w:pos="6520"/>
                <w:tab w:val="left" w:pos="9354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C67EE8" w:rsidRDefault="0084173B" w:rsidP="00056B2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Spol</w:t>
            </w:r>
            <w:r w:rsidR="00360B0A">
              <w:rPr>
                <w:rFonts w:ascii="Arial Narrow" w:hAnsi="Arial Narrow"/>
                <w:sz w:val="20"/>
                <w:szCs w:val="20"/>
              </w:rPr>
              <w:t>.</w:t>
            </w:r>
            <w:r w:rsidRPr="00C67EE8">
              <w:rPr>
                <w:rFonts w:ascii="Arial Narrow" w:hAnsi="Arial Narrow"/>
                <w:sz w:val="20"/>
                <w:szCs w:val="20"/>
              </w:rPr>
              <w:t xml:space="preserve"> Uporabljajo se šifre:</w:t>
            </w:r>
          </w:p>
          <w:p w:rsidR="0084173B" w:rsidRPr="00C67EE8" w:rsidRDefault="0084173B" w:rsidP="00056B2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 xml:space="preserve"> 1 - moški, 2 – ženska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4173B" w:rsidRPr="00C67EE8" w:rsidTr="00F16518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C67EE8" w:rsidRDefault="0084173B" w:rsidP="00056B2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Mesec in leto rojstva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7EE8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315FF7" w:rsidRDefault="0084173B" w:rsidP="00360B0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15FF7">
              <w:rPr>
                <w:rFonts w:ascii="Arial Narrow" w:hAnsi="Arial Narrow"/>
                <w:sz w:val="20"/>
                <w:szCs w:val="20"/>
              </w:rPr>
              <w:t>Mesec in leto rojstva MMYYYY</w:t>
            </w:r>
            <w:r w:rsidR="00360B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4173B" w:rsidRPr="00C67EE8" w:rsidTr="00F16518">
        <w:trPr>
          <w:trHeight w:val="6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C67EE8" w:rsidRDefault="0084173B" w:rsidP="00056B2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ZZZS številka zavarovane osebe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C67EE8" w:rsidRDefault="0084173B" w:rsidP="00056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360B0A" w:rsidRDefault="0084173B" w:rsidP="00056B29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15FF7">
              <w:rPr>
                <w:rFonts w:ascii="Arial Narrow" w:hAnsi="Arial Narrow"/>
                <w:sz w:val="20"/>
                <w:szCs w:val="20"/>
              </w:rPr>
              <w:t>ZZZS št</w:t>
            </w:r>
            <w:r>
              <w:rPr>
                <w:rFonts w:ascii="Arial Narrow" w:hAnsi="Arial Narrow"/>
                <w:sz w:val="20"/>
                <w:szCs w:val="20"/>
              </w:rPr>
              <w:t>evilka</w:t>
            </w:r>
            <w:r w:rsidRPr="00315FF7">
              <w:rPr>
                <w:rFonts w:ascii="Arial Narrow" w:hAnsi="Arial Narrow"/>
                <w:sz w:val="20"/>
                <w:szCs w:val="20"/>
              </w:rPr>
              <w:t xml:space="preserve"> zavarovane osebe</w:t>
            </w:r>
            <w:r w:rsidR="00360B0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</w:tbl>
    <w:p w:rsidR="008346AC" w:rsidRPr="003F69FF" w:rsidRDefault="008346AC" w:rsidP="008346AC">
      <w:pPr>
        <w:rPr>
          <w:rFonts w:ascii="Arial" w:hAnsi="Arial" w:cs="Arial"/>
          <w:sz w:val="22"/>
          <w:szCs w:val="22"/>
        </w:rPr>
      </w:pPr>
    </w:p>
    <w:p w:rsidR="008346AC" w:rsidRPr="00F16518" w:rsidRDefault="008346AC" w:rsidP="00F16518">
      <w:pPr>
        <w:pStyle w:val="abody"/>
      </w:pPr>
      <w:r w:rsidRPr="00F16518">
        <w:t>Farmacevt v lekarni z uporabo KZZ iz on-line sistema s funkcijami "Branje osnovnih osebnih podatkov zavarovane osebe"," Branje podatkov obveznega zdravstvenega zavarovanja osebe" ter "Branje podatkov prostovoljnega zdravstvenega zavarovanja osebe" pridobi vse podatke o zavarovani osebi, potrebne za obračun izdanega zdravila (osebni podatki zavarovane osebe, registrska številka, podlaga zavarovanja, stanje OZZ, stanje PZZ, ...)</w:t>
      </w:r>
      <w:r w:rsidR="00FC6C35" w:rsidRPr="00F16518">
        <w:t>.</w:t>
      </w:r>
    </w:p>
    <w:p w:rsidR="008346AC" w:rsidRPr="00F16518" w:rsidRDefault="008346AC" w:rsidP="00F16518">
      <w:pPr>
        <w:pStyle w:val="abody"/>
      </w:pPr>
      <w:r w:rsidRPr="00F16518">
        <w:t>Poleg osebnih podatkov o zavarovani osebi in podatkov o zavarovanju se s funkcijo "Branje podatkov o izbiri osebnega zdravnika zavarovane osebe" pridobi tudi podatke o IOZ (številka in ime zdravnika ter številka in naziv izvajalca, pri katerem je zdravnik zaposlen).</w:t>
      </w:r>
    </w:p>
    <w:p w:rsidR="008346AC" w:rsidRPr="00F16518" w:rsidRDefault="008346AC" w:rsidP="00F16518">
      <w:pPr>
        <w:pStyle w:val="abody"/>
      </w:pPr>
      <w:r w:rsidRPr="00F16518">
        <w:t>Ob hkratni izdaji zdravil eni zavarovani osebi na več receptov se podatki pridobijo le ob obdelavi prvega recepta, nato pa se isti podatki uporabijo še za izdajo preostalih zdravil.</w:t>
      </w:r>
    </w:p>
    <w:p w:rsidR="009857F0" w:rsidRPr="00F16518" w:rsidRDefault="00FC6C35" w:rsidP="00F16518">
      <w:pPr>
        <w:pStyle w:val="abody"/>
      </w:pPr>
      <w:r w:rsidRPr="00F16518">
        <w:t>Z</w:t>
      </w:r>
      <w:r w:rsidR="008346AC" w:rsidRPr="00F16518">
        <w:t>a samoplačniški recept sta obvezna podatka spol (1-moški; 2-ženska) ter mesec in leto rojstva (MM; LLLL</w:t>
      </w:r>
      <w:r w:rsidR="000657C7" w:rsidRPr="00F16518">
        <w:t>).</w:t>
      </w:r>
    </w:p>
    <w:p w:rsidR="003E61E4" w:rsidRPr="00F16518" w:rsidRDefault="00FC6C35" w:rsidP="00F16518">
      <w:pPr>
        <w:pStyle w:val="abody"/>
      </w:pPr>
      <w:r w:rsidRPr="00F16518">
        <w:t>Običajni primeri pridobivanja podatkov</w:t>
      </w:r>
      <w:r w:rsidR="006345ED" w:rsidRPr="00F16518">
        <w:t>, ko on-line sistem deluje in posebni primeri (oseba nima KZZ, ima pa Potrdilo</w:t>
      </w:r>
      <w:r w:rsidR="00A410A2" w:rsidRPr="00F16518">
        <w:t xml:space="preserve"> KZZ</w:t>
      </w:r>
      <w:r w:rsidR="006345ED" w:rsidRPr="00F16518">
        <w:t>, izjemni primeri dostopa brez</w:t>
      </w:r>
      <w:r w:rsidR="003E61E4" w:rsidRPr="00F16518">
        <w:t xml:space="preserve"> KZZ in</w:t>
      </w:r>
      <w:r w:rsidR="006345ED" w:rsidRPr="00F16518">
        <w:t xml:space="preserve"> tuje zavarovane osebe) ter postopanje v primeru nedelovanja on-line sistema so opisani v 13. poglavju Navodila o beleženju in obračunavanju zdravstvenih storitev in izdanih materialov.</w:t>
      </w:r>
      <w:r w:rsidR="003E61E4" w:rsidRPr="00F16518">
        <w:t xml:space="preserve"> Za dojenčka, starega do 60 dni, ki še nima ZZZS številke, se uporabi KZZ starša oz. skrbnika. Iz on-line sistema se pridobi</w:t>
      </w:r>
      <w:r w:rsidR="002A54DE" w:rsidRPr="00F16518">
        <w:t>jo</w:t>
      </w:r>
      <w:r w:rsidR="003E61E4" w:rsidRPr="00F16518">
        <w:t xml:space="preserve"> ostal</w:t>
      </w:r>
      <w:r w:rsidR="002A54DE" w:rsidRPr="00F16518">
        <w:t>i identifikacijski podatki</w:t>
      </w:r>
      <w:r w:rsidR="003E61E4" w:rsidRPr="00F16518">
        <w:t xml:space="preserve"> o zavarovani osebi (podatki starša ali skrbni</w:t>
      </w:r>
      <w:r w:rsidR="002A54DE" w:rsidRPr="00F16518">
        <w:t>ka), ki se uporabijo za obračun</w:t>
      </w:r>
      <w:r w:rsidR="003E61E4" w:rsidRPr="00F16518">
        <w:t>. Obvezno pa je</w:t>
      </w:r>
      <w:r w:rsidR="002A54DE" w:rsidRPr="00F16518">
        <w:t xml:space="preserve"> potrebno</w:t>
      </w:r>
      <w:r w:rsidR="003E61E4" w:rsidRPr="00F16518">
        <w:t xml:space="preserve"> vnesti otrokov spol (1-moški; 2-ženska) ter mesec in leto rojstva (MM; LLLL).</w:t>
      </w:r>
    </w:p>
    <w:p w:rsidR="008346AC" w:rsidRPr="00F16518" w:rsidRDefault="008346AC" w:rsidP="00F16518">
      <w:pPr>
        <w:pStyle w:val="abody"/>
      </w:pPr>
      <w:r w:rsidRPr="00F16518">
        <w:t xml:space="preserve">Če zdravnik ni mogel pridobiti podatkov iz on-line sistema, kar je na </w:t>
      </w:r>
      <w:proofErr w:type="spellStart"/>
      <w:r w:rsidRPr="00F16518">
        <w:t>recept</w:t>
      </w:r>
      <w:r w:rsidR="005D499D" w:rsidRPr="00F16518">
        <w:t>n</w:t>
      </w:r>
      <w:r w:rsidRPr="00F16518">
        <w:t>em</w:t>
      </w:r>
      <w:proofErr w:type="spellEnd"/>
      <w:r w:rsidRPr="00F16518">
        <w:t xml:space="preserve"> obrazcu označeno v polju zavarovalna podlaga s šifro pridobivanja podatkov 31 ali 51</w:t>
      </w:r>
      <w:r w:rsidR="00CA0537" w:rsidRPr="00F16518">
        <w:t xml:space="preserve"> (šifrant 18</w:t>
      </w:r>
      <w:r w:rsidRPr="00F16518">
        <w:t>), se upošteva zavarovalna podlaga 000000, pri registrski številki pa se upošteva šifra enote Zavoda, kjer ima sedež lekarna, ki je zdravilo izdala.</w:t>
      </w:r>
    </w:p>
    <w:p w:rsidR="008346AC" w:rsidRPr="00F16518" w:rsidRDefault="00CA0537" w:rsidP="00F16518">
      <w:pPr>
        <w:pStyle w:val="abody"/>
      </w:pPr>
      <w:r w:rsidRPr="00F16518">
        <w:t>Če farmacevt na dan</w:t>
      </w:r>
      <w:r w:rsidR="008346AC" w:rsidRPr="00F16518">
        <w:t xml:space="preserve"> izdaje</w:t>
      </w:r>
      <w:r w:rsidRPr="00F16518">
        <w:t xml:space="preserve"> ne more preveriti podatkov</w:t>
      </w:r>
      <w:r w:rsidR="008346AC" w:rsidRPr="00F16518">
        <w:t xml:space="preserve"> o zavarovanju</w:t>
      </w:r>
      <w:r w:rsidRPr="00F16518">
        <w:t>,</w:t>
      </w:r>
      <w:r w:rsidR="008346AC" w:rsidRPr="00F16518">
        <w:t xml:space="preserve"> označi kot šifro pridobivanja podatkov (šifrant 18) šifro 31 ali 51</w:t>
      </w:r>
      <w:r w:rsidR="003E61E4" w:rsidRPr="00F16518">
        <w:t>.</w:t>
      </w:r>
      <w:r w:rsidR="00424FFA" w:rsidRPr="00F16518">
        <w:t xml:space="preserve"> Zdravilo vseeno izda zavarovani osebi, po vzpostavitvi povezave pa</w:t>
      </w:r>
      <w:r w:rsidR="009857F0" w:rsidRPr="00F16518">
        <w:t xml:space="preserve"> </w:t>
      </w:r>
      <w:r w:rsidR="00424FFA" w:rsidRPr="00F16518">
        <w:t>p</w:t>
      </w:r>
      <w:r w:rsidR="008346AC" w:rsidRPr="00F16518">
        <w:t xml:space="preserve">odatke o izdanih zdravilih </w:t>
      </w:r>
      <w:r w:rsidR="00424FFA" w:rsidRPr="00F16518">
        <w:t>zapiše</w:t>
      </w:r>
      <w:r w:rsidR="008346AC" w:rsidRPr="00F16518">
        <w:t xml:space="preserve"> v on-line sistem</w:t>
      </w:r>
      <w:r w:rsidRPr="00F16518">
        <w:t>.</w:t>
      </w:r>
    </w:p>
    <w:p w:rsidR="008346AC" w:rsidRPr="00F16518" w:rsidRDefault="00424FFA" w:rsidP="00F16518">
      <w:pPr>
        <w:pStyle w:val="abody"/>
      </w:pPr>
      <w:r w:rsidRPr="00F16518">
        <w:t>Če je oseba brez KZZ ali je KZZ na listi neveljavnih kartic, f</w:t>
      </w:r>
      <w:r w:rsidR="008346AC" w:rsidRPr="00F16518">
        <w:t>armacevt izda zdravilo kot na samoplačniški recept oz. ga ne izda.</w:t>
      </w:r>
    </w:p>
    <w:p w:rsidR="00E80F92" w:rsidRDefault="00E80F92" w:rsidP="009B5EED">
      <w:pPr>
        <w:jc w:val="both"/>
        <w:rPr>
          <w:rFonts w:ascii="Arial" w:hAnsi="Arial" w:cs="Arial"/>
          <w:sz w:val="22"/>
          <w:szCs w:val="22"/>
        </w:rPr>
      </w:pPr>
    </w:p>
    <w:p w:rsidR="008346AC" w:rsidRDefault="008346AC" w:rsidP="00FC6C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6518" w:rsidRDefault="00F16518" w:rsidP="00FC6C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6518" w:rsidRDefault="00F16518" w:rsidP="00FC6C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46AC" w:rsidRDefault="008F4477" w:rsidP="00FC6C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346AC" w:rsidRPr="00DF6A05">
        <w:rPr>
          <w:rFonts w:ascii="Arial" w:hAnsi="Arial" w:cs="Arial"/>
          <w:b/>
        </w:rPr>
        <w:t>. Podatki o izdaji zdravila</w:t>
      </w:r>
    </w:p>
    <w:p w:rsidR="00CA0537" w:rsidRPr="00DF6A05" w:rsidRDefault="00CA0537" w:rsidP="00FC6C35">
      <w:pPr>
        <w:jc w:val="both"/>
        <w:rPr>
          <w:rFonts w:ascii="Arial" w:hAnsi="Arial" w:cs="Arial"/>
          <w:b/>
        </w:rPr>
      </w:pPr>
    </w:p>
    <w:p w:rsidR="008346AC" w:rsidRPr="00F16518" w:rsidRDefault="008346AC" w:rsidP="00F16518">
      <w:pPr>
        <w:pStyle w:val="abody"/>
      </w:pPr>
      <w:r w:rsidRPr="00F16518">
        <w:t>Ob izdaji zdravila farmacevt pošlje v on-line sistem naslednje podatke glede na navedeno obveznost podatka za posamezno vrsto obrazca:</w:t>
      </w:r>
    </w:p>
    <w:p w:rsidR="008346AC" w:rsidRPr="00F16518" w:rsidRDefault="008346AC" w:rsidP="00F16518">
      <w:pPr>
        <w:pStyle w:val="abody"/>
      </w:pPr>
      <w:r w:rsidRPr="00F16518">
        <w:rPr>
          <w:b/>
        </w:rPr>
        <w:t>+</w:t>
      </w:r>
      <w:r w:rsidRPr="00F16518">
        <w:t xml:space="preserve"> - podatke je obvezen</w:t>
      </w:r>
    </w:p>
    <w:p w:rsidR="008346AC" w:rsidRDefault="008346AC" w:rsidP="00F16518">
      <w:pPr>
        <w:pStyle w:val="abody"/>
      </w:pPr>
      <w:r w:rsidRPr="00F16518">
        <w:rPr>
          <w:b/>
        </w:rPr>
        <w:t>*</w:t>
      </w:r>
      <w:r w:rsidRPr="00F16518">
        <w:t xml:space="preserve"> -</w:t>
      </w:r>
      <w:r w:rsidR="00DF694C" w:rsidRPr="00F16518">
        <w:t xml:space="preserve"> </w:t>
      </w:r>
      <w:r w:rsidRPr="00F16518">
        <w:t xml:space="preserve"> podatek je obvezen le za posebej navedene primere</w:t>
      </w:r>
    </w:p>
    <w:p w:rsidR="00F16518" w:rsidRDefault="00F16518" w:rsidP="00F16518">
      <w:pPr>
        <w:pStyle w:val="abody"/>
      </w:pPr>
    </w:p>
    <w:p w:rsidR="00F16518" w:rsidRPr="00F16518" w:rsidRDefault="00F16518" w:rsidP="00F16518">
      <w:pPr>
        <w:pStyle w:val="abody"/>
      </w:pPr>
    </w:p>
    <w:p w:rsidR="008346AC" w:rsidRDefault="008346AC" w:rsidP="008346AC">
      <w:pPr>
        <w:rPr>
          <w:rFonts w:ascii="Arial" w:hAnsi="Arial" w:cs="Arial"/>
          <w:sz w:val="22"/>
          <w:szCs w:val="22"/>
        </w:rPr>
      </w:pPr>
    </w:p>
    <w:tbl>
      <w:tblPr>
        <w:tblW w:w="93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59"/>
        <w:gridCol w:w="567"/>
        <w:gridCol w:w="6237"/>
      </w:tblGrid>
      <w:tr w:rsidR="0084173B" w:rsidRPr="00347675" w:rsidTr="00F16518">
        <w:trPr>
          <w:cantSplit/>
          <w:trHeight w:val="252"/>
          <w:tblHeader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347675" w:rsidRDefault="0084173B" w:rsidP="008346AC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Naziv polja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347675" w:rsidRDefault="0084173B" w:rsidP="008346AC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>Obveznost podatka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173B" w:rsidRPr="00347675" w:rsidRDefault="0084173B" w:rsidP="008346AC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Pomen polja in dodatna pravila za navajanje </w:t>
            </w:r>
            <w:r w:rsidRPr="009E6C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podatkov</w:t>
            </w:r>
          </w:p>
        </w:tc>
      </w:tr>
      <w:tr w:rsidR="0084173B" w:rsidRPr="00DF6A05" w:rsidTr="00F16518">
        <w:trPr>
          <w:cantSplit/>
          <w:trHeight w:val="252"/>
          <w:tblHeader/>
          <w:jc w:val="center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</w:t>
            </w:r>
            <w:proofErr w:type="spellEnd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</w:t>
            </w:r>
            <w:r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3</w:t>
            </w:r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 oz. </w:t>
            </w: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</w:t>
            </w:r>
            <w:r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557BB7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Obr.IVZ1.1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 xml:space="preserve">Številka recepta </w:t>
            </w:r>
          </w:p>
          <w:p w:rsidR="0084173B" w:rsidRPr="009C38EB" w:rsidRDefault="0084173B" w:rsidP="008346AC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D36D67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Navaja se</w:t>
            </w:r>
            <w:r w:rsidR="0084173B" w:rsidRPr="00727D01">
              <w:rPr>
                <w:rFonts w:ascii="Arial Narrow" w:hAnsi="Arial Narrow" w:cs="Arial"/>
                <w:sz w:val="20"/>
                <w:szCs w:val="20"/>
              </w:rPr>
              <w:t xml:space="preserve"> črtna koda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receptnega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obrazca (9 mestna številka iz obrazca</w:t>
            </w:r>
            <w:r w:rsidR="0084173B" w:rsidRPr="00727D0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84173B"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84173B" w:rsidRPr="00727D01">
              <w:rPr>
                <w:rFonts w:ascii="Arial Narrow" w:hAnsi="Arial Narrow" w:cs="Arial"/>
                <w:sz w:val="20"/>
                <w:szCs w:val="20"/>
              </w:rPr>
              <w:t xml:space="preserve">/03 ali </w:t>
            </w:r>
            <w:proofErr w:type="spellStart"/>
            <w:r w:rsidR="0084173B"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84173B" w:rsidRPr="00727D01">
              <w:rPr>
                <w:rFonts w:ascii="Arial Narrow" w:hAnsi="Arial Narrow" w:cs="Arial"/>
                <w:sz w:val="20"/>
                <w:szCs w:val="20"/>
              </w:rPr>
              <w:t>/02). Polje ne sme biti prazno.</w:t>
            </w:r>
          </w:p>
          <w:p w:rsidR="0084173B" w:rsidRPr="00727D01" w:rsidRDefault="0084173B" w:rsidP="00D36D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Za obnovljivi recept velja enako kot za običajnega, vendar mora biti za vse izdaje številka ista.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03579E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79E">
              <w:rPr>
                <w:rFonts w:ascii="Arial Narrow" w:hAnsi="Arial Narrow" w:cs="Arial"/>
                <w:sz w:val="20"/>
                <w:szCs w:val="20"/>
              </w:rPr>
              <w:t>Zavodova evidenčna številka recepta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Ta podatek se izpolni samo v primeru, ko gre za popravljanje določenih podatkov in s tem ponovno pošiljanje podatkov. Polni se podatek, ki ga Zavod vrača lekarni ob prvem pošiljanju podatkov o izdaji zdravila.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1D6283" w:rsidRDefault="0084173B" w:rsidP="008346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Datum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 čas</w:t>
            </w:r>
            <w:r w:rsidRPr="009C38EB">
              <w:rPr>
                <w:rFonts w:ascii="Arial Narrow" w:hAnsi="Arial Narrow" w:cs="Arial"/>
                <w:sz w:val="20"/>
                <w:szCs w:val="20"/>
              </w:rPr>
              <w:t xml:space="preserve"> izdaje zdravila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Datum in čas izdaje zdravila (DD.MM.LL: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hh.mm.ss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Vrsta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receptnega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obrazca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Glede na vrsto obračuna v lekarni ločimo različne vrste obrazcev, iz katerih vnašamo podatke, zato so vpeljane naslednje šifre: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ZZZS obrazec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>/03 za zdravila s pozitivne ali vmesne liste;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ZZZS osebni recept zdravnika (210. člen Pravil), obrazec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>/02 za zdravila s pozitivne ali vmesne liste;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ZZZS obrazec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>/03 za zdravila s pozitivne ali vmesne liste – zdravila izdana iz depoja pri zdravniku;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IVZ recept – za zdravila, predpisana na obrazec IVZ 1.1., za nerazvrščena zdravila, predpisana na katerikoli drug obrazec ter za primere, ko oseba nima urejenega obveznega zdravstvenega zavarovanja (samoplačniški recepti).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7750F0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Vrsta listine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Označuje ali gre za elektronski ali papirni recept.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1 – elektronski recept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2 – papirni recept 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Do uvedbe elektronskega recepta se podatek polni samo z vrednostjo 2.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A4CB2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CB2">
              <w:rPr>
                <w:rFonts w:ascii="Arial Narrow" w:hAnsi="Arial Narrow" w:cs="Arial"/>
                <w:sz w:val="20"/>
                <w:szCs w:val="20"/>
              </w:rPr>
              <w:t xml:space="preserve">Oznaka </w:t>
            </w:r>
            <w:r>
              <w:rPr>
                <w:rFonts w:ascii="Arial Narrow" w:hAnsi="Arial Narrow" w:cs="Arial"/>
                <w:sz w:val="20"/>
                <w:szCs w:val="20"/>
              </w:rPr>
              <w:t>zapisa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A4CB2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4CB2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A4CB2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4CB2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Označuje ali gre za redni zapis ali storno</w:t>
            </w:r>
          </w:p>
          <w:p w:rsidR="0084173B" w:rsidRPr="00727D01" w:rsidRDefault="0084173B" w:rsidP="008346A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redni zapis</w:t>
            </w:r>
          </w:p>
          <w:p w:rsidR="0084173B" w:rsidRPr="00727D01" w:rsidRDefault="0084173B" w:rsidP="008346A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storno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Šifra pridobivanja podatkov OZZ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E" w:rsidRPr="00727D01" w:rsidRDefault="0084173B" w:rsidP="0019244E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Uporablja se šifrant 18</w:t>
            </w:r>
            <w:r w:rsidR="0019244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4173B" w:rsidRPr="00727D01" w:rsidRDefault="0084173B" w:rsidP="0019244E">
            <w:pPr>
              <w:spacing w:after="40"/>
              <w:ind w:left="1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 xml:space="preserve">Razlog obravnave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F165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Polni se šifra, navedena na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/02 ali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/03. Uporablja se šifrant 10-Razlogi obravnave. 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Način doplačila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Podatek se polni iz listine. Pri receptih, obračunanih v breme OZZ, se uporablja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jo šifre 1, 2 in 3 iz 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Zavodov</w:t>
            </w:r>
            <w:r>
              <w:rPr>
                <w:rFonts w:ascii="Arial Narrow" w:hAnsi="Arial Narrow" w:cs="Arial"/>
                <w:sz w:val="20"/>
                <w:szCs w:val="20"/>
              </w:rPr>
              <w:t>ega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šifrant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14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Pri  samoplačniških receptih se navajajo naslednje šifre: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plačnik zdravila je oseba, kateri je zdravilo predpisano,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plačnik zdravila je Urad za priseljevanje in begunce,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plačnik je Ministrstvo za obrambo,</w:t>
            </w:r>
          </w:p>
          <w:p w:rsidR="0084173B" w:rsidRPr="00727D01" w:rsidRDefault="0084173B" w:rsidP="00F165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-  ostali plačniki.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 xml:space="preserve">Številka zdravnika </w:t>
            </w:r>
          </w:p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9C38EB" w:rsidRDefault="0084173B" w:rsidP="008346AC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Z uporabo KZZ oz. vpisom ZZZS številke v on-line sistem se podatek s funkcijo IOZ napolni s šifro izbranega osebnega zdravnika . V primeru, da je zdravilo predpisal drug zdravnik, se vpiše 5-mestna šifra zdravnika iz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recept</w:t>
            </w: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>ega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obrazca. Uporabljajo se šifre zdravnikov iz Baze podatkov o izvajalcih, ki jo vzdržuje Inštitut za varovanje zdravja RS.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BF5E0D" w:rsidRDefault="0084173B" w:rsidP="008346AC">
            <w:pPr>
              <w:tabs>
                <w:tab w:val="left" w:pos="6520"/>
                <w:tab w:val="lef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F5E0D">
              <w:rPr>
                <w:rFonts w:ascii="Arial Narrow" w:hAnsi="Arial Narrow" w:cs="Arial"/>
                <w:sz w:val="20"/>
                <w:szCs w:val="20"/>
              </w:rPr>
              <w:t xml:space="preserve">Številka izvajalca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BF5E0D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E0D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BF5E0D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E0D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F165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Polni se 5-mestna številka izvajalca iz BPI, navedena na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receptem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obrazcu. Pred uvedbo elektronskega recepta ta podatek sicer ni obvezen, je pa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zaželjen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>. V primerih, ko se ta podatek ne izpolnjuje, se polje polni z 00000.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Delov</w:t>
            </w:r>
            <w:r>
              <w:rPr>
                <w:rFonts w:ascii="Arial Narrow" w:hAnsi="Arial Narrow" w:cs="Arial"/>
                <w:sz w:val="20"/>
                <w:szCs w:val="20"/>
              </w:rPr>
              <w:t>na šifra predpisanega zdravila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Polni se 6 - mestna delovna šifra zdravila, ki ga je zdravnik predpisal. V primeru izdaje zdravila, ki je bilo predpisano z nelastniškim imenom se v to polje zapiše delovna šifra v lekarni izdanega zdravila. Pri magistralnih zdravilih se to polje polni z 000000. Za registrirane antibiotične sirupe in očesne kapljice se vpiše delovna šifra lastniškega zdravila. Pri galenskih pripravkih se uporablja delovne šifre za razvrščene galenske pripravke.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Pred uvedbo e-recepta </w:t>
            </w:r>
            <w:r>
              <w:rPr>
                <w:rFonts w:ascii="Arial Narrow" w:hAnsi="Arial Narrow" w:cs="Arial"/>
                <w:sz w:val="20"/>
                <w:szCs w:val="20"/>
              </w:rPr>
              <w:t>se podatka ne navaja.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Delovna šifra izdanega zdravila </w:t>
            </w:r>
          </w:p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F1651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Polni se 6-mestna delovna šifra zdravila, ki je bilo izdano. V primeru izdaje zdravila, ki je bilo predpisano z nelastniškim imenom se vpisuje delovna šifra v lekarni izdanega zdravila. Pri magistralnih zdravilih se to polje polni z 000000. Za registrirane antibiotične sirupe in očesne kapljice se vpiše delovna šifra lastniškega zdravila. Pri galenskih pripravkih se uporablja delovne šifre za razvrščene galenske pripravke. 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A4CB2" w:rsidRDefault="0084173B" w:rsidP="006527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CB2">
              <w:rPr>
                <w:rFonts w:ascii="Arial Narrow" w:hAnsi="Arial Narrow" w:cs="Arial"/>
                <w:sz w:val="20"/>
                <w:szCs w:val="20"/>
              </w:rPr>
              <w:t>Oznaka za magistralni pripravek in galenski izdelek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A4CB2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A4CB2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Izpolnjuje se le za magistralne pripravke in galenske izdelke.</w:t>
            </w:r>
          </w:p>
          <w:p w:rsidR="0084173B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Na prvo mesto se doda oznaka</w:t>
            </w:r>
            <w:r w:rsidR="00DC1A30">
              <w:rPr>
                <w:rFonts w:ascii="Arial Narrow" w:hAnsi="Arial Narrow" w:cs="Courier New"/>
                <w:sz w:val="20"/>
                <w:szCs w:val="20"/>
              </w:rPr>
              <w:t>: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1 - za magistralne pripravke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2 - za galenske izdelke</w:t>
            </w:r>
            <w:r w:rsidR="00DC1A30">
              <w:rPr>
                <w:rFonts w:ascii="Arial Narrow" w:hAnsi="Arial Narrow" w:cs="Courier New"/>
                <w:sz w:val="20"/>
                <w:szCs w:val="20"/>
              </w:rPr>
              <w:t>.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Na drugo mesto se vpiše anatomska glavna skupina ATC klasifikacije za izdano zdravilo: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A zdravila za bolezni prebavil in presnove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B zdravila za bolezni krvi in krvotvornih organov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C zdravila za bolezni srca in ožilja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D zdravila za bolezni kože in podkožnega tkiva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G zdravila za bolezni sečil in spolovil ter spolni hormoni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H hormonska zdravila za sistemsko zdravljenje - razen spolnih hormonov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J zdravila za sistemsko zdravljenje infekcij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 xml:space="preserve">L zdravila z delovanjem na novotvorbe in </w:t>
            </w:r>
            <w:proofErr w:type="spellStart"/>
            <w:r w:rsidRPr="00727D01">
              <w:rPr>
                <w:rFonts w:ascii="Arial Narrow" w:hAnsi="Arial Narrow" w:cs="Courier New"/>
                <w:sz w:val="20"/>
                <w:szCs w:val="20"/>
              </w:rPr>
              <w:t>imunomodulatorji</w:t>
            </w:r>
            <w:proofErr w:type="spellEnd"/>
            <w:r w:rsidRPr="00727D01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M zdravila za bolezni mišično - skeletnega sistema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N zdravila z delovanjem na živčevje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 xml:space="preserve">P </w:t>
            </w:r>
            <w:proofErr w:type="spellStart"/>
            <w:r w:rsidRPr="00727D01">
              <w:rPr>
                <w:rFonts w:ascii="Arial Narrow" w:hAnsi="Arial Narrow" w:cs="Courier New"/>
                <w:sz w:val="20"/>
                <w:szCs w:val="20"/>
              </w:rPr>
              <w:t>antiparazitiki</w:t>
            </w:r>
            <w:proofErr w:type="spellEnd"/>
            <w:r w:rsidRPr="00727D01">
              <w:rPr>
                <w:rFonts w:ascii="Arial Narrow" w:hAnsi="Arial Narrow" w:cs="Courier New"/>
                <w:sz w:val="20"/>
                <w:szCs w:val="20"/>
              </w:rPr>
              <w:t xml:space="preserve">, insekticidi in </w:t>
            </w:r>
            <w:proofErr w:type="spellStart"/>
            <w:r w:rsidRPr="00727D01">
              <w:rPr>
                <w:rFonts w:ascii="Arial Narrow" w:hAnsi="Arial Narrow" w:cs="Courier New"/>
                <w:sz w:val="20"/>
                <w:szCs w:val="20"/>
              </w:rPr>
              <w:t>repelenti</w:t>
            </w:r>
            <w:proofErr w:type="spellEnd"/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R zdravila za bolezni dihal</w:t>
            </w:r>
          </w:p>
          <w:p w:rsidR="0084173B" w:rsidRPr="00727D01" w:rsidRDefault="0084173B" w:rsidP="008346AC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S zdravila za bolezni čutil</w:t>
            </w:r>
          </w:p>
          <w:p w:rsidR="0084173B" w:rsidRDefault="0084173B" w:rsidP="008346A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727D01">
              <w:rPr>
                <w:rFonts w:ascii="Arial Narrow" w:hAnsi="Arial Narrow" w:cs="Courier New"/>
                <w:sz w:val="20"/>
                <w:szCs w:val="20"/>
              </w:rPr>
              <w:t>V razna zdravila.</w:t>
            </w:r>
          </w:p>
          <w:p w:rsidR="0084173B" w:rsidRDefault="0084173B" w:rsidP="008346A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  <w:p w:rsidR="0084173B" w:rsidRPr="00727D01" w:rsidRDefault="0084173B" w:rsidP="00CA05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Helv"/>
                <w:color w:val="000000"/>
                <w:sz w:val="20"/>
                <w:szCs w:val="20"/>
              </w:rPr>
              <w:t>V vseh ostalih primerih je polje prazno.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Količina izdanega zdravila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Je praviloma število izdanih originalnih pakiranj zdravila. Kadar se izda pakiranje v celoti, se polje enota mere ne navaja, ker gre za celotno pakiranje. </w:t>
            </w:r>
          </w:p>
          <w:p w:rsidR="0084173B" w:rsidRPr="00727D01" w:rsidRDefault="0084173B" w:rsidP="00F165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V primeru delne izdaje pakiranja pa je to celoštevilčna izdaja pakiranja izražena z osnovno enoto mere iz CBZ  (npr. izdaja 1 ampule zdravila, pakiranega po 5 ampul, se izrazi z 1, izdaja 6 ampul s 6).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EC0900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0900">
              <w:rPr>
                <w:rFonts w:ascii="Arial Narrow" w:hAnsi="Arial Narrow" w:cs="Arial"/>
                <w:sz w:val="20"/>
                <w:szCs w:val="20"/>
              </w:rPr>
              <w:t xml:space="preserve">Enota mere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EC090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90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EC090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900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F165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Enota mere, ki izraža količino izdanega zdravila. Uporabljajo se osnovna enote mere iz CBZ. Če se izda (in pod količino vpiše) število originalnih pakiranj, se podatek izpolni z 0.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 xml:space="preserve">Število točk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Skupno število točk za storitve po seznamu lekarniških storitev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V to polje se seštevajo točke obdelave recepta, vročitev zdravila in vse opravljene magistralne storitve.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Storitve galenskega laboratorija se ne prištevajo, ker so že zajete v ceni pripravka.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 xml:space="preserve">Celotna vrednost recepta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Ne glede na plačnika zdravila se v to polje sešteva vrednost pakiranja zdravila in vrednost opravljenih lekarniških storitev vključno z DDV. 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7750F0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0F0">
              <w:rPr>
                <w:rFonts w:ascii="Arial Narrow" w:hAnsi="Arial Narrow"/>
                <w:sz w:val="20"/>
                <w:szCs w:val="20"/>
              </w:rPr>
              <w:t>Priznana celotna vrednost recepta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/>
                <w:sz w:val="20"/>
                <w:szCs w:val="20"/>
              </w:rPr>
              <w:t>Podatek je enak celotni vrednosti recepta z DDV razen v primeru izdaje zdravi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727D01">
              <w:rPr>
                <w:rFonts w:ascii="Arial Narrow" w:hAnsi="Arial Narrow"/>
                <w:sz w:val="20"/>
                <w:szCs w:val="20"/>
              </w:rPr>
              <w:t xml:space="preserve">a z najvišjo priznano vrednostjo, ko je nabavna cena zdravila višja od najvišje priznane vrednosti, podatek </w:t>
            </w:r>
            <w:r w:rsidRPr="00727D01">
              <w:rPr>
                <w:rFonts w:ascii="Arial Narrow" w:hAnsi="Arial Narrow" w:cs="Arial"/>
                <w:i/>
                <w:sz w:val="20"/>
                <w:szCs w:val="20"/>
              </w:rPr>
              <w:t xml:space="preserve">Razlog izdaje zdravila, ki presega najvišjo priznano vrednost 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>pa različen od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36D67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  <w:r w:rsidR="00D36D67">
              <w:rPr>
                <w:rFonts w:ascii="Arial Narrow" w:hAnsi="Arial Narrow" w:cs="Arial"/>
                <w:sz w:val="20"/>
                <w:szCs w:val="20"/>
              </w:rPr>
              <w:t xml:space="preserve"> ali 5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V tem primeru se priznana celotna vrednost recepta z DDV izračuna z upoštevanjem NPV namesto nabavne cene zdravila najvišja priznana vrednost.</w:t>
            </w:r>
          </w:p>
          <w:p w:rsidR="0084173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505371" w:rsidRDefault="0084173B" w:rsidP="0050537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05371">
              <w:rPr>
                <w:rFonts w:ascii="Arial Narrow" w:hAnsi="Arial Narrow"/>
                <w:sz w:val="20"/>
                <w:szCs w:val="20"/>
              </w:rPr>
              <w:t>Za živila za posebne zdravstvene namene z vmesne liste se pri izračunu</w:t>
            </w:r>
            <w:r w:rsidR="009F7B97">
              <w:rPr>
                <w:rFonts w:ascii="Arial Narrow" w:hAnsi="Arial Narrow"/>
                <w:sz w:val="20"/>
                <w:szCs w:val="20"/>
              </w:rPr>
              <w:t xml:space="preserve"> priznane celotne vrednosti recepta upošteva</w:t>
            </w:r>
            <w:r w:rsidRPr="00505371">
              <w:rPr>
                <w:rFonts w:ascii="Arial Narrow" w:hAnsi="Arial Narrow"/>
                <w:sz w:val="20"/>
                <w:szCs w:val="20"/>
              </w:rPr>
              <w:t xml:space="preserve"> delež nabavne cene, določen z NPV za živila.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lastRenderedPageBreak/>
              <w:t>Znesek OZZ</w:t>
            </w:r>
          </w:p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9C38EB" w:rsidRDefault="0084173B" w:rsidP="008346AC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3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Pomeni znesek v breme obveznega zdravstve</w:t>
            </w:r>
            <w:r w:rsidR="00453CF3">
              <w:rPr>
                <w:rFonts w:ascii="Arial Narrow" w:hAnsi="Arial Narrow" w:cs="Arial"/>
                <w:sz w:val="20"/>
                <w:szCs w:val="20"/>
              </w:rPr>
              <w:t>nega zavarovanja vključno z DDV.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Pri izdaji zdravila na samoplačniški recept je polje prazno. 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Če je bilo zdravilo izdano nerednemu plačniku prispevkov obveznega zdravstvenega zavarovanja in ni bilo obračunano v breme obveznega zdravstvenega zavarovanja, ostane podatek prazen. 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7750F0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Znesek PZZ</w:t>
            </w:r>
          </w:p>
          <w:p w:rsidR="0084173B" w:rsidRPr="007750F0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7750F0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505371" w:rsidRDefault="0084173B" w:rsidP="00196436">
            <w:pPr>
              <w:tabs>
                <w:tab w:val="left" w:pos="6574"/>
                <w:tab w:val="left" w:pos="9408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505371">
              <w:rPr>
                <w:rFonts w:ascii="Arial Narrow" w:hAnsi="Arial Narrow" w:cs="Arial"/>
                <w:sz w:val="20"/>
                <w:szCs w:val="20"/>
              </w:rPr>
              <w:t xml:space="preserve">Podatek se navaja izključno za socialno ogrožene osebe ali pripornike in obsojence (15. in 24. člen ZZVZZ </w:t>
            </w:r>
            <w:proofErr w:type="spellStart"/>
            <w:r w:rsidRPr="00505371">
              <w:rPr>
                <w:rFonts w:ascii="Arial Narrow" w:hAnsi="Arial Narrow" w:cs="Arial"/>
                <w:sz w:val="20"/>
                <w:szCs w:val="20"/>
              </w:rPr>
              <w:t>Ur.list</w:t>
            </w:r>
            <w:proofErr w:type="spellEnd"/>
            <w:r w:rsidRPr="00505371">
              <w:rPr>
                <w:rFonts w:ascii="Arial Narrow" w:hAnsi="Arial Narrow" w:cs="Arial"/>
                <w:sz w:val="20"/>
                <w:szCs w:val="20"/>
              </w:rPr>
              <w:t xml:space="preserve"> 76/08). Znesek predstavlja doplačilo do polne vrednosti glede na priznano celotno vrednost recepta.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371">
              <w:rPr>
                <w:rFonts w:ascii="Arial Narrow" w:hAnsi="Arial Narrow" w:cs="Arial"/>
                <w:sz w:val="20"/>
                <w:szCs w:val="20"/>
              </w:rPr>
              <w:t>V vseh ostalih primerih je polje prazno.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Šifra za nujno izdajo zdravila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Če je na obrazcu oznaka, da je zaradi narave bolezni potrebno zdravilo izdati takoj, se vnese šifra </w:t>
            </w: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Razlog izdaje zdravila, ki presega najvišjo priznano vrednost</w:t>
            </w:r>
            <w:r w:rsidR="000F64D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Polje se izpolni le v primeru, če je predpisano zdravilo na seznamu zdravil z NPV in je vrednost izdanega zdravila višja od NPV. Navaja se: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- zdravnik je na receptu lastnoročno pripisal "ne zamenjuj",</w:t>
            </w: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– zdravila v okviru najvišje priznane vrednosti ni na trgu,</w:t>
            </w:r>
          </w:p>
          <w:p w:rsidR="0084173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- doplačilo zavarovane osebe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84173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6D6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iz</w:t>
            </w:r>
            <w:r w:rsidR="00D36D67">
              <w:rPr>
                <w:rFonts w:ascii="Arial Narrow" w:hAnsi="Arial Narrow" w:cs="Arial"/>
                <w:sz w:val="20"/>
                <w:szCs w:val="20"/>
              </w:rPr>
              <w:t>daja manjšega pakiranja nad NPV,</w:t>
            </w:r>
          </w:p>
          <w:p w:rsidR="00D36D67" w:rsidRDefault="00D36D67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6D6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izdaja zdravila nad najvišjo priznano vrednostjo v obdobju od uveljavitve novih NPV, določen</w:t>
            </w:r>
            <w:r w:rsidR="000F64D2">
              <w:rPr>
                <w:rFonts w:ascii="Arial Narrow" w:hAnsi="Arial Narrow" w:cs="Arial"/>
                <w:sz w:val="20"/>
                <w:szCs w:val="20"/>
              </w:rPr>
              <w:t>em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 Splošnem dogovoru (priloge Lek II/c).</w:t>
            </w:r>
          </w:p>
          <w:p w:rsidR="0084173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612B">
              <w:rPr>
                <w:rFonts w:ascii="Arial Narrow" w:hAnsi="Arial Narrow" w:cs="Arial"/>
                <w:sz w:val="20"/>
                <w:szCs w:val="20"/>
              </w:rPr>
              <w:t>Za živila za posebne zdravstvene namene z vmesne liste, za katera je najvišja priznana vrednost določena z deležem nabavne cene, se podatek ne izpolnjuje.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Cena pakiranja (cena zdravila)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607A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Vpiše se veljavno nabavno ceno originalnega pakiranja zdravila. 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Obnovljivi recept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 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>obnovljiv</w:t>
            </w:r>
            <w:r>
              <w:rPr>
                <w:rFonts w:ascii="Arial Narrow" w:hAnsi="Arial Narrow" w:cs="Arial"/>
                <w:sz w:val="20"/>
                <w:szCs w:val="20"/>
              </w:rPr>
              <w:t>em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recept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se vpiše število predvidenih izdaj na en </w:t>
            </w:r>
            <w:proofErr w:type="spellStart"/>
            <w:r w:rsidRPr="00727D01">
              <w:rPr>
                <w:rFonts w:ascii="Arial Narrow" w:hAnsi="Arial Narrow" w:cs="Arial"/>
                <w:sz w:val="20"/>
                <w:szCs w:val="20"/>
              </w:rPr>
              <w:t>receptni</w:t>
            </w:r>
            <w:proofErr w:type="spellEnd"/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 obrazec glede na navodilo zdravnika. </w:t>
            </w:r>
          </w:p>
        </w:tc>
      </w:tr>
      <w:tr w:rsidR="0084173B" w:rsidRPr="00347675" w:rsidTr="00F16518">
        <w:trPr>
          <w:cantSplit/>
          <w:trHeight w:val="62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Število preostali</w:t>
            </w:r>
            <w:r>
              <w:rPr>
                <w:rFonts w:ascii="Arial Narrow" w:hAnsi="Arial Narrow" w:cs="Arial"/>
                <w:sz w:val="20"/>
                <w:szCs w:val="20"/>
              </w:rPr>
              <w:t>h izdaj na obnovljivem receptu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Za obnovljivi recept  se vpiše število še nerealiziranih izdaj na obnovljivi recept. Primer: če je število predvidenih izdaj 4, se ob prvi izdaji v to polje vpiše </w:t>
            </w: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, ob drugi </w:t>
            </w: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 xml:space="preserve">, ... ter ob zadnji </w:t>
            </w:r>
            <w:r w:rsidRPr="00727D01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727D0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4173B" w:rsidRPr="00347675" w:rsidTr="00F16518">
        <w:trPr>
          <w:cantSplit/>
          <w:trHeight w:val="42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Cena točke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2B607A" w:rsidRDefault="0084173B" w:rsidP="008346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727D01" w:rsidRDefault="0084173B" w:rsidP="00834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D01">
              <w:rPr>
                <w:rFonts w:ascii="Arial Narrow" w:hAnsi="Arial Narrow" w:cs="Arial"/>
                <w:sz w:val="20"/>
                <w:szCs w:val="20"/>
              </w:rPr>
              <w:t>Vrednost točke, veljavne na dan izdaje zdravila brez DDV.</w:t>
            </w:r>
          </w:p>
        </w:tc>
      </w:tr>
    </w:tbl>
    <w:p w:rsidR="008346AC" w:rsidRDefault="008346AC" w:rsidP="000F64D2">
      <w:pPr>
        <w:jc w:val="both"/>
        <w:rPr>
          <w:rFonts w:ascii="Arial" w:hAnsi="Arial" w:cs="Arial"/>
          <w:b/>
        </w:rPr>
      </w:pPr>
    </w:p>
    <w:p w:rsidR="000F64D2" w:rsidRDefault="000F64D2" w:rsidP="000F64D2">
      <w:pPr>
        <w:jc w:val="both"/>
        <w:rPr>
          <w:rFonts w:ascii="Arial" w:hAnsi="Arial" w:cs="Arial"/>
          <w:sz w:val="20"/>
          <w:szCs w:val="20"/>
        </w:rPr>
      </w:pPr>
      <w:r w:rsidRPr="00F16518">
        <w:rPr>
          <w:rFonts w:ascii="Arial" w:hAnsi="Arial" w:cs="Arial"/>
          <w:b/>
          <w:sz w:val="20"/>
          <w:szCs w:val="20"/>
        </w:rPr>
        <w:t xml:space="preserve">* Oznaka za </w:t>
      </w:r>
      <w:r w:rsidRPr="00F16518">
        <w:rPr>
          <w:rFonts w:ascii="Arial" w:hAnsi="Arial" w:cs="Arial"/>
          <w:b/>
          <w:i/>
          <w:sz w:val="20"/>
          <w:szCs w:val="20"/>
        </w:rPr>
        <w:t>Razlog izdaje zdravila, ki presega najvišjo priznano vrednost</w:t>
      </w:r>
      <w:r w:rsidRPr="00F16518">
        <w:rPr>
          <w:rFonts w:ascii="Arial" w:hAnsi="Arial" w:cs="Arial"/>
          <w:sz w:val="20"/>
          <w:szCs w:val="20"/>
        </w:rPr>
        <w:t xml:space="preserve"> se izpolni le v primeru, če je predpisano zdravilo na seznamu zdravil z NPV in je vrednost izdanega zdravila višja od NPV. Izjema je, ko zdravnik na receptu označi »ne zamenjuj«; v tem primeru se vedno navaja </w:t>
      </w:r>
      <w:r w:rsidRPr="00F16518">
        <w:rPr>
          <w:rFonts w:ascii="Arial" w:hAnsi="Arial" w:cs="Arial"/>
          <w:b/>
          <w:sz w:val="20"/>
          <w:szCs w:val="20"/>
        </w:rPr>
        <w:t>oznaka 1</w:t>
      </w:r>
      <w:r w:rsidRPr="00F16518">
        <w:rPr>
          <w:rFonts w:ascii="Arial" w:hAnsi="Arial" w:cs="Arial"/>
          <w:sz w:val="20"/>
          <w:szCs w:val="20"/>
        </w:rPr>
        <w:t>.</w:t>
      </w:r>
    </w:p>
    <w:p w:rsidR="00F16518" w:rsidRPr="00F16518" w:rsidRDefault="00F16518" w:rsidP="000F64D2">
      <w:pPr>
        <w:jc w:val="both"/>
        <w:rPr>
          <w:rFonts w:ascii="Arial" w:hAnsi="Arial" w:cs="Arial"/>
          <w:sz w:val="20"/>
          <w:szCs w:val="20"/>
        </w:rPr>
      </w:pPr>
    </w:p>
    <w:p w:rsidR="000F64D2" w:rsidRDefault="000F64D2" w:rsidP="000F64D2">
      <w:pPr>
        <w:jc w:val="both"/>
        <w:rPr>
          <w:rFonts w:ascii="Arial" w:hAnsi="Arial" w:cs="Arial"/>
          <w:sz w:val="20"/>
          <w:szCs w:val="20"/>
        </w:rPr>
      </w:pPr>
      <w:r w:rsidRPr="00F16518">
        <w:rPr>
          <w:rFonts w:ascii="Arial" w:hAnsi="Arial" w:cs="Arial"/>
          <w:b/>
          <w:sz w:val="20"/>
          <w:szCs w:val="20"/>
        </w:rPr>
        <w:t>Oznaka 2</w:t>
      </w:r>
      <w:r w:rsidRPr="00F16518">
        <w:rPr>
          <w:rFonts w:ascii="Arial" w:hAnsi="Arial" w:cs="Arial"/>
          <w:sz w:val="20"/>
          <w:szCs w:val="20"/>
        </w:rPr>
        <w:t xml:space="preserve"> se navaja </w:t>
      </w:r>
      <w:r w:rsidRPr="00F16518">
        <w:rPr>
          <w:rFonts w:ascii="Arial" w:hAnsi="Arial" w:cs="Arial"/>
          <w:sz w:val="20"/>
          <w:szCs w:val="20"/>
          <w:u w:val="single"/>
        </w:rPr>
        <w:t>le po preteku prehodnega obdobja</w:t>
      </w:r>
      <w:r w:rsidRPr="00F16518">
        <w:rPr>
          <w:rFonts w:ascii="Arial" w:hAnsi="Arial" w:cs="Arial"/>
          <w:sz w:val="20"/>
          <w:szCs w:val="20"/>
        </w:rPr>
        <w:t>, in le takrat, ko znotraj posamezne skupine zdravil glede na učinkovino, obliko in jakost ni na trgu nobenega zdravila s ceno v okviru NPV.</w:t>
      </w:r>
    </w:p>
    <w:p w:rsidR="00F16518" w:rsidRPr="00F16518" w:rsidRDefault="00F16518" w:rsidP="000F64D2">
      <w:pPr>
        <w:jc w:val="both"/>
        <w:rPr>
          <w:rFonts w:ascii="Arial" w:hAnsi="Arial" w:cs="Arial"/>
          <w:sz w:val="20"/>
          <w:szCs w:val="20"/>
        </w:rPr>
      </w:pPr>
    </w:p>
    <w:p w:rsidR="000F64D2" w:rsidRDefault="000F64D2" w:rsidP="000F64D2">
      <w:pPr>
        <w:jc w:val="both"/>
        <w:rPr>
          <w:rFonts w:ascii="Arial" w:hAnsi="Arial" w:cs="Arial"/>
          <w:sz w:val="20"/>
          <w:szCs w:val="20"/>
        </w:rPr>
      </w:pPr>
      <w:r w:rsidRPr="00F16518">
        <w:rPr>
          <w:rFonts w:ascii="Arial" w:hAnsi="Arial" w:cs="Arial"/>
          <w:b/>
          <w:sz w:val="20"/>
          <w:szCs w:val="20"/>
        </w:rPr>
        <w:t>Oznaka 3</w:t>
      </w:r>
      <w:r w:rsidRPr="00F16518">
        <w:rPr>
          <w:rFonts w:ascii="Arial" w:hAnsi="Arial" w:cs="Arial"/>
          <w:sz w:val="20"/>
          <w:szCs w:val="20"/>
        </w:rPr>
        <w:t xml:space="preserve"> se navaja ob izdaji zdravila, katerega cena presega NPV, zavarovanec pa je pripravljen doplačati razliko med NPV in ceno zdravila. Oznaka se navaja tudi v prehodnem obdobju, določenem s Splošnim dogovorom, ko ima lekarna na zalogi zdravilo po nabavni ceni, ki ne presega NPV, zavarovanec pa želi dražje zdravilo.</w:t>
      </w:r>
    </w:p>
    <w:p w:rsidR="00F16518" w:rsidRPr="00F16518" w:rsidRDefault="00F16518" w:rsidP="000F64D2">
      <w:pPr>
        <w:jc w:val="both"/>
        <w:rPr>
          <w:rFonts w:ascii="Arial" w:hAnsi="Arial" w:cs="Arial"/>
          <w:sz w:val="20"/>
          <w:szCs w:val="20"/>
        </w:rPr>
      </w:pPr>
    </w:p>
    <w:p w:rsidR="000F64D2" w:rsidRDefault="000F64D2" w:rsidP="000F64D2">
      <w:pPr>
        <w:jc w:val="both"/>
        <w:rPr>
          <w:rFonts w:ascii="Arial" w:hAnsi="Arial" w:cs="Arial"/>
          <w:sz w:val="20"/>
          <w:szCs w:val="20"/>
        </w:rPr>
      </w:pPr>
      <w:r w:rsidRPr="00F16518">
        <w:rPr>
          <w:rFonts w:ascii="Arial" w:hAnsi="Arial" w:cs="Arial"/>
          <w:b/>
          <w:sz w:val="20"/>
          <w:szCs w:val="20"/>
        </w:rPr>
        <w:t>Oznaka 4</w:t>
      </w:r>
      <w:r w:rsidRPr="00F16518">
        <w:rPr>
          <w:rFonts w:ascii="Arial" w:hAnsi="Arial" w:cs="Arial"/>
          <w:sz w:val="20"/>
          <w:szCs w:val="20"/>
        </w:rPr>
        <w:t xml:space="preserve"> se navaja le v primeru, ko zdravnik predpiše količino zdravila, za katero bi bilo potrebno izdati manjše pakiranje (npr. ob uvedbi zdravljenja), v okviru NPV pa ni na trgu nobenega primerljivega pakiranja (za vsa manjša pakiranja bi bilo potrebno doplačilo zavarovanca). V prehodnem obdobju, določenem s Splošnim dogovorom, se oznaka navaja le v primerih, ko ima lekarna na zalogi zdravilo v večjem pakiranju po nabavni ceni, ki ne presega NPV, medtem ko bi bilo za manjše pakiranje potrebno doplačati. </w:t>
      </w:r>
    </w:p>
    <w:p w:rsidR="00F16518" w:rsidRPr="00F16518" w:rsidRDefault="00F16518" w:rsidP="000F64D2">
      <w:pPr>
        <w:jc w:val="both"/>
        <w:rPr>
          <w:rFonts w:ascii="Arial" w:hAnsi="Arial" w:cs="Arial"/>
          <w:sz w:val="20"/>
          <w:szCs w:val="20"/>
        </w:rPr>
      </w:pPr>
    </w:p>
    <w:p w:rsidR="00CA0537" w:rsidRPr="00F16518" w:rsidRDefault="000F64D2" w:rsidP="000F64D2">
      <w:pPr>
        <w:jc w:val="both"/>
        <w:rPr>
          <w:rFonts w:ascii="Arial" w:hAnsi="Arial" w:cs="Arial"/>
          <w:b/>
          <w:sz w:val="20"/>
          <w:szCs w:val="20"/>
        </w:rPr>
      </w:pPr>
      <w:r w:rsidRPr="00F16518">
        <w:rPr>
          <w:rFonts w:ascii="Arial" w:hAnsi="Arial" w:cs="Arial"/>
          <w:b/>
          <w:sz w:val="20"/>
          <w:szCs w:val="20"/>
        </w:rPr>
        <w:t>Oznaka 5</w:t>
      </w:r>
      <w:r w:rsidRPr="00F16518">
        <w:rPr>
          <w:rFonts w:ascii="Arial" w:hAnsi="Arial" w:cs="Arial"/>
          <w:sz w:val="20"/>
          <w:szCs w:val="20"/>
        </w:rPr>
        <w:t xml:space="preserve"> se navaja </w:t>
      </w:r>
      <w:r w:rsidRPr="00F16518">
        <w:rPr>
          <w:rFonts w:ascii="Arial" w:hAnsi="Arial" w:cs="Arial"/>
          <w:sz w:val="20"/>
          <w:szCs w:val="20"/>
          <w:u w:val="single"/>
        </w:rPr>
        <w:t xml:space="preserve">le v prehodnem obdobju </w:t>
      </w:r>
      <w:r w:rsidRPr="00F16518">
        <w:rPr>
          <w:rFonts w:ascii="Arial" w:hAnsi="Arial" w:cs="Arial"/>
          <w:sz w:val="20"/>
          <w:szCs w:val="20"/>
        </w:rPr>
        <w:t>in le v primeru, ko je nabavna cena izdanega zdravila višja od NPV.</w:t>
      </w:r>
    </w:p>
    <w:p w:rsidR="00CA0537" w:rsidRDefault="00CA0537" w:rsidP="008346AC">
      <w:pPr>
        <w:rPr>
          <w:rFonts w:ascii="Arial" w:hAnsi="Arial" w:cs="Arial"/>
          <w:b/>
        </w:rPr>
      </w:pPr>
    </w:p>
    <w:p w:rsidR="00C57FBE" w:rsidRDefault="00C57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46AC" w:rsidRPr="00DF6A05" w:rsidRDefault="008F4477" w:rsidP="008346AC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5</w:t>
      </w:r>
      <w:r w:rsidR="008346AC" w:rsidRPr="00DF6A05">
        <w:rPr>
          <w:rFonts w:ascii="Arial" w:hAnsi="Arial" w:cs="Arial"/>
          <w:b/>
        </w:rPr>
        <w:t xml:space="preserve">. Podatki </w:t>
      </w:r>
      <w:r w:rsidR="008346AC">
        <w:rPr>
          <w:rFonts w:ascii="Arial" w:hAnsi="Arial" w:cs="Arial"/>
          <w:b/>
        </w:rPr>
        <w:t>o izdanem zdravilu</w:t>
      </w:r>
    </w:p>
    <w:p w:rsidR="008346AC" w:rsidRPr="00F16518" w:rsidRDefault="008346AC" w:rsidP="00F16518">
      <w:pPr>
        <w:pStyle w:val="abody"/>
      </w:pPr>
    </w:p>
    <w:p w:rsidR="008346AC" w:rsidRPr="00F16518" w:rsidRDefault="008346AC" w:rsidP="00F16518">
      <w:pPr>
        <w:pStyle w:val="abody"/>
      </w:pPr>
      <w:r w:rsidRPr="00F16518">
        <w:lastRenderedPageBreak/>
        <w:t>Potem, ko farmacevt pošlje v on-line sistem zgoraj navedene podatke o izdanem zdravilu,sistem podatke preveri in lekarni vrne izhodne podatke o pravilnosti vhodnih podatkov. Vrnjeni podatki služijo kontroli v lekarni.</w:t>
      </w:r>
    </w:p>
    <w:p w:rsidR="00047027" w:rsidRPr="00F16518" w:rsidRDefault="00047027" w:rsidP="00F16518">
      <w:pPr>
        <w:pStyle w:val="abody"/>
      </w:pPr>
      <w:r w:rsidRPr="00F16518">
        <w:t>Lekarna je o odkritih</w:t>
      </w:r>
      <w:r w:rsidR="00582B95" w:rsidRPr="00F16518">
        <w:t xml:space="preserve"> nap</w:t>
      </w:r>
      <w:r w:rsidRPr="00F16518">
        <w:t>akah obveščena. Prednost imajo tehnične, sledijo jim zavrnitvene in nato evidenčne napake.</w:t>
      </w:r>
    </w:p>
    <w:p w:rsidR="000D337E" w:rsidRPr="00F16518" w:rsidRDefault="000D337E" w:rsidP="00F16518">
      <w:pPr>
        <w:pStyle w:val="abody"/>
      </w:pPr>
      <w:r w:rsidRPr="00F16518">
        <w:t xml:space="preserve">V primeru </w:t>
      </w:r>
      <w:r w:rsidRPr="00F16518">
        <w:rPr>
          <w:b/>
        </w:rPr>
        <w:t>tehnične napake</w:t>
      </w:r>
      <w:r w:rsidR="00F16518">
        <w:t xml:space="preserve"> on-</w:t>
      </w:r>
      <w:r w:rsidRPr="00F16518">
        <w:t xml:space="preserve">line sistem </w:t>
      </w:r>
      <w:r w:rsidR="009B5EED" w:rsidRPr="00F16518">
        <w:t>podatkov</w:t>
      </w:r>
      <w:r w:rsidRPr="00F16518">
        <w:t xml:space="preserve"> ne sprejme. Lekarna mora podatke poslati ponovno.</w:t>
      </w:r>
    </w:p>
    <w:p w:rsidR="000D337E" w:rsidRPr="00F16518" w:rsidRDefault="00047027" w:rsidP="00F16518">
      <w:pPr>
        <w:pStyle w:val="abody"/>
      </w:pPr>
      <w:r w:rsidRPr="00F16518">
        <w:t xml:space="preserve">V primeru </w:t>
      </w:r>
      <w:r w:rsidRPr="00F16518">
        <w:rPr>
          <w:b/>
        </w:rPr>
        <w:t>zavrnitvene napake</w:t>
      </w:r>
      <w:r w:rsidR="000D337E" w:rsidRPr="00F16518">
        <w:t xml:space="preserve"> </w:t>
      </w:r>
      <w:r w:rsidR="00F16518">
        <w:t>on-</w:t>
      </w:r>
      <w:r w:rsidR="000D337E" w:rsidRPr="00F16518">
        <w:t xml:space="preserve">line sistem </w:t>
      </w:r>
      <w:r w:rsidR="009B5EED" w:rsidRPr="00F16518">
        <w:t>podatkov</w:t>
      </w:r>
      <w:r w:rsidR="000D337E" w:rsidRPr="00F16518">
        <w:t xml:space="preserve"> ne sprejme.</w:t>
      </w:r>
      <w:r w:rsidR="009B5EED" w:rsidRPr="00F16518">
        <w:t xml:space="preserve"> </w:t>
      </w:r>
      <w:r w:rsidR="000D337E" w:rsidRPr="00F16518">
        <w:t>L</w:t>
      </w:r>
      <w:r w:rsidRPr="00F16518">
        <w:t>ekarna</w:t>
      </w:r>
      <w:r w:rsidR="000D337E" w:rsidRPr="00F16518">
        <w:t xml:space="preserve"> mora</w:t>
      </w:r>
      <w:r w:rsidRPr="00F16518">
        <w:t xml:space="preserve"> </w:t>
      </w:r>
      <w:r w:rsidR="008346AC" w:rsidRPr="00F16518">
        <w:t xml:space="preserve">napako odpraviti in podatke ponovno poslati. </w:t>
      </w:r>
    </w:p>
    <w:p w:rsidR="000D337E" w:rsidRPr="00F16518" w:rsidRDefault="000D337E" w:rsidP="00F16518">
      <w:pPr>
        <w:pStyle w:val="abody"/>
      </w:pPr>
      <w:r w:rsidRPr="00F16518">
        <w:t xml:space="preserve">V primeru </w:t>
      </w:r>
      <w:r w:rsidRPr="00F16518">
        <w:rPr>
          <w:b/>
        </w:rPr>
        <w:t>evidenčne napake</w:t>
      </w:r>
      <w:r w:rsidRPr="00F16518">
        <w:t xml:space="preserve"> so podatki sprejeti.</w:t>
      </w:r>
    </w:p>
    <w:p w:rsidR="008346AC" w:rsidRPr="00F16518" w:rsidRDefault="008346AC" w:rsidP="00F16518">
      <w:pPr>
        <w:pStyle w:val="abody"/>
      </w:pPr>
      <w:r w:rsidRPr="00F16518">
        <w:t>On-line sistem mora podatke potrditi, sicer Zavod recepta ne plača in lekarna sama nosi stroške izdaje zdravila.</w:t>
      </w:r>
    </w:p>
    <w:p w:rsidR="008346AC" w:rsidRPr="003F69FF" w:rsidRDefault="008346AC" w:rsidP="008346AC">
      <w:pPr>
        <w:rPr>
          <w:rFonts w:ascii="Arial" w:hAnsi="Arial" w:cs="Arial"/>
          <w:sz w:val="22"/>
          <w:szCs w:val="22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72"/>
        <w:gridCol w:w="567"/>
        <w:gridCol w:w="6520"/>
      </w:tblGrid>
      <w:tr w:rsidR="0084173B" w:rsidRPr="00347675" w:rsidTr="00F16518">
        <w:trPr>
          <w:cantSplit/>
          <w:trHeight w:val="252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347675" w:rsidRDefault="0084173B" w:rsidP="008346AC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Naziv polja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347675" w:rsidRDefault="0084173B" w:rsidP="008346AC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>Obveznost podatka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173B" w:rsidRPr="00347675" w:rsidRDefault="0084173B" w:rsidP="008346AC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Pomen polja in dodatna pravila za navajanje </w:t>
            </w:r>
            <w:r w:rsidRPr="009E6CB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podatkov</w:t>
            </w:r>
          </w:p>
        </w:tc>
      </w:tr>
      <w:tr w:rsidR="0084173B" w:rsidRPr="00DF6A05" w:rsidTr="00F16518">
        <w:trPr>
          <w:cantSplit/>
          <w:trHeight w:val="252"/>
          <w:tblHeader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</w:t>
            </w:r>
            <w:proofErr w:type="spellEnd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</w:t>
            </w:r>
            <w:r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3</w:t>
            </w:r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 xml:space="preserve"> oz. </w:t>
            </w: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Rp</w:t>
            </w:r>
            <w:proofErr w:type="spellEnd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/0</w:t>
            </w:r>
            <w:r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557BB7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  <w:proofErr w:type="spellStart"/>
            <w:r w:rsidRPr="00557BB7"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  <w:t>Obr.IVZ1.1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DF6A05" w:rsidRDefault="0084173B" w:rsidP="008346AC">
            <w:pPr>
              <w:spacing w:line="12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2"/>
                <w:szCs w:val="12"/>
              </w:rPr>
            </w:pP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B75FF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9B75FF">
              <w:rPr>
                <w:rFonts w:ascii="Arial Narrow" w:hAnsi="Arial Narrow" w:cs="Arial"/>
                <w:sz w:val="20"/>
                <w:szCs w:val="20"/>
              </w:rPr>
              <w:t>Zavodova evidenčna številka recepta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B75FF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75FF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B75FF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Pr="009B75FF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9B75FF">
              <w:rPr>
                <w:rFonts w:ascii="Arial Narrow" w:hAnsi="Arial Narrow"/>
                <w:sz w:val="20"/>
                <w:szCs w:val="20"/>
              </w:rPr>
              <w:t xml:space="preserve">Zavodova evidenčna številka izdaje zdravila (lekarna jo mora naknadno posredovati na Zavod v RIP </w:t>
            </w:r>
            <w:r>
              <w:rPr>
                <w:rFonts w:ascii="Arial Narrow" w:hAnsi="Arial Narrow"/>
                <w:sz w:val="20"/>
                <w:szCs w:val="20"/>
              </w:rPr>
              <w:t>povzetku o izdanih zdravilih</w:t>
            </w:r>
            <w:r w:rsidRPr="009B75F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Uradno ime zdravila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Uradno ime zdravila. Lekarna ga potrebuje za izvajanje kontrole ob izdaji zdravila.</w:t>
            </w:r>
          </w:p>
          <w:p w:rsidR="0084173B" w:rsidRPr="00A47144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47144">
              <w:rPr>
                <w:rFonts w:ascii="Arial Narrow" w:hAnsi="Arial Narrow" w:cs="Arial"/>
                <w:sz w:val="20"/>
                <w:szCs w:val="20"/>
              </w:rPr>
              <w:t>Za zdravila, ki jih ni v CBZ, je polje prazno, kar tudi pomeni, da je zdravilo nerazvrščeno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(z izjemo magistralnih pripravkov)</w:t>
            </w:r>
            <w:r w:rsidRPr="00A4714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F16518">
            <w:pPr>
              <w:spacing w:before="20" w:after="20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Cena točke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347675" w:rsidRDefault="0084173B" w:rsidP="00F1651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sz w:val="20"/>
                <w:szCs w:val="20"/>
              </w:rPr>
              <w:t>Vrednost točke, veljavne na dan izdaje zdravila brez DDV.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9C38EB">
              <w:rPr>
                <w:rFonts w:ascii="Arial Narrow" w:hAnsi="Arial Narrow" w:cs="Arial"/>
                <w:sz w:val="20"/>
                <w:szCs w:val="20"/>
              </w:rPr>
              <w:t>Razvrstitev izdanega zdravila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sz w:val="20"/>
                <w:szCs w:val="20"/>
              </w:rPr>
              <w:t>Vpiše se podatek o veljavni listi zdravila:</w:t>
            </w:r>
            <w:r w:rsidRPr="00347675">
              <w:rPr>
                <w:rFonts w:ascii="Arial Narrow" w:hAnsi="Arial Narrow" w:cs="Arial"/>
                <w:sz w:val="20"/>
                <w:szCs w:val="20"/>
              </w:rPr>
              <w:br/>
            </w:r>
            <w:r w:rsidRPr="0034767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347675">
              <w:rPr>
                <w:rFonts w:ascii="Arial Narrow" w:hAnsi="Arial Narrow" w:cs="Arial"/>
                <w:sz w:val="20"/>
                <w:szCs w:val="20"/>
              </w:rPr>
              <w:t xml:space="preserve"> - pozitivna lista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 7</w:t>
            </w:r>
            <w:r w:rsidR="00630F3E"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347675">
              <w:rPr>
                <w:rFonts w:ascii="Arial Narrow" w:hAnsi="Arial Narrow" w:cs="Arial"/>
                <w:sz w:val="20"/>
                <w:szCs w:val="20"/>
              </w:rPr>
              <w:t xml:space="preserve"> - vmesna lista</w:t>
            </w:r>
          </w:p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7416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pozitivna lista P 100</w:t>
            </w:r>
          </w:p>
          <w:p w:rsidR="0084173B" w:rsidRPr="00347675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347675">
              <w:rPr>
                <w:rFonts w:ascii="Arial Narrow" w:hAnsi="Arial Narrow" w:cs="Arial"/>
                <w:sz w:val="20"/>
                <w:szCs w:val="20"/>
              </w:rPr>
              <w:t xml:space="preserve"> - nerazvrščeno zdravilo.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A2F3A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Priznana vrednost zdravila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A2F3A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2F3A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9A2F3A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 enaka nabavni ceni zdravila razen v primerih zdravil z najvišjo priznano vrednostjo, katerih cena presega NPV in kjer je razlog izdaje zdravila , ki presega NPV, 1 ali 2.</w:t>
            </w:r>
          </w:p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9A2F3A" w:rsidRDefault="0084173B" w:rsidP="00DC1688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505371">
              <w:rPr>
                <w:rFonts w:ascii="Arial Narrow" w:hAnsi="Arial Narrow" w:cs="Arial"/>
                <w:sz w:val="20"/>
                <w:szCs w:val="20"/>
              </w:rPr>
              <w:t>Za živila za posebne zdravstvene namene z vmesne liste je</w:t>
            </w:r>
            <w:r w:rsidR="00DC1688">
              <w:rPr>
                <w:rFonts w:ascii="Arial Narrow" w:hAnsi="Arial Narrow" w:cs="Arial"/>
                <w:sz w:val="20"/>
                <w:szCs w:val="20"/>
              </w:rPr>
              <w:t xml:space="preserve"> NPV določen</w:t>
            </w:r>
            <w:r w:rsidR="003C67C5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1688">
              <w:rPr>
                <w:rFonts w:ascii="Arial Narrow" w:hAnsi="Arial Narrow" w:cs="Arial"/>
                <w:sz w:val="20"/>
                <w:szCs w:val="20"/>
              </w:rPr>
              <w:t xml:space="preserve"> z odstotnim deležem nabavne cene živila.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173B" w:rsidRPr="009C38E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Priznani </w:t>
            </w:r>
            <w:r w:rsidR="00DC1688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9C38EB">
              <w:rPr>
                <w:rFonts w:ascii="Arial Narrow" w:hAnsi="Arial Narrow" w:cs="Arial"/>
                <w:sz w:val="20"/>
                <w:szCs w:val="20"/>
              </w:rPr>
              <w:t>nesek OZZ</w:t>
            </w:r>
          </w:p>
          <w:p w:rsidR="0084173B" w:rsidRPr="009C38E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  <w:p w:rsidR="0084173B" w:rsidRPr="009C38EB" w:rsidRDefault="0084173B" w:rsidP="008346AC">
            <w:pPr>
              <w:spacing w:before="20" w:after="20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47675">
              <w:rPr>
                <w:rFonts w:ascii="Arial Narrow" w:hAnsi="Arial Narrow" w:cs="Arial"/>
                <w:sz w:val="20"/>
                <w:szCs w:val="20"/>
              </w:rPr>
              <w:t>Pomeni znesek v breme obve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znega zdravstvenega zavarovanja, ki ga iz poslanih podatkov prizna Zavod glede na razvrstitev zdravila, priznano vrednostjo zdravila, ceno točke ter statusa zavarovane osebe. </w:t>
            </w:r>
          </w:p>
          <w:p w:rsidR="0084173B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Priznani znesek OZZ se upošteva ob izdaji zahtevka za plačilo.</w:t>
            </w:r>
          </w:p>
          <w:p w:rsidR="0084173B" w:rsidRPr="00B96F07" w:rsidRDefault="0084173B" w:rsidP="008346AC">
            <w:pPr>
              <w:spacing w:before="20" w:after="2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A4CB2">
              <w:rPr>
                <w:rFonts w:ascii="Arial Narrow" w:hAnsi="Arial Narrow" w:cs="Arial"/>
                <w:sz w:val="20"/>
                <w:szCs w:val="20"/>
              </w:rPr>
              <w:t>Za nerazvrščena ali neidentificirana zdravila je polje prazno.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810A0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 w:cs="Arial"/>
                <w:sz w:val="20"/>
                <w:szCs w:val="20"/>
              </w:rPr>
              <w:t>Identifikator odgovora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Pr="00347675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3B" w:rsidRPr="004810A0" w:rsidRDefault="0084173B" w:rsidP="0071612B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Enolična identifikacija odgovora, ki ga kreira Z</w:t>
            </w:r>
            <w:r>
              <w:rPr>
                <w:rFonts w:ascii="Arial Narrow" w:hAnsi="Arial Narrow"/>
                <w:sz w:val="20"/>
                <w:szCs w:val="20"/>
              </w:rPr>
              <w:t>avod</w:t>
            </w:r>
            <w:r w:rsidR="003C67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810A0" w:rsidDel="00315FF7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 w:cs="Arial"/>
                <w:sz w:val="20"/>
                <w:szCs w:val="20"/>
              </w:rPr>
              <w:t>Uspešnost izvedbe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Del="00315FF7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Del="00315FF7" w:rsidRDefault="0084173B" w:rsidP="008346A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Šifra uspešnosti izvedbe strežnega programa (1 – uspešno, 2 – neuspešno, 3-uspešna izvedba, vendar v izhodnih podatkih evidenčne napake)</w:t>
            </w:r>
          </w:p>
          <w:p w:rsidR="0084173B" w:rsidDel="00315FF7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Program se izvede uspe</w:t>
            </w:r>
            <w:r>
              <w:rPr>
                <w:rFonts w:ascii="Arial Narrow" w:hAnsi="Arial Narrow"/>
                <w:sz w:val="20"/>
                <w:szCs w:val="20"/>
              </w:rPr>
              <w:t xml:space="preserve">šno, če je </w:t>
            </w:r>
            <w:r w:rsidRPr="004C02A3">
              <w:rPr>
                <w:rFonts w:ascii="Arial Narrow" w:hAnsi="Arial Narrow"/>
                <w:sz w:val="20"/>
                <w:szCs w:val="20"/>
              </w:rPr>
              <w:t>program za zapis podatkov uspel zapisati podatke.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 w:cs="Arial"/>
                <w:sz w:val="20"/>
                <w:szCs w:val="20"/>
              </w:rPr>
              <w:t>Šifra 1. napake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 xml:space="preserve">Šifra tehnične ali prve vsebinske napake.  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 xml:space="preserve">Opis 1. napake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Opis napake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Nasvet za odpravo 1. napake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Nasvet za odpravo napake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 w:cs="Arial"/>
                <w:sz w:val="20"/>
                <w:szCs w:val="20"/>
              </w:rPr>
              <w:t>Šifra 2. napake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 xml:space="preserve">Šifra tehnične ali druge vsebinske napake.  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 xml:space="preserve">Opis 2. napake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Opis napake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Nasvet za odpravo 2. napake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Nasvet za odpravo napake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 w:cs="Arial"/>
                <w:sz w:val="20"/>
                <w:szCs w:val="20"/>
              </w:rPr>
              <w:t>Šifra 3. napake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 xml:space="preserve">Šifra tretje vsebinske napake.  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 xml:space="preserve">Opis 3. napake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Opis napake</w:t>
            </w:r>
          </w:p>
        </w:tc>
      </w:tr>
      <w:tr w:rsidR="0084173B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173B" w:rsidRPr="004C02A3" w:rsidRDefault="0084173B" w:rsidP="008346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Nasvet za odpravo 3. napake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8346A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3B" w:rsidRPr="004C02A3" w:rsidRDefault="0084173B" w:rsidP="00056B29">
            <w:pPr>
              <w:rPr>
                <w:rFonts w:ascii="Arial Narrow" w:hAnsi="Arial Narrow"/>
                <w:sz w:val="20"/>
                <w:szCs w:val="20"/>
              </w:rPr>
            </w:pPr>
            <w:r w:rsidRPr="004C02A3">
              <w:rPr>
                <w:rFonts w:ascii="Arial Narrow" w:hAnsi="Arial Narrow"/>
                <w:sz w:val="20"/>
                <w:szCs w:val="20"/>
              </w:rPr>
              <w:t>Nasvet za odpravo napake</w:t>
            </w:r>
          </w:p>
        </w:tc>
      </w:tr>
    </w:tbl>
    <w:p w:rsidR="008346AC" w:rsidRDefault="008346AC" w:rsidP="008346AC">
      <w:pPr>
        <w:rPr>
          <w:rFonts w:ascii="Arial" w:hAnsi="Arial" w:cs="Arial"/>
        </w:rPr>
      </w:pPr>
    </w:p>
    <w:p w:rsidR="008346AC" w:rsidRPr="00F16518" w:rsidRDefault="008346AC" w:rsidP="00F16518">
      <w:pPr>
        <w:pStyle w:val="abody"/>
      </w:pPr>
      <w:r w:rsidRPr="00F16518">
        <w:t xml:space="preserve">Lekarna izmed prejetih podatkov shrani Zavodovo evidenčno številko recepta in priznani OZZ znesek recepta ter jih ob </w:t>
      </w:r>
      <w:r w:rsidR="0071612B" w:rsidRPr="00F16518">
        <w:t>obračunu posreduje na dokumentu za obračun (zahtevek za plačilo).</w:t>
      </w:r>
    </w:p>
    <w:p w:rsidR="008346AC" w:rsidRDefault="008346AC" w:rsidP="008346AC">
      <w:pPr>
        <w:jc w:val="both"/>
        <w:rPr>
          <w:rFonts w:ascii="Arial" w:hAnsi="Arial" w:cs="Arial"/>
          <w:sz w:val="22"/>
          <w:szCs w:val="22"/>
        </w:rPr>
      </w:pPr>
    </w:p>
    <w:p w:rsidR="008346AC" w:rsidRPr="00A00B19" w:rsidRDefault="008346AC" w:rsidP="0071612B">
      <w:pPr>
        <w:jc w:val="both"/>
        <w:rPr>
          <w:rFonts w:ascii="Arial" w:hAnsi="Arial" w:cs="Arial"/>
          <w:b/>
          <w:sz w:val="22"/>
          <w:szCs w:val="22"/>
        </w:rPr>
      </w:pPr>
      <w:r w:rsidRPr="00A00B19">
        <w:rPr>
          <w:rFonts w:ascii="Arial" w:hAnsi="Arial" w:cs="Arial"/>
          <w:b/>
          <w:sz w:val="22"/>
          <w:szCs w:val="22"/>
        </w:rPr>
        <w:t>Storniranje zapisa</w:t>
      </w:r>
    </w:p>
    <w:p w:rsidR="008346AC" w:rsidRPr="00F16518" w:rsidRDefault="008346AC" w:rsidP="00F16518">
      <w:pPr>
        <w:pStyle w:val="abody"/>
      </w:pPr>
      <w:r w:rsidRPr="00F16518">
        <w:t xml:space="preserve">V primeru, da farmacevt po prejemu potrditve pravilnosti poslanih podatkov ugotovi napako, najprej v on-line sistem pošlje storno z Zavodovo evidenčno številko recepta in z vsemi podatki, ki jih je že predhodno posredoval v sistem pri zapisu nepravilnega recepta. Po poslanem stornu ponovno pošlje vse potrebne popravljene podatke. V primeru, da je bil za recept, ki ga </w:t>
      </w:r>
      <w:r w:rsidR="005D499D" w:rsidRPr="00F16518">
        <w:t>je potrebno</w:t>
      </w:r>
      <w:r w:rsidRPr="00F16518">
        <w:t xml:space="preserve"> stornirati, že izdan zahtevek za plačilo, </w:t>
      </w:r>
      <w:r w:rsidR="005D499D" w:rsidRPr="00F16518">
        <w:t>se</w:t>
      </w:r>
      <w:r w:rsidRPr="00F16518">
        <w:t xml:space="preserve"> poleg storna po</w:t>
      </w:r>
      <w:r w:rsidR="005D499D" w:rsidRPr="00F16518">
        <w:t>šlje</w:t>
      </w:r>
      <w:r w:rsidRPr="00F16518">
        <w:t xml:space="preserve"> še nov dokument </w:t>
      </w:r>
      <w:r w:rsidR="0071612B" w:rsidRPr="00F16518">
        <w:t xml:space="preserve">za obračun </w:t>
      </w:r>
      <w:r w:rsidRPr="00F16518">
        <w:t>(</w:t>
      </w:r>
      <w:proofErr w:type="spellStart"/>
      <w:r w:rsidRPr="00F16518">
        <w:t>bremepis</w:t>
      </w:r>
      <w:proofErr w:type="spellEnd"/>
      <w:r w:rsidRPr="00F16518">
        <w:t xml:space="preserve"> ali dobropis).</w:t>
      </w:r>
    </w:p>
    <w:p w:rsidR="008346AC" w:rsidRPr="00F16518" w:rsidRDefault="008346AC" w:rsidP="00F16518">
      <w:pPr>
        <w:pStyle w:val="abody"/>
      </w:pPr>
    </w:p>
    <w:p w:rsidR="008346AC" w:rsidRPr="0096094B" w:rsidRDefault="008346AC" w:rsidP="0071612B">
      <w:pPr>
        <w:jc w:val="both"/>
        <w:rPr>
          <w:rFonts w:ascii="Arial" w:hAnsi="Arial" w:cs="Arial"/>
          <w:b/>
          <w:sz w:val="22"/>
          <w:szCs w:val="22"/>
        </w:rPr>
      </w:pPr>
      <w:r w:rsidRPr="0096094B">
        <w:rPr>
          <w:rFonts w:ascii="Arial" w:hAnsi="Arial" w:cs="Arial"/>
          <w:b/>
          <w:sz w:val="22"/>
          <w:szCs w:val="22"/>
        </w:rPr>
        <w:t xml:space="preserve">Izdaja zdravila ob </w:t>
      </w:r>
      <w:r>
        <w:rPr>
          <w:rFonts w:ascii="Arial" w:hAnsi="Arial" w:cs="Arial"/>
          <w:b/>
          <w:sz w:val="22"/>
          <w:szCs w:val="22"/>
        </w:rPr>
        <w:t>premajhni zalogi</w:t>
      </w:r>
      <w:r w:rsidRPr="0096094B">
        <w:rPr>
          <w:rFonts w:ascii="Arial" w:hAnsi="Arial" w:cs="Arial"/>
          <w:b/>
          <w:sz w:val="22"/>
          <w:szCs w:val="22"/>
        </w:rPr>
        <w:t xml:space="preserve"> v lekarni</w:t>
      </w:r>
    </w:p>
    <w:p w:rsidR="008346AC" w:rsidRPr="00F16518" w:rsidRDefault="008346AC" w:rsidP="00F16518">
      <w:pPr>
        <w:pStyle w:val="abody"/>
      </w:pPr>
      <w:r w:rsidRPr="00F16518">
        <w:t>V primeru, ko farmacevt v lekarni zavarovani osebi ne more izdati celotne predpisane količine zdravila zaradi premajhne zaloge v lekarni zaradi trenutnega pomanjkanja zdravila na tržišču, izda ob upoštevanju predhodno navedenih navodil le del predpisanega zdravila. Ob tem zavarovani osebi izda potrdilo, da je upravičen še do preostale količine.</w:t>
      </w:r>
    </w:p>
    <w:p w:rsidR="008346AC" w:rsidRPr="00F16518" w:rsidRDefault="008346AC" w:rsidP="00F16518">
      <w:pPr>
        <w:pStyle w:val="abody"/>
      </w:pPr>
      <w:r w:rsidRPr="00F16518">
        <w:t xml:space="preserve">Ko se na podlagi zgoraj navedenega potrdila izda še preostala količina zdravila, se prvotni zapis stornira (glej </w:t>
      </w:r>
      <w:r w:rsidRPr="00F16518">
        <w:rPr>
          <w:i/>
        </w:rPr>
        <w:t>Storno zapisa</w:t>
      </w:r>
      <w:r w:rsidRPr="00F16518">
        <w:t>), v on-line sistem pa se pošlje nov zapis s celotno izdano količino zdravila. Pri tem se upoštevajo podatki o zavarovani osebi in statusu njegovega zavarovanja na dan prve izdaje zdravila. Kot datum izdaje zdravila se navede datum prve izdaje. Za veljavne podatke o zdravilu se upošteva razvrstitev in najvišja priznana vrednost, ki je veljala na dan prve izdaje.</w:t>
      </w:r>
    </w:p>
    <w:p w:rsidR="008346AC" w:rsidRPr="00F16518" w:rsidRDefault="008346AC" w:rsidP="00F16518">
      <w:pPr>
        <w:pStyle w:val="abody"/>
      </w:pPr>
      <w:r w:rsidRPr="00F16518">
        <w:t>V kolikor pa je lekarna za delno izdano zdravilo že izstavila zahtevek za plačilo, na isti recept ne more izdati in obračunati dodatne količine zdravila.</w:t>
      </w:r>
    </w:p>
    <w:p w:rsidR="00DA4FF6" w:rsidRDefault="00DA4FF6" w:rsidP="0071612B">
      <w:pPr>
        <w:jc w:val="both"/>
        <w:rPr>
          <w:rFonts w:ascii="Arial" w:hAnsi="Arial" w:cs="Arial"/>
          <w:sz w:val="22"/>
          <w:szCs w:val="22"/>
        </w:rPr>
      </w:pPr>
    </w:p>
    <w:p w:rsidR="00DA4FF6" w:rsidRPr="003F69FF" w:rsidRDefault="00DA4FF6" w:rsidP="0071612B">
      <w:pPr>
        <w:jc w:val="both"/>
        <w:rPr>
          <w:rFonts w:ascii="Arial" w:hAnsi="Arial" w:cs="Arial"/>
          <w:sz w:val="22"/>
          <w:szCs w:val="22"/>
        </w:rPr>
      </w:pPr>
    </w:p>
    <w:p w:rsidR="008346AC" w:rsidRDefault="008346AC" w:rsidP="0071612B">
      <w:pPr>
        <w:ind w:left="340" w:hanging="340"/>
        <w:jc w:val="both"/>
        <w:rPr>
          <w:rFonts w:ascii="Arial" w:hAnsi="Arial" w:cs="Arial"/>
          <w:b/>
          <w:sz w:val="28"/>
          <w:szCs w:val="28"/>
        </w:rPr>
      </w:pPr>
      <w:r w:rsidRPr="00FA4A16">
        <w:rPr>
          <w:rFonts w:ascii="Arial" w:hAnsi="Arial" w:cs="Arial"/>
          <w:b/>
          <w:sz w:val="28"/>
          <w:szCs w:val="28"/>
        </w:rPr>
        <w:t xml:space="preserve">II. </w:t>
      </w:r>
      <w:r w:rsidR="0071612B">
        <w:rPr>
          <w:rFonts w:ascii="Arial" w:hAnsi="Arial" w:cs="Arial"/>
          <w:b/>
          <w:sz w:val="28"/>
          <w:szCs w:val="28"/>
        </w:rPr>
        <w:t>I</w:t>
      </w:r>
      <w:r w:rsidRPr="00FA4A16">
        <w:rPr>
          <w:rFonts w:ascii="Arial" w:hAnsi="Arial" w:cs="Arial"/>
          <w:b/>
          <w:sz w:val="28"/>
          <w:szCs w:val="28"/>
        </w:rPr>
        <w:t>zmenjevanje podatkov</w:t>
      </w:r>
      <w:r>
        <w:rPr>
          <w:rFonts w:ascii="Arial" w:hAnsi="Arial" w:cs="Arial"/>
          <w:b/>
          <w:sz w:val="28"/>
          <w:szCs w:val="28"/>
        </w:rPr>
        <w:t xml:space="preserve"> povzetka </w:t>
      </w:r>
      <w:r w:rsidRPr="00FA4A16">
        <w:rPr>
          <w:rFonts w:ascii="Arial" w:hAnsi="Arial" w:cs="Arial"/>
          <w:b/>
          <w:sz w:val="28"/>
          <w:szCs w:val="28"/>
        </w:rPr>
        <w:t>o izdanih zdravilih</w:t>
      </w:r>
    </w:p>
    <w:p w:rsidR="009857F0" w:rsidRPr="00F16518" w:rsidRDefault="009857F0" w:rsidP="00F16518">
      <w:pPr>
        <w:pStyle w:val="abody"/>
      </w:pPr>
    </w:p>
    <w:p w:rsidR="00ED66B9" w:rsidRPr="00F16518" w:rsidRDefault="008346AC" w:rsidP="00F16518">
      <w:pPr>
        <w:pStyle w:val="abody"/>
      </w:pPr>
      <w:r w:rsidRPr="00F16518">
        <w:t>Lekarne posredujejo Zavodu</w:t>
      </w:r>
      <w:r w:rsidR="005D499D" w:rsidRPr="00F16518">
        <w:t>, skladno z obračunskimi obdobji, določenimi v Splošnem dogovoru,</w:t>
      </w:r>
      <w:r w:rsidRPr="00F16518">
        <w:t xml:space="preserve"> povzetek podatkov o izdanih zdravilih, ki so bila zavarovanim osebam izdana in obračunana v breme obveznega zdravstvenega zavarovanja</w:t>
      </w:r>
      <w:r w:rsidR="0071612B" w:rsidRPr="00F16518">
        <w:t>. Povzetek posredujejo na ustrezni vrsti dokumenta</w:t>
      </w:r>
      <w:r w:rsidR="009857F0" w:rsidRPr="00F16518">
        <w:t xml:space="preserve"> za obračun</w:t>
      </w:r>
      <w:r w:rsidR="0071612B" w:rsidRPr="00F16518">
        <w:t xml:space="preserve"> (šifrant 26) skladno z Navodilom o beleženju in obračunavanju zdravstvenih storitev in izdanih materialov.</w:t>
      </w:r>
    </w:p>
    <w:p w:rsidR="008346AC" w:rsidRDefault="008346AC" w:rsidP="008346AC">
      <w:pPr>
        <w:rPr>
          <w:rFonts w:ascii="Arial" w:hAnsi="Arial"/>
          <w:sz w:val="22"/>
        </w:rPr>
      </w:pPr>
    </w:p>
    <w:p w:rsidR="008346AC" w:rsidRDefault="008346AC" w:rsidP="009B5EED">
      <w:pPr>
        <w:rPr>
          <w:rFonts w:ascii="Arial" w:hAnsi="Arial" w:cs="Arial"/>
          <w:b/>
          <w:sz w:val="28"/>
          <w:szCs w:val="28"/>
        </w:rPr>
      </w:pPr>
    </w:p>
    <w:p w:rsidR="008346AC" w:rsidRPr="00FA4A16" w:rsidRDefault="008346AC" w:rsidP="00264D73">
      <w:pPr>
        <w:jc w:val="both"/>
        <w:rPr>
          <w:rFonts w:ascii="Arial" w:hAnsi="Arial" w:cs="Arial"/>
          <w:b/>
          <w:sz w:val="28"/>
          <w:szCs w:val="28"/>
        </w:rPr>
      </w:pPr>
      <w:r w:rsidRPr="00FA4A16">
        <w:rPr>
          <w:rFonts w:ascii="Arial" w:hAnsi="Arial" w:cs="Arial"/>
          <w:b/>
          <w:sz w:val="28"/>
          <w:szCs w:val="28"/>
        </w:rPr>
        <w:t>III. Branje podatkov o izdanih zdravilih</w:t>
      </w:r>
    </w:p>
    <w:p w:rsidR="008346AC" w:rsidRPr="00F16518" w:rsidRDefault="008346AC" w:rsidP="00F16518">
      <w:pPr>
        <w:pStyle w:val="abody"/>
      </w:pPr>
    </w:p>
    <w:p w:rsidR="008346AC" w:rsidRPr="00F16518" w:rsidRDefault="008346AC" w:rsidP="00F16518">
      <w:pPr>
        <w:pStyle w:val="abody"/>
      </w:pPr>
      <w:r w:rsidRPr="00F16518">
        <w:t xml:space="preserve">S funkcijo </w:t>
      </w:r>
      <w:r w:rsidRPr="00F16518">
        <w:rPr>
          <w:i/>
        </w:rPr>
        <w:t>Branje podatkov o izdanih zdravilih osebe</w:t>
      </w:r>
      <w:r w:rsidRPr="00F16518">
        <w:t xml:space="preserve"> bodo zdravniki in farmacevti v lekarnah lahko dostopali do podatkov o zdravilih, ki jih je prejela posamezna zavarovana oseba</w:t>
      </w:r>
      <w:r w:rsidR="00337EA0" w:rsidRPr="00F16518">
        <w:t xml:space="preserve"> v tekočem in preteklem letu</w:t>
      </w:r>
      <w:r w:rsidRPr="00F16518">
        <w:t>.</w:t>
      </w:r>
    </w:p>
    <w:p w:rsidR="008346AC" w:rsidRDefault="008346AC" w:rsidP="00F16518">
      <w:pPr>
        <w:pStyle w:val="abody"/>
      </w:pPr>
      <w:r w:rsidRPr="00F16518">
        <w:t xml:space="preserve">Dostop do teh podatkov </w:t>
      </w:r>
      <w:r w:rsidR="0043706D" w:rsidRPr="00F16518">
        <w:t>je</w:t>
      </w:r>
      <w:r w:rsidRPr="00F16518">
        <w:t xml:space="preserve"> omejen glede na odločitev zavarovane osebe</w:t>
      </w:r>
      <w:r w:rsidR="0043706D" w:rsidRPr="00F16518">
        <w:t>. Zavarovana oseba lahko</w:t>
      </w:r>
      <w:r w:rsidRPr="00F16518">
        <w:t xml:space="preserve"> prepove dostop</w:t>
      </w:r>
      <w:r w:rsidR="0043706D" w:rsidRPr="00F16518">
        <w:t xml:space="preserve"> do podatkov o izdanih zdravilih</w:t>
      </w:r>
      <w:r w:rsidRPr="00F16518">
        <w:t xml:space="preserve"> zdravniku</w:t>
      </w:r>
      <w:r w:rsidR="0043706D" w:rsidRPr="00F16518">
        <w:t xml:space="preserve"> specialistu</w:t>
      </w:r>
      <w:r w:rsidRPr="00F16518">
        <w:t xml:space="preserve"> in/ali farmacevtu</w:t>
      </w:r>
      <w:r w:rsidR="00D669E1" w:rsidRPr="00F16518">
        <w:t>.</w:t>
      </w:r>
      <w:r w:rsidRPr="00F16518">
        <w:t xml:space="preserve"> </w:t>
      </w:r>
      <w:r w:rsidR="00D669E1" w:rsidRPr="00F16518">
        <w:t>P</w:t>
      </w:r>
      <w:r w:rsidRPr="00F16518">
        <w:t>rav tako n</w:t>
      </w:r>
      <w:r w:rsidR="00873BA0" w:rsidRPr="00F16518">
        <w:t>i</w:t>
      </w:r>
      <w:r w:rsidRPr="00F16518">
        <w:t xml:space="preserve"> možno dostopati do podatkov o izdaji zdravil</w:t>
      </w:r>
      <w:r w:rsidR="00873BA0" w:rsidRPr="00F16518">
        <w:t xml:space="preserve"> za zdravljenje HIV infekcij.</w:t>
      </w:r>
    </w:p>
    <w:p w:rsidR="00F16518" w:rsidRPr="00F16518" w:rsidRDefault="00F16518" w:rsidP="00F16518">
      <w:pPr>
        <w:pStyle w:val="abody"/>
      </w:pPr>
    </w:p>
    <w:p w:rsidR="008346AC" w:rsidRPr="00E85C34" w:rsidRDefault="008346AC" w:rsidP="008346AC">
      <w:pPr>
        <w:rPr>
          <w:rFonts w:ascii="Arial" w:hAnsi="Arial" w:cs="Arial"/>
          <w:sz w:val="22"/>
          <w:szCs w:val="22"/>
        </w:rPr>
      </w:pPr>
    </w:p>
    <w:p w:rsidR="008346AC" w:rsidRDefault="008346AC" w:rsidP="00F16518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 w:rsidRPr="00144B94">
        <w:rPr>
          <w:rFonts w:ascii="Arial" w:hAnsi="Arial" w:cs="Arial"/>
          <w:b/>
        </w:rPr>
        <w:t>Podatki, ki jih zdravnik ali farmacevt pošlje v on-line</w:t>
      </w:r>
      <w:r>
        <w:rPr>
          <w:rFonts w:ascii="Arial" w:hAnsi="Arial" w:cs="Arial"/>
          <w:b/>
        </w:rPr>
        <w:t xml:space="preserve"> sistem</w:t>
      </w:r>
    </w:p>
    <w:p w:rsidR="00D9647B" w:rsidRPr="00144B94" w:rsidRDefault="00D9647B" w:rsidP="00D9647B">
      <w:pPr>
        <w:ind w:left="360"/>
        <w:rPr>
          <w:rFonts w:ascii="Arial" w:hAnsi="Arial" w:cs="Arial"/>
          <w:b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479"/>
      </w:tblGrid>
      <w:tr w:rsidR="00D9647B" w:rsidTr="00F16518">
        <w:trPr>
          <w:trHeight w:val="240"/>
        </w:trPr>
        <w:tc>
          <w:tcPr>
            <w:tcW w:w="2175" w:type="dxa"/>
          </w:tcPr>
          <w:p w:rsidR="00D9647B" w:rsidRPr="00F16518" w:rsidRDefault="00D9647B" w:rsidP="00F16518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1651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Naziv polja</w:t>
            </w:r>
          </w:p>
        </w:tc>
        <w:tc>
          <w:tcPr>
            <w:tcW w:w="7479" w:type="dxa"/>
          </w:tcPr>
          <w:p w:rsidR="00D9647B" w:rsidRPr="00F16518" w:rsidRDefault="00D9647B" w:rsidP="00F16518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1651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Pomen polja in dodatna pravila za navajanje podatkov</w:t>
            </w:r>
          </w:p>
        </w:tc>
      </w:tr>
      <w:tr w:rsidR="00D9647B" w:rsidTr="00F16518">
        <w:trPr>
          <w:trHeight w:val="240"/>
        </w:trPr>
        <w:tc>
          <w:tcPr>
            <w:tcW w:w="9654" w:type="dxa"/>
            <w:gridSpan w:val="2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E14B60">
              <w:rPr>
                <w:rFonts w:ascii="Arial Narrow" w:hAnsi="Arial Narrow"/>
                <w:b/>
                <w:sz w:val="20"/>
                <w:szCs w:val="20"/>
              </w:rPr>
              <w:t>Tehnični podatki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Enolična identifikacija sporočila</w:t>
            </w:r>
          </w:p>
        </w:tc>
        <w:tc>
          <w:tcPr>
            <w:tcW w:w="7479" w:type="dxa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Enolična identifikacija sporočila izvajalca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Enolična identifikacija zahtevka znotraj sporočila</w:t>
            </w:r>
          </w:p>
        </w:tc>
        <w:tc>
          <w:tcPr>
            <w:tcW w:w="7479" w:type="dxa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Enolična identifikacija zahtevka znotraj sporočila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 xml:space="preserve">Datum in čas zahtevka ISI </w:t>
            </w:r>
          </w:p>
        </w:tc>
        <w:tc>
          <w:tcPr>
            <w:tcW w:w="7479" w:type="dxa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Datum in čas zahtevka iz informacijskega sistema izvajalca  (</w:t>
            </w:r>
            <w:proofErr w:type="spellStart"/>
            <w:r w:rsidRPr="00E14B60">
              <w:rPr>
                <w:rFonts w:ascii="Arial Narrow" w:hAnsi="Arial Narrow"/>
                <w:sz w:val="20"/>
                <w:szCs w:val="20"/>
              </w:rPr>
              <w:t>llll</w:t>
            </w:r>
            <w:proofErr w:type="spellEnd"/>
            <w:r w:rsidRPr="00E14B60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E14B60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E14B60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E14B60">
              <w:rPr>
                <w:rFonts w:ascii="Arial Narrow" w:hAnsi="Arial Narrow"/>
                <w:sz w:val="20"/>
                <w:szCs w:val="20"/>
              </w:rPr>
              <w:t>hh.mm.ss</w:t>
            </w:r>
            <w:proofErr w:type="spellEnd"/>
            <w:r w:rsidRPr="00E14B6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D9647B" w:rsidTr="00F16518">
        <w:trPr>
          <w:trHeight w:val="240"/>
        </w:trPr>
        <w:tc>
          <w:tcPr>
            <w:tcW w:w="9654" w:type="dxa"/>
            <w:gridSpan w:val="2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810A0">
              <w:rPr>
                <w:rFonts w:ascii="Arial Narrow" w:hAnsi="Arial Narrow"/>
                <w:b/>
                <w:sz w:val="20"/>
                <w:szCs w:val="20"/>
              </w:rPr>
              <w:t xml:space="preserve">Identifikacijski podatki 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 w:cs="Arial"/>
                <w:sz w:val="20"/>
                <w:szCs w:val="20"/>
              </w:rPr>
              <w:t xml:space="preserve">ZZZS številka </w:t>
            </w:r>
            <w:r w:rsidR="000D337E">
              <w:rPr>
                <w:rFonts w:ascii="Arial Narrow" w:hAnsi="Arial Narrow" w:cs="Arial"/>
                <w:sz w:val="20"/>
                <w:szCs w:val="20"/>
              </w:rPr>
              <w:t>izvajalca</w:t>
            </w:r>
          </w:p>
        </w:tc>
        <w:tc>
          <w:tcPr>
            <w:tcW w:w="7479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Polni se 9 mestna ZZZS številka izvajalca. ZZZS številke izvajalca so objavljene na Zavodovih spletnih straneh.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  <w:tcBorders>
              <w:bottom w:val="single" w:sz="4" w:space="0" w:color="auto"/>
            </w:tcBorders>
          </w:tcPr>
          <w:p w:rsidR="00D9647B" w:rsidRPr="00E14B60" w:rsidRDefault="00D9647B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E14B60">
              <w:rPr>
                <w:rFonts w:ascii="Arial Narrow" w:hAnsi="Arial Narrow" w:cs="Arial"/>
                <w:sz w:val="20"/>
                <w:szCs w:val="20"/>
              </w:rPr>
              <w:t>Identifikacija uporabnika on-line sistema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Polni se 9 mestna ZZZS številka osebe,  uporabnika, ki evidentira opravljeno storitev. ZZZS številka je zapisana na PK uporabnika.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 xml:space="preserve">ZZZS številka zavarovane </w:t>
            </w:r>
            <w:r w:rsidRPr="00E14B60">
              <w:rPr>
                <w:rFonts w:ascii="Arial Narrow" w:hAnsi="Arial Narrow"/>
                <w:sz w:val="20"/>
                <w:szCs w:val="20"/>
              </w:rPr>
              <w:lastRenderedPageBreak/>
              <w:t>osebe</w:t>
            </w:r>
          </w:p>
        </w:tc>
        <w:tc>
          <w:tcPr>
            <w:tcW w:w="7479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lastRenderedPageBreak/>
              <w:t>Polni se 9 mestna ZZZS številka zavarovane osebe.</w:t>
            </w:r>
          </w:p>
        </w:tc>
      </w:tr>
      <w:tr w:rsidR="00D9647B" w:rsidTr="00F16518">
        <w:trPr>
          <w:trHeight w:val="240"/>
        </w:trPr>
        <w:tc>
          <w:tcPr>
            <w:tcW w:w="2175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lastRenderedPageBreak/>
              <w:t>Šifra razloga dostopa brez KZZ</w:t>
            </w:r>
          </w:p>
        </w:tc>
        <w:tc>
          <w:tcPr>
            <w:tcW w:w="7479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Šifra razloga dostopa, če brez KZZ</w:t>
            </w:r>
          </w:p>
        </w:tc>
      </w:tr>
      <w:tr w:rsidR="00D9647B" w:rsidTr="00F16518">
        <w:trPr>
          <w:trHeight w:val="480"/>
        </w:trPr>
        <w:tc>
          <w:tcPr>
            <w:tcW w:w="2175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Šifra namena dostopa, če brez KZZ</w:t>
            </w:r>
          </w:p>
        </w:tc>
        <w:tc>
          <w:tcPr>
            <w:tcW w:w="7479" w:type="dxa"/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Šifra namena dostopa, če brez KZZ</w:t>
            </w:r>
          </w:p>
        </w:tc>
      </w:tr>
      <w:tr w:rsidR="00D9647B" w:rsidTr="00F16518">
        <w:trPr>
          <w:trHeight w:val="348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>Številka začasnega potrdila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D9647B" w:rsidRPr="00E14B60" w:rsidRDefault="00D9647B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E14B60">
              <w:rPr>
                <w:rFonts w:ascii="Arial Narrow" w:hAnsi="Arial Narrow"/>
                <w:sz w:val="20"/>
                <w:szCs w:val="20"/>
              </w:rPr>
              <w:t xml:space="preserve">Številka začasnega potrdila. Številka se navede v primeru, da se do podatkov dostopa z začasnim potrdilom zavarovane osebe. </w:t>
            </w:r>
          </w:p>
        </w:tc>
      </w:tr>
    </w:tbl>
    <w:p w:rsidR="00D9647B" w:rsidRDefault="00D9647B" w:rsidP="00D9647B"/>
    <w:p w:rsidR="00D9647B" w:rsidRDefault="00D9647B" w:rsidP="008346AC">
      <w:pPr>
        <w:rPr>
          <w:rFonts w:ascii="Arial" w:hAnsi="Arial" w:cs="Arial"/>
          <w:b/>
        </w:rPr>
      </w:pPr>
    </w:p>
    <w:p w:rsidR="008346AC" w:rsidRPr="00144B94" w:rsidRDefault="008346AC" w:rsidP="00834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144B94">
        <w:rPr>
          <w:rFonts w:ascii="Arial" w:hAnsi="Arial" w:cs="Arial"/>
          <w:b/>
        </w:rPr>
        <w:t>Podatki, ki jih zdravnik ali farmacevt pridobi iz on-line sistema:</w:t>
      </w:r>
    </w:p>
    <w:p w:rsidR="008346AC" w:rsidRDefault="008346AC" w:rsidP="008346AC">
      <w:pPr>
        <w:rPr>
          <w:sz w:val="22"/>
          <w:szCs w:val="22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659"/>
      </w:tblGrid>
      <w:tr w:rsidR="008346AC" w:rsidRPr="00F16518" w:rsidTr="00F16518">
        <w:trPr>
          <w:cantSplit/>
          <w:trHeight w:val="239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F16518" w:rsidRDefault="008346AC" w:rsidP="00F16518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1651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Naziv polja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AC" w:rsidRPr="00F16518" w:rsidRDefault="008346AC" w:rsidP="00F16518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1651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Pomen polja 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4810A0" w:rsidRDefault="008346AC" w:rsidP="00F16518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10A0">
              <w:rPr>
                <w:rFonts w:ascii="Arial Narrow" w:hAnsi="Arial Narrow" w:cs="Arial"/>
                <w:b/>
                <w:sz w:val="20"/>
                <w:szCs w:val="20"/>
              </w:rPr>
              <w:t xml:space="preserve">Podatki o izdanih </w:t>
            </w:r>
            <w:r w:rsidRPr="001D6283">
              <w:rPr>
                <w:rFonts w:ascii="Arial Narrow" w:hAnsi="Arial Narrow" w:cs="Arial"/>
                <w:b/>
                <w:sz w:val="20"/>
                <w:szCs w:val="20"/>
              </w:rPr>
              <w:t>zdravilih (navede se toliko zapisov, kolikor je podatkov v evidenci Zavoda)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Delovna šifra izdanega zdravila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6-mestna delovna šifra zdravila, ki je bilo izdano. 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Uradni naziv zdravila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Uradno ime zdravila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Količina izdanega zdravila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Število izdanih originalnih pakiranj zdravila ali število deljivih enot originalnega pakiranja (npr. ampula). 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Enota mere</w:t>
            </w:r>
          </w:p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Enota mere, ki izraža količino izdanega zdravila. Uporabljajo se osnovna enote mere iz CBZ. Če je bilo izdano originalno (celo) pakiranje, je polje prazno.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Datum in čas izdaje zdravila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Datum in čas izdaje zdravila (DD.MM.LL:</w:t>
            </w:r>
            <w:proofErr w:type="spellStart"/>
            <w:r w:rsidRPr="00D9647B">
              <w:rPr>
                <w:rFonts w:ascii="Arial Narrow" w:hAnsi="Arial Narrow" w:cs="Arial"/>
                <w:sz w:val="20"/>
                <w:szCs w:val="20"/>
              </w:rPr>
              <w:t>hh.mm.ss</w:t>
            </w:r>
            <w:proofErr w:type="spellEnd"/>
            <w:r w:rsidRPr="00D9647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Obnovljivi recept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Oznaka, da gre za obnovljiv recept. 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Število preostalih izdaj na obnovljivem receptu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Število preostalih izdaj na obnovljivem receptu.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ZZZS številka lekarne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Številka izvajalca (lekarne, ki je zdravilo izdala), kakor jo vodi Zavod v svojih bazah podatkov. ZZZS številke izvajalcev so na voljo na spletnih straneh Zavoda.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Naziv lekarne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Naziv lekarne, kjer je bilo zdravilo izdano.</w:t>
            </w:r>
          </w:p>
        </w:tc>
      </w:tr>
      <w:tr w:rsidR="008346AC" w:rsidRPr="00DC30AA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Razlog izdaje zdravila, ki presega najvišjo priznano vrednost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Podatek je naveden le v primeru, ko je zdravilu določena najvišja priznana vrednost, cena zdravila pa presega NPV:</w:t>
            </w:r>
          </w:p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 - zdravnik je na receptu lastnoročno pripisal "ne zamenjuj",</w:t>
            </w:r>
          </w:p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 – zdravila v okviru najvišje priznane vrednosti ni na trgu,</w:t>
            </w:r>
          </w:p>
          <w:p w:rsidR="008346AC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 - doplačilo zavarovane osebe</w:t>
            </w:r>
            <w:r w:rsidR="003C67C5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3C67C5" w:rsidRDefault="003C67C5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C67C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izdaja manjšega pakiranja nad NPV,</w:t>
            </w:r>
          </w:p>
          <w:p w:rsidR="003C67C5" w:rsidRPr="00D9647B" w:rsidRDefault="003C67C5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C67C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izdaja zdravila nad najvišjo priznano vrednostjo v obdobju od uveljavitve novih NPV, določenem v Splošnem dogovoru (priloge Lek II/c).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Številka izvajalca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5-mestna številka izvajalca iz BPI 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 xml:space="preserve">Številka zdravnika </w:t>
            </w:r>
          </w:p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5-mestna šifra zdravnika, ki je zdravilo predpisal. Uporabljajo se šifre zdravnikov iz Baze podatkov o izvajalcih, ki jo vzdržuje Inštitut za varovanje zdravja RS.</w:t>
            </w:r>
          </w:p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Priimek zdravnik1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Priimek zdravnika, ki je zdravilo predpisal.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Priimek zdravnik2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Priimek zdravnika, ki je zdravilo predpisal.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Vezaj med priimkom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Vezaj ali presledek med prvim in drugim  priimkom zdravnika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Ime zdravnika1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Ime zdravnika, ki je zdravilo predpisal.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Ime zdravnika2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Ime zdravnika, ki je zdravilo predpisal.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Vezaj med imenom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Vezaj ali presledek med prvim in drugim  imenom zdravnika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Številka izvajalca (predpisovalca)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5-mestna številka izvajalca iz BPI, pri katerem je izvajalec zaposlen.</w:t>
            </w:r>
          </w:p>
        </w:tc>
      </w:tr>
      <w:tr w:rsidR="008346AC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6AC" w:rsidRPr="00D9647B" w:rsidRDefault="008346AC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Naziv izvajalca (predpisovalca)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6AC" w:rsidRPr="00D9647B" w:rsidRDefault="008346AC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Naziv izvajalca, kjer je bilo zdravilo predpisano.</w:t>
            </w:r>
          </w:p>
        </w:tc>
      </w:tr>
      <w:tr w:rsidR="00582B95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95" w:rsidRPr="00D9647B" w:rsidRDefault="00582B95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lastRenderedPageBreak/>
              <w:t>Identifikator odgovora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B95" w:rsidRPr="00D9647B" w:rsidRDefault="00582B95" w:rsidP="00F1651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Enolična identifikacija odgovora, ki ga kreira ZZZS</w:t>
            </w:r>
          </w:p>
        </w:tc>
      </w:tr>
      <w:tr w:rsidR="00582B95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95" w:rsidRPr="00D9647B" w:rsidRDefault="00582B95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Uspešnost izvedbe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B95" w:rsidRPr="00D9647B" w:rsidRDefault="00582B95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Šifra uspešnosti izvedbe strežnega programa (1 – uspešno, 2 – neuspešno, 3-uspešna izvedba, vendar v izhodnih podatkih evidenčne napake)</w:t>
            </w:r>
          </w:p>
          <w:p w:rsidR="00582B95" w:rsidRPr="00D9647B" w:rsidRDefault="00582B95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Program se izvede uspešno, če je program za branje podatkov uspel prebrati podatke.</w:t>
            </w:r>
          </w:p>
        </w:tc>
      </w:tr>
      <w:tr w:rsidR="00582B95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95" w:rsidRPr="00D9647B" w:rsidRDefault="00582B95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 w:cs="Arial"/>
                <w:sz w:val="20"/>
                <w:szCs w:val="20"/>
              </w:rPr>
              <w:t>Šifra napake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B95" w:rsidRPr="00D9647B" w:rsidRDefault="00582B95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 xml:space="preserve">Šifra tehnične ali prve vsebinske napake.  </w:t>
            </w:r>
          </w:p>
        </w:tc>
      </w:tr>
      <w:tr w:rsidR="00582B95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95" w:rsidRPr="00D9647B" w:rsidRDefault="00582B95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Opis napake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B95" w:rsidRPr="00D9647B" w:rsidRDefault="00582B95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Opis napake</w:t>
            </w:r>
          </w:p>
        </w:tc>
      </w:tr>
      <w:tr w:rsidR="00582B95" w:rsidRPr="004810A0" w:rsidTr="00F16518">
        <w:trPr>
          <w:cantSplit/>
          <w:trHeight w:val="2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95" w:rsidRPr="00D9647B" w:rsidRDefault="00582B95" w:rsidP="00F16518">
            <w:pPr>
              <w:tabs>
                <w:tab w:val="left" w:pos="6520"/>
                <w:tab w:val="left" w:pos="9354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Nasvet za odpravo napake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B95" w:rsidRPr="00D9647B" w:rsidRDefault="00582B95" w:rsidP="00F1651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9647B">
              <w:rPr>
                <w:rFonts w:ascii="Arial Narrow" w:hAnsi="Arial Narrow"/>
                <w:sz w:val="20"/>
                <w:szCs w:val="20"/>
              </w:rPr>
              <w:t>Nasvet za odpravo napake</w:t>
            </w:r>
          </w:p>
        </w:tc>
      </w:tr>
    </w:tbl>
    <w:p w:rsidR="000B2EB4" w:rsidRPr="000B2EB4" w:rsidRDefault="000B2EB4" w:rsidP="00E51551">
      <w:pPr>
        <w:ind w:left="7080"/>
        <w:jc w:val="center"/>
      </w:pPr>
    </w:p>
    <w:sectPr w:rsidR="000B2EB4" w:rsidRPr="000B2EB4" w:rsidSect="008346AC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1" w:rsidRDefault="003B0681">
      <w:r>
        <w:separator/>
      </w:r>
    </w:p>
  </w:endnote>
  <w:endnote w:type="continuationSeparator" w:id="0">
    <w:p w:rsidR="003B0681" w:rsidRDefault="003B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81" w:rsidRDefault="003B0681" w:rsidP="008346A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B0681" w:rsidRDefault="003B0681" w:rsidP="008346A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81" w:rsidRPr="003B0681" w:rsidRDefault="003B0681" w:rsidP="008346AC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2"/>
        <w:szCs w:val="22"/>
      </w:rPr>
    </w:pPr>
    <w:r w:rsidRPr="003B0681">
      <w:rPr>
        <w:rStyle w:val="tevilkastrani"/>
        <w:rFonts w:ascii="Arial" w:hAnsi="Arial" w:cs="Arial"/>
        <w:sz w:val="22"/>
        <w:szCs w:val="22"/>
      </w:rPr>
      <w:fldChar w:fldCharType="begin"/>
    </w:r>
    <w:r w:rsidRPr="003B0681">
      <w:rPr>
        <w:rStyle w:val="tevilkastrani"/>
        <w:rFonts w:ascii="Arial" w:hAnsi="Arial" w:cs="Arial"/>
        <w:sz w:val="22"/>
        <w:szCs w:val="22"/>
      </w:rPr>
      <w:instrText xml:space="preserve">PAGE  </w:instrText>
    </w:r>
    <w:r w:rsidRPr="003B0681">
      <w:rPr>
        <w:rStyle w:val="tevilkastrani"/>
        <w:rFonts w:ascii="Arial" w:hAnsi="Arial" w:cs="Arial"/>
        <w:sz w:val="22"/>
        <w:szCs w:val="22"/>
      </w:rPr>
      <w:fldChar w:fldCharType="separate"/>
    </w:r>
    <w:r w:rsidR="00C57FBE">
      <w:rPr>
        <w:rStyle w:val="tevilkastrani"/>
        <w:rFonts w:ascii="Arial" w:hAnsi="Arial" w:cs="Arial"/>
        <w:noProof/>
        <w:sz w:val="22"/>
        <w:szCs w:val="22"/>
      </w:rPr>
      <w:t>6</w:t>
    </w:r>
    <w:r w:rsidRPr="003B0681">
      <w:rPr>
        <w:rStyle w:val="tevilkastrani"/>
        <w:rFonts w:ascii="Arial" w:hAnsi="Arial" w:cs="Arial"/>
        <w:sz w:val="22"/>
        <w:szCs w:val="22"/>
      </w:rPr>
      <w:fldChar w:fldCharType="end"/>
    </w:r>
  </w:p>
  <w:p w:rsidR="003B0681" w:rsidRPr="002C2242" w:rsidRDefault="003B0681" w:rsidP="008346AC">
    <w:pPr>
      <w:pStyle w:val="Noga"/>
      <w:ind w:right="360"/>
      <w:rPr>
        <w:rFonts w:ascii="Arial" w:hAnsi="Arial" w:cs="Arial"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1" w:rsidRDefault="003B0681">
      <w:r>
        <w:separator/>
      </w:r>
    </w:p>
  </w:footnote>
  <w:footnote w:type="continuationSeparator" w:id="0">
    <w:p w:rsidR="003B0681" w:rsidRDefault="003B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1F5"/>
    <w:multiLevelType w:val="hybridMultilevel"/>
    <w:tmpl w:val="40485D0C"/>
    <w:lvl w:ilvl="0" w:tplc="BB3EE1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56561"/>
    <w:multiLevelType w:val="hybridMultilevel"/>
    <w:tmpl w:val="289C484A"/>
    <w:lvl w:ilvl="0" w:tplc="9B7A34E8"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57C2C"/>
    <w:multiLevelType w:val="hybridMultilevel"/>
    <w:tmpl w:val="F3E2C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17015"/>
    <w:multiLevelType w:val="hybridMultilevel"/>
    <w:tmpl w:val="A6BCEB9C"/>
    <w:lvl w:ilvl="0" w:tplc="4D702378">
      <w:start w:val="1"/>
      <w:numFmt w:val="bullet"/>
      <w:pStyle w:val="aalinejaniv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67813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9557D"/>
    <w:multiLevelType w:val="hybridMultilevel"/>
    <w:tmpl w:val="D1B45CDE"/>
    <w:lvl w:ilvl="0" w:tplc="3872F404"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>
    <w:nsid w:val="70C45B98"/>
    <w:multiLevelType w:val="hybridMultilevel"/>
    <w:tmpl w:val="722A15AA"/>
    <w:lvl w:ilvl="0" w:tplc="95C410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A738ED"/>
    <w:multiLevelType w:val="hybridMultilevel"/>
    <w:tmpl w:val="08BA16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34220"/>
    <w:multiLevelType w:val="hybridMultilevel"/>
    <w:tmpl w:val="1BCE1202"/>
    <w:lvl w:ilvl="0" w:tplc="90C0B576">
      <w:numFmt w:val="bullet"/>
      <w:lvlText w:val="-"/>
      <w:lvlJc w:val="left"/>
      <w:pPr>
        <w:tabs>
          <w:tab w:val="num" w:pos="681"/>
        </w:tabs>
        <w:ind w:left="681" w:hanging="11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F0FAE"/>
    <w:multiLevelType w:val="hybridMultilevel"/>
    <w:tmpl w:val="BCFA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3E"/>
    <w:rsid w:val="00047027"/>
    <w:rsid w:val="000536BA"/>
    <w:rsid w:val="00056B29"/>
    <w:rsid w:val="000657C7"/>
    <w:rsid w:val="000B2EB4"/>
    <w:rsid w:val="000B75E7"/>
    <w:rsid w:val="000B7C3E"/>
    <w:rsid w:val="000C34B3"/>
    <w:rsid w:val="000D337E"/>
    <w:rsid w:val="000F047B"/>
    <w:rsid w:val="000F64D2"/>
    <w:rsid w:val="001102A5"/>
    <w:rsid w:val="00113B70"/>
    <w:rsid w:val="0019244E"/>
    <w:rsid w:val="00196436"/>
    <w:rsid w:val="001B0AAD"/>
    <w:rsid w:val="00212390"/>
    <w:rsid w:val="00264D73"/>
    <w:rsid w:val="00285F2F"/>
    <w:rsid w:val="002A54DE"/>
    <w:rsid w:val="002F4B5A"/>
    <w:rsid w:val="00310DFD"/>
    <w:rsid w:val="00312A94"/>
    <w:rsid w:val="00315FF7"/>
    <w:rsid w:val="00337EA0"/>
    <w:rsid w:val="00346D6F"/>
    <w:rsid w:val="00353C17"/>
    <w:rsid w:val="00360B0A"/>
    <w:rsid w:val="00374162"/>
    <w:rsid w:val="003771E5"/>
    <w:rsid w:val="003A6892"/>
    <w:rsid w:val="003B0681"/>
    <w:rsid w:val="003C67C5"/>
    <w:rsid w:val="003E56B5"/>
    <w:rsid w:val="003E61E4"/>
    <w:rsid w:val="003F40AE"/>
    <w:rsid w:val="00424FFA"/>
    <w:rsid w:val="0043706D"/>
    <w:rsid w:val="00445BC7"/>
    <w:rsid w:val="00451C51"/>
    <w:rsid w:val="00453CF3"/>
    <w:rsid w:val="004A50D6"/>
    <w:rsid w:val="004A5ABD"/>
    <w:rsid w:val="004C2A98"/>
    <w:rsid w:val="004D2724"/>
    <w:rsid w:val="004E6D87"/>
    <w:rsid w:val="004F079C"/>
    <w:rsid w:val="00505371"/>
    <w:rsid w:val="005642EA"/>
    <w:rsid w:val="00582B95"/>
    <w:rsid w:val="005965D9"/>
    <w:rsid w:val="005A2BC9"/>
    <w:rsid w:val="005C6C5E"/>
    <w:rsid w:val="005D1CFD"/>
    <w:rsid w:val="005D499D"/>
    <w:rsid w:val="005F5A41"/>
    <w:rsid w:val="00606BB3"/>
    <w:rsid w:val="00620203"/>
    <w:rsid w:val="00630F3E"/>
    <w:rsid w:val="006345ED"/>
    <w:rsid w:val="00652701"/>
    <w:rsid w:val="00653055"/>
    <w:rsid w:val="006573AE"/>
    <w:rsid w:val="00687002"/>
    <w:rsid w:val="006A31A8"/>
    <w:rsid w:val="006C151F"/>
    <w:rsid w:val="006C745C"/>
    <w:rsid w:val="006E1E0C"/>
    <w:rsid w:val="00705D18"/>
    <w:rsid w:val="0071612B"/>
    <w:rsid w:val="00727D01"/>
    <w:rsid w:val="00785F4C"/>
    <w:rsid w:val="00791214"/>
    <w:rsid w:val="007A6671"/>
    <w:rsid w:val="007E1FA9"/>
    <w:rsid w:val="007F52C5"/>
    <w:rsid w:val="008053A4"/>
    <w:rsid w:val="00832736"/>
    <w:rsid w:val="008346AC"/>
    <w:rsid w:val="0084173B"/>
    <w:rsid w:val="00865D61"/>
    <w:rsid w:val="00873BA0"/>
    <w:rsid w:val="00884B9C"/>
    <w:rsid w:val="0089410C"/>
    <w:rsid w:val="008A2202"/>
    <w:rsid w:val="008F4477"/>
    <w:rsid w:val="00906D2B"/>
    <w:rsid w:val="00976395"/>
    <w:rsid w:val="009857F0"/>
    <w:rsid w:val="009B5EED"/>
    <w:rsid w:val="009C13C0"/>
    <w:rsid w:val="009F7B97"/>
    <w:rsid w:val="00A14D83"/>
    <w:rsid w:val="00A22DF0"/>
    <w:rsid w:val="00A410A2"/>
    <w:rsid w:val="00A53FD7"/>
    <w:rsid w:val="00A64E92"/>
    <w:rsid w:val="00AA4B78"/>
    <w:rsid w:val="00AC091C"/>
    <w:rsid w:val="00AF7DE3"/>
    <w:rsid w:val="00B60500"/>
    <w:rsid w:val="00B80035"/>
    <w:rsid w:val="00B85E93"/>
    <w:rsid w:val="00BB6310"/>
    <w:rsid w:val="00BB7FAE"/>
    <w:rsid w:val="00BD5443"/>
    <w:rsid w:val="00BE4FEE"/>
    <w:rsid w:val="00C21D39"/>
    <w:rsid w:val="00C222D6"/>
    <w:rsid w:val="00C453B5"/>
    <w:rsid w:val="00C57FBE"/>
    <w:rsid w:val="00C860E2"/>
    <w:rsid w:val="00CA0537"/>
    <w:rsid w:val="00CA6739"/>
    <w:rsid w:val="00CF2318"/>
    <w:rsid w:val="00D2635D"/>
    <w:rsid w:val="00D36D67"/>
    <w:rsid w:val="00D669E1"/>
    <w:rsid w:val="00D9647B"/>
    <w:rsid w:val="00DA4FF6"/>
    <w:rsid w:val="00DA7D95"/>
    <w:rsid w:val="00DB62FF"/>
    <w:rsid w:val="00DC1688"/>
    <w:rsid w:val="00DC1A30"/>
    <w:rsid w:val="00DD0367"/>
    <w:rsid w:val="00DF694C"/>
    <w:rsid w:val="00E3222D"/>
    <w:rsid w:val="00E51551"/>
    <w:rsid w:val="00E55E68"/>
    <w:rsid w:val="00E74C2B"/>
    <w:rsid w:val="00E80F92"/>
    <w:rsid w:val="00EA3060"/>
    <w:rsid w:val="00EA38E0"/>
    <w:rsid w:val="00ED66B9"/>
    <w:rsid w:val="00F16518"/>
    <w:rsid w:val="00F17D33"/>
    <w:rsid w:val="00F252A9"/>
    <w:rsid w:val="00F25F1F"/>
    <w:rsid w:val="00F305B2"/>
    <w:rsid w:val="00F338E8"/>
    <w:rsid w:val="00F43156"/>
    <w:rsid w:val="00F45692"/>
    <w:rsid w:val="00F6308B"/>
    <w:rsid w:val="00F7509C"/>
    <w:rsid w:val="00FB64AF"/>
    <w:rsid w:val="00FC21BD"/>
    <w:rsid w:val="00FC294E"/>
    <w:rsid w:val="00FC6C35"/>
    <w:rsid w:val="00FE0F78"/>
    <w:rsid w:val="00FE33C5"/>
    <w:rsid w:val="00FE41E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8F4477"/>
    <w:pPr>
      <w:keepNext/>
      <w:outlineLvl w:val="0"/>
    </w:pPr>
    <w:rPr>
      <w:b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3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8346A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46AC"/>
  </w:style>
  <w:style w:type="paragraph" w:styleId="Glava">
    <w:name w:val="header"/>
    <w:basedOn w:val="Navaden"/>
    <w:rsid w:val="00F4569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FE0F7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1102A5"/>
    <w:rPr>
      <w:sz w:val="16"/>
      <w:szCs w:val="16"/>
    </w:rPr>
  </w:style>
  <w:style w:type="paragraph" w:styleId="Pripombabesedilo">
    <w:name w:val="annotation text"/>
    <w:basedOn w:val="Navaden"/>
    <w:semiHidden/>
    <w:rsid w:val="001102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102A5"/>
    <w:rPr>
      <w:b/>
      <w:bCs/>
    </w:rPr>
  </w:style>
  <w:style w:type="paragraph" w:customStyle="1" w:styleId="ZnakZnakZnakZnakZnakZnakZnakZnak">
    <w:name w:val="Znak Znak Znak Znak Znak Znak Znak Znak"/>
    <w:basedOn w:val="Navaden"/>
    <w:rsid w:val="00A64E92"/>
    <w:pPr>
      <w:spacing w:after="160" w:line="240" w:lineRule="exact"/>
    </w:pPr>
    <w:rPr>
      <w:rFonts w:ascii="Tahoma" w:hAnsi="Tahoma" w:cs="Arial"/>
      <w:bCs/>
      <w:color w:val="222222"/>
      <w:sz w:val="20"/>
      <w:szCs w:val="20"/>
      <w:lang w:eastAsia="en-US"/>
    </w:rPr>
  </w:style>
  <w:style w:type="paragraph" w:styleId="Telobesedila">
    <w:name w:val="Body Text"/>
    <w:basedOn w:val="Navaden"/>
    <w:link w:val="TelobesedilaZnak"/>
    <w:rsid w:val="00A64E92"/>
    <w:pPr>
      <w:spacing w:before="80" w:after="40" w:line="260" w:lineRule="exact"/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A64E92"/>
    <w:rPr>
      <w:rFonts w:ascii="Arial" w:hAnsi="Arial"/>
      <w:sz w:val="22"/>
      <w:szCs w:val="24"/>
      <w:lang w:val="sl-SI" w:eastAsia="sl-SI" w:bidi="ar-SA"/>
    </w:rPr>
  </w:style>
  <w:style w:type="paragraph" w:customStyle="1" w:styleId="ZnakZnakZnakZnakZnakZnakZnakZnak0">
    <w:name w:val="Znak Znak Znak Znak Znak Znak Znak Znak"/>
    <w:basedOn w:val="Navaden"/>
    <w:rsid w:val="00CA6739"/>
    <w:pPr>
      <w:spacing w:after="160" w:line="240" w:lineRule="exact"/>
    </w:pPr>
    <w:rPr>
      <w:rFonts w:ascii="Tahoma" w:hAnsi="Tahoma" w:cs="Arial"/>
      <w:bCs/>
      <w:color w:val="222222"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652701"/>
    <w:pPr>
      <w:ind w:left="720"/>
      <w:contextualSpacing/>
    </w:pPr>
  </w:style>
  <w:style w:type="paragraph" w:customStyle="1" w:styleId="abody">
    <w:name w:val="abody"/>
    <w:basedOn w:val="Navaden"/>
    <w:link w:val="abodyZnak"/>
    <w:autoRedefine/>
    <w:rsid w:val="003B0681"/>
    <w:pPr>
      <w:autoSpaceDE w:val="0"/>
      <w:autoSpaceDN w:val="0"/>
      <w:adjustRightInd w:val="0"/>
      <w:spacing w:before="40" w:line="240" w:lineRule="exact"/>
      <w:jc w:val="both"/>
    </w:pPr>
    <w:rPr>
      <w:rFonts w:ascii="Arial" w:eastAsia="Calibri" w:hAnsi="Arial" w:cs="Arial"/>
      <w:bCs/>
      <w:color w:val="000000"/>
      <w:sz w:val="20"/>
      <w:szCs w:val="22"/>
    </w:rPr>
  </w:style>
  <w:style w:type="character" w:customStyle="1" w:styleId="abodyZnak">
    <w:name w:val="abody Znak"/>
    <w:link w:val="abody"/>
    <w:rsid w:val="003B0681"/>
    <w:rPr>
      <w:rFonts w:ascii="Arial" w:eastAsia="Calibri" w:hAnsi="Arial" w:cs="Arial"/>
      <w:bCs/>
      <w:color w:val="000000"/>
      <w:szCs w:val="22"/>
    </w:rPr>
  </w:style>
  <w:style w:type="paragraph" w:customStyle="1" w:styleId="aalinejanivo1">
    <w:name w:val="a alineja nivo1"/>
    <w:basedOn w:val="abody"/>
    <w:link w:val="aalinejanivo1Znak"/>
    <w:rsid w:val="003B0681"/>
    <w:pPr>
      <w:numPr>
        <w:numId w:val="9"/>
      </w:numPr>
    </w:pPr>
  </w:style>
  <w:style w:type="character" w:customStyle="1" w:styleId="aalinejanivo1Znak">
    <w:name w:val="a alineja nivo1 Znak"/>
    <w:link w:val="aalinejanivo1"/>
    <w:rsid w:val="003B0681"/>
    <w:rPr>
      <w:rFonts w:ascii="Arial" w:eastAsia="Calibri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8F4477"/>
    <w:pPr>
      <w:keepNext/>
      <w:outlineLvl w:val="0"/>
    </w:pPr>
    <w:rPr>
      <w:b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3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8346A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46AC"/>
  </w:style>
  <w:style w:type="paragraph" w:styleId="Glava">
    <w:name w:val="header"/>
    <w:basedOn w:val="Navaden"/>
    <w:rsid w:val="00F4569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FE0F7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1102A5"/>
    <w:rPr>
      <w:sz w:val="16"/>
      <w:szCs w:val="16"/>
    </w:rPr>
  </w:style>
  <w:style w:type="paragraph" w:styleId="Pripombabesedilo">
    <w:name w:val="annotation text"/>
    <w:basedOn w:val="Navaden"/>
    <w:semiHidden/>
    <w:rsid w:val="001102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102A5"/>
    <w:rPr>
      <w:b/>
      <w:bCs/>
    </w:rPr>
  </w:style>
  <w:style w:type="paragraph" w:customStyle="1" w:styleId="ZnakZnakZnakZnakZnakZnakZnakZnak">
    <w:name w:val="Znak Znak Znak Znak Znak Znak Znak Znak"/>
    <w:basedOn w:val="Navaden"/>
    <w:rsid w:val="00A64E92"/>
    <w:pPr>
      <w:spacing w:after="160" w:line="240" w:lineRule="exact"/>
    </w:pPr>
    <w:rPr>
      <w:rFonts w:ascii="Tahoma" w:hAnsi="Tahoma" w:cs="Arial"/>
      <w:bCs/>
      <w:color w:val="222222"/>
      <w:sz w:val="20"/>
      <w:szCs w:val="20"/>
      <w:lang w:eastAsia="en-US"/>
    </w:rPr>
  </w:style>
  <w:style w:type="paragraph" w:styleId="Telobesedila">
    <w:name w:val="Body Text"/>
    <w:basedOn w:val="Navaden"/>
    <w:link w:val="TelobesedilaZnak"/>
    <w:rsid w:val="00A64E92"/>
    <w:pPr>
      <w:spacing w:before="80" w:after="40" w:line="260" w:lineRule="exact"/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A64E92"/>
    <w:rPr>
      <w:rFonts w:ascii="Arial" w:hAnsi="Arial"/>
      <w:sz w:val="22"/>
      <w:szCs w:val="24"/>
      <w:lang w:val="sl-SI" w:eastAsia="sl-SI" w:bidi="ar-SA"/>
    </w:rPr>
  </w:style>
  <w:style w:type="paragraph" w:customStyle="1" w:styleId="ZnakZnakZnakZnakZnakZnakZnakZnak0">
    <w:name w:val="Znak Znak Znak Znak Znak Znak Znak Znak"/>
    <w:basedOn w:val="Navaden"/>
    <w:rsid w:val="00CA6739"/>
    <w:pPr>
      <w:spacing w:after="160" w:line="240" w:lineRule="exact"/>
    </w:pPr>
    <w:rPr>
      <w:rFonts w:ascii="Tahoma" w:hAnsi="Tahoma" w:cs="Arial"/>
      <w:bCs/>
      <w:color w:val="222222"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652701"/>
    <w:pPr>
      <w:ind w:left="720"/>
      <w:contextualSpacing/>
    </w:pPr>
  </w:style>
  <w:style w:type="paragraph" w:customStyle="1" w:styleId="abody">
    <w:name w:val="abody"/>
    <w:basedOn w:val="Navaden"/>
    <w:link w:val="abodyZnak"/>
    <w:autoRedefine/>
    <w:rsid w:val="003B0681"/>
    <w:pPr>
      <w:autoSpaceDE w:val="0"/>
      <w:autoSpaceDN w:val="0"/>
      <w:adjustRightInd w:val="0"/>
      <w:spacing w:before="40" w:line="240" w:lineRule="exact"/>
      <w:jc w:val="both"/>
    </w:pPr>
    <w:rPr>
      <w:rFonts w:ascii="Arial" w:eastAsia="Calibri" w:hAnsi="Arial" w:cs="Arial"/>
      <w:bCs/>
      <w:color w:val="000000"/>
      <w:sz w:val="20"/>
      <w:szCs w:val="22"/>
    </w:rPr>
  </w:style>
  <w:style w:type="character" w:customStyle="1" w:styleId="abodyZnak">
    <w:name w:val="abody Znak"/>
    <w:link w:val="abody"/>
    <w:rsid w:val="003B0681"/>
    <w:rPr>
      <w:rFonts w:ascii="Arial" w:eastAsia="Calibri" w:hAnsi="Arial" w:cs="Arial"/>
      <w:bCs/>
      <w:color w:val="000000"/>
      <w:szCs w:val="22"/>
    </w:rPr>
  </w:style>
  <w:style w:type="paragraph" w:customStyle="1" w:styleId="aalinejanivo1">
    <w:name w:val="a alineja nivo1"/>
    <w:basedOn w:val="abody"/>
    <w:link w:val="aalinejanivo1Znak"/>
    <w:rsid w:val="003B0681"/>
    <w:pPr>
      <w:numPr>
        <w:numId w:val="9"/>
      </w:numPr>
    </w:pPr>
  </w:style>
  <w:style w:type="character" w:customStyle="1" w:styleId="aalinejanivo1Znak">
    <w:name w:val="a alineja nivo1 Znak"/>
    <w:link w:val="aalinejanivo1"/>
    <w:rsid w:val="003B0681"/>
    <w:rPr>
      <w:rFonts w:ascii="Arial" w:eastAsia="Calibri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3B8D-8F81-440A-82A1-B8DA5B4B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276EB0CB</Template>
  <TotalTime>0</TotalTime>
  <Pages>10</Pages>
  <Words>3761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zajem in posredovanje podatkov o izdanih zdravilih na recept v on - line sistemu, RIP povzetka o izdanih zdravilih</vt:lpstr>
    </vt:vector>
  </TitlesOfParts>
  <Company>ZZZS</Company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zajem in posredovanje podatkov o izdanih zdravilih na recept v on - line sistemu, RIP povzetka o izdanih zdravilih</dc:title>
  <dc:creator>Vita</dc:creator>
  <cp:lastModifiedBy>Martina Zorko Kodelja</cp:lastModifiedBy>
  <cp:revision>3</cp:revision>
  <cp:lastPrinted>2012-05-23T11:16:00Z</cp:lastPrinted>
  <dcterms:created xsi:type="dcterms:W3CDTF">2012-10-01T11:43:00Z</dcterms:created>
  <dcterms:modified xsi:type="dcterms:W3CDTF">2012-10-01T11:43:00Z</dcterms:modified>
</cp:coreProperties>
</file>