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8549" w14:textId="77777777" w:rsidR="00A40F3B" w:rsidRPr="00A40F3B" w:rsidRDefault="00A40F3B" w:rsidP="00A40F3B">
      <w:pPr>
        <w:spacing w:after="0" w:line="260" w:lineRule="atLeast"/>
        <w:rPr>
          <w:rFonts w:ascii="Calibri" w:eastAsia="Times New Roman" w:hAnsi="Calibri" w:cs="Calibri"/>
        </w:rPr>
      </w:pPr>
      <w:bookmarkStart w:id="0" w:name="_Hlk200457259"/>
    </w:p>
    <w:p w14:paraId="7837FFEF" w14:textId="77777777" w:rsidR="00A40F3B" w:rsidRPr="00A40F3B" w:rsidRDefault="00A40F3B" w:rsidP="00A40F3B">
      <w:pPr>
        <w:spacing w:after="0" w:line="260" w:lineRule="atLeast"/>
        <w:rPr>
          <w:rFonts w:ascii="Calibri" w:eastAsia="Times New Roman" w:hAnsi="Calibri" w:cs="Calibri"/>
        </w:rPr>
      </w:pPr>
    </w:p>
    <w:p w14:paraId="6B8E77FC" w14:textId="77777777" w:rsidR="00643F3C" w:rsidRDefault="00643F3C" w:rsidP="00A40F3B">
      <w:pPr>
        <w:spacing w:after="0" w:line="240" w:lineRule="auto"/>
        <w:jc w:val="center"/>
        <w:rPr>
          <w:rFonts w:ascii="Calibri" w:eastAsia="Calibri" w:hAnsi="Calibri" w:cs="Arial"/>
          <w:b/>
          <w:bCs/>
          <w:color w:val="0070C0"/>
          <w:sz w:val="40"/>
          <w:szCs w:val="40"/>
        </w:rPr>
      </w:pPr>
      <w:bookmarkStart w:id="1" w:name="_Hlk173230067"/>
    </w:p>
    <w:p w14:paraId="788588C7" w14:textId="77777777" w:rsidR="0027145F" w:rsidRDefault="0027145F" w:rsidP="00A40F3B">
      <w:pPr>
        <w:spacing w:after="0" w:line="240" w:lineRule="auto"/>
        <w:jc w:val="center"/>
        <w:rPr>
          <w:rFonts w:ascii="Calibri" w:eastAsia="Calibri" w:hAnsi="Calibri" w:cs="Arial"/>
          <w:b/>
          <w:bCs/>
          <w:color w:val="0070C0"/>
          <w:sz w:val="40"/>
          <w:szCs w:val="40"/>
        </w:rPr>
      </w:pPr>
    </w:p>
    <w:p w14:paraId="7FD85162" w14:textId="77777777" w:rsidR="0027145F" w:rsidRDefault="0027145F" w:rsidP="00A40F3B">
      <w:pPr>
        <w:spacing w:after="0" w:line="240" w:lineRule="auto"/>
        <w:jc w:val="center"/>
        <w:rPr>
          <w:rFonts w:ascii="Calibri" w:eastAsia="Calibri" w:hAnsi="Calibri" w:cs="Arial"/>
          <w:b/>
          <w:bCs/>
          <w:color w:val="0070C0"/>
          <w:sz w:val="40"/>
          <w:szCs w:val="40"/>
        </w:rPr>
      </w:pPr>
    </w:p>
    <w:p w14:paraId="40B520A8" w14:textId="77777777" w:rsidR="008E0CE0" w:rsidRPr="00767B14" w:rsidRDefault="008E0CE0" w:rsidP="008E0CE0">
      <w:pPr>
        <w:rPr>
          <w:rFonts w:cstheme="minorHAnsi"/>
        </w:rPr>
      </w:pPr>
    </w:p>
    <w:p w14:paraId="7FB2A046" w14:textId="77777777" w:rsidR="008E0CE0" w:rsidRPr="00767B14" w:rsidRDefault="008E0CE0" w:rsidP="008E0CE0">
      <w:pPr>
        <w:rPr>
          <w:rFonts w:cstheme="minorHAnsi"/>
        </w:rPr>
      </w:pPr>
    </w:p>
    <w:p w14:paraId="2A93C1DC" w14:textId="77777777" w:rsidR="008E0CE0" w:rsidRDefault="008E0CE0" w:rsidP="008E0CE0">
      <w:pPr>
        <w:spacing w:after="0" w:line="240" w:lineRule="auto"/>
        <w:jc w:val="center"/>
        <w:rPr>
          <w:rFonts w:ascii="Calibri" w:eastAsia="Calibri" w:hAnsi="Calibri" w:cs="Arial"/>
          <w:b/>
          <w:bCs/>
          <w:color w:val="0070C0"/>
          <w:sz w:val="40"/>
          <w:szCs w:val="40"/>
        </w:rPr>
      </w:pPr>
    </w:p>
    <w:p w14:paraId="487BA5C9" w14:textId="36515AAB" w:rsidR="008E0CE0" w:rsidRPr="00A40F3B" w:rsidRDefault="00C25A40" w:rsidP="008E0CE0">
      <w:pPr>
        <w:spacing w:after="0" w:line="240" w:lineRule="auto"/>
        <w:jc w:val="center"/>
        <w:rPr>
          <w:rFonts w:ascii="Calibri" w:eastAsia="Calibri" w:hAnsi="Calibri" w:cs="Arial"/>
          <w:b/>
          <w:bCs/>
          <w:color w:val="0070C0"/>
          <w:sz w:val="40"/>
          <w:szCs w:val="40"/>
        </w:rPr>
      </w:pPr>
      <w:bookmarkStart w:id="2" w:name="_Hlk173230566"/>
      <w:r>
        <w:rPr>
          <w:b/>
          <w:bCs/>
          <w:color w:val="0070C0"/>
          <w:sz w:val="40"/>
          <w:szCs w:val="40"/>
        </w:rPr>
        <w:t>Navodilo za izvajalce DO</w:t>
      </w:r>
      <w:r w:rsidRPr="00687B4C">
        <w:rPr>
          <w:b/>
          <w:bCs/>
          <w:color w:val="0070C0"/>
          <w:sz w:val="40"/>
          <w:szCs w:val="40"/>
        </w:rPr>
        <w:t xml:space="preserve"> </w:t>
      </w:r>
      <w:r>
        <w:rPr>
          <w:b/>
          <w:bCs/>
          <w:color w:val="0070C0"/>
          <w:sz w:val="40"/>
          <w:szCs w:val="40"/>
        </w:rPr>
        <w:t>na domu</w:t>
      </w:r>
    </w:p>
    <w:bookmarkEnd w:id="2"/>
    <w:p w14:paraId="1C8C8B7F" w14:textId="77777777" w:rsidR="008E0CE0" w:rsidRPr="00767B14" w:rsidRDefault="008E0CE0" w:rsidP="008E0CE0">
      <w:pPr>
        <w:rPr>
          <w:rFonts w:cstheme="minorHAnsi"/>
        </w:rPr>
      </w:pPr>
    </w:p>
    <w:p w14:paraId="56D041CE" w14:textId="77777777" w:rsidR="008E0CE0" w:rsidRPr="00767B14" w:rsidRDefault="008E0CE0" w:rsidP="008E0CE0">
      <w:pPr>
        <w:rPr>
          <w:rFonts w:cstheme="minorHAnsi"/>
        </w:rPr>
      </w:pPr>
    </w:p>
    <w:p w14:paraId="0E795E4C" w14:textId="77777777" w:rsidR="008E0CE0" w:rsidRPr="00767B14" w:rsidRDefault="008E0CE0" w:rsidP="008E0CE0">
      <w:pPr>
        <w:rPr>
          <w:rFonts w:cstheme="minorHAnsi"/>
        </w:rPr>
      </w:pPr>
    </w:p>
    <w:p w14:paraId="612330A5" w14:textId="77777777" w:rsidR="008E0CE0" w:rsidRPr="00767B14" w:rsidRDefault="008E0CE0" w:rsidP="008E0CE0">
      <w:pPr>
        <w:rPr>
          <w:rFonts w:cstheme="minorHAnsi"/>
        </w:rPr>
      </w:pPr>
    </w:p>
    <w:p w14:paraId="15B3272C" w14:textId="77777777" w:rsidR="0027145F" w:rsidRDefault="0027145F" w:rsidP="00A40F3B">
      <w:pPr>
        <w:spacing w:after="0" w:line="240" w:lineRule="auto"/>
        <w:jc w:val="center"/>
        <w:rPr>
          <w:rFonts w:ascii="Calibri" w:eastAsia="Calibri" w:hAnsi="Calibri" w:cs="Arial"/>
          <w:b/>
          <w:bCs/>
          <w:color w:val="0070C0"/>
          <w:sz w:val="40"/>
          <w:szCs w:val="40"/>
        </w:rPr>
      </w:pPr>
    </w:p>
    <w:bookmarkEnd w:id="1"/>
    <w:p w14:paraId="12772354" w14:textId="715FFF7A" w:rsidR="00A40F3B" w:rsidRPr="002E24E1" w:rsidRDefault="002E24E1" w:rsidP="002E24E1">
      <w:pPr>
        <w:spacing w:after="0" w:line="260" w:lineRule="atLeast"/>
        <w:jc w:val="center"/>
        <w:rPr>
          <w:rFonts w:ascii="Calibri" w:eastAsia="Times New Roman" w:hAnsi="Calibri" w:cs="Calibri"/>
        </w:rPr>
      </w:pPr>
      <w:r w:rsidRPr="002E24E1">
        <w:rPr>
          <w:rFonts w:ascii="Calibri" w:eastAsia="Times New Roman" w:hAnsi="Calibri" w:cs="Calibri"/>
        </w:rPr>
        <w:t>Verzija 1</w:t>
      </w:r>
    </w:p>
    <w:p w14:paraId="006D5351" w14:textId="77777777" w:rsidR="00D6236F" w:rsidRDefault="00D6236F" w:rsidP="00A40F3B">
      <w:pPr>
        <w:spacing w:after="0" w:line="260" w:lineRule="atLeast"/>
        <w:rPr>
          <w:rFonts w:ascii="Calibri" w:eastAsia="Times New Roman" w:hAnsi="Calibri" w:cs="Calibri"/>
        </w:rPr>
      </w:pPr>
    </w:p>
    <w:p w14:paraId="1B5B8100" w14:textId="77777777" w:rsidR="00D6236F" w:rsidRDefault="00D6236F" w:rsidP="00A40F3B">
      <w:pPr>
        <w:spacing w:after="0" w:line="260" w:lineRule="atLeast"/>
        <w:rPr>
          <w:rFonts w:ascii="Calibri" w:eastAsia="Times New Roman" w:hAnsi="Calibri" w:cs="Calibri"/>
        </w:rPr>
      </w:pPr>
    </w:p>
    <w:p w14:paraId="1AF5D7E4" w14:textId="77777777" w:rsidR="00D6236F" w:rsidRDefault="00D6236F" w:rsidP="00A40F3B">
      <w:pPr>
        <w:spacing w:after="0" w:line="260" w:lineRule="atLeast"/>
        <w:rPr>
          <w:rFonts w:ascii="Calibri" w:eastAsia="Times New Roman" w:hAnsi="Calibri" w:cs="Calibri"/>
        </w:rPr>
      </w:pPr>
    </w:p>
    <w:p w14:paraId="03893A60" w14:textId="77777777" w:rsidR="00D6236F" w:rsidRDefault="00D6236F" w:rsidP="00A40F3B">
      <w:pPr>
        <w:spacing w:after="0" w:line="260" w:lineRule="atLeast"/>
        <w:rPr>
          <w:rFonts w:ascii="Calibri" w:eastAsia="Times New Roman" w:hAnsi="Calibri" w:cs="Calibri"/>
        </w:rPr>
      </w:pPr>
    </w:p>
    <w:p w14:paraId="5483E4DA" w14:textId="77777777" w:rsidR="00D6236F" w:rsidRDefault="00D6236F" w:rsidP="00A40F3B">
      <w:pPr>
        <w:spacing w:after="0" w:line="260" w:lineRule="atLeast"/>
        <w:rPr>
          <w:rFonts w:ascii="Calibri" w:eastAsia="Times New Roman" w:hAnsi="Calibri" w:cs="Calibri"/>
        </w:rPr>
      </w:pPr>
    </w:p>
    <w:p w14:paraId="13543EA7" w14:textId="77777777" w:rsidR="00D6236F" w:rsidRDefault="00D6236F" w:rsidP="00A40F3B">
      <w:pPr>
        <w:spacing w:after="0" w:line="260" w:lineRule="atLeast"/>
        <w:rPr>
          <w:rFonts w:ascii="Calibri" w:eastAsia="Times New Roman" w:hAnsi="Calibri" w:cs="Calibri"/>
        </w:rPr>
      </w:pPr>
    </w:p>
    <w:p w14:paraId="363B6D15" w14:textId="77777777" w:rsidR="0027145F" w:rsidRDefault="0027145F" w:rsidP="00A40F3B">
      <w:pPr>
        <w:spacing w:after="0" w:line="260" w:lineRule="atLeast"/>
        <w:rPr>
          <w:rFonts w:ascii="Calibri" w:eastAsia="Times New Roman" w:hAnsi="Calibri" w:cs="Calibri"/>
        </w:rPr>
      </w:pPr>
    </w:p>
    <w:p w14:paraId="32FFCE9F" w14:textId="77777777" w:rsidR="0027145F" w:rsidRDefault="0027145F" w:rsidP="00A40F3B">
      <w:pPr>
        <w:spacing w:after="0" w:line="260" w:lineRule="atLeast"/>
        <w:rPr>
          <w:rFonts w:ascii="Calibri" w:eastAsia="Times New Roman" w:hAnsi="Calibri" w:cs="Calibri"/>
        </w:rPr>
      </w:pPr>
    </w:p>
    <w:p w14:paraId="007E0359" w14:textId="77777777" w:rsidR="0027145F" w:rsidRDefault="0027145F" w:rsidP="00A40F3B">
      <w:pPr>
        <w:spacing w:after="0" w:line="260" w:lineRule="atLeast"/>
        <w:rPr>
          <w:rFonts w:ascii="Calibri" w:eastAsia="Times New Roman" w:hAnsi="Calibri" w:cs="Calibri"/>
        </w:rPr>
      </w:pPr>
    </w:p>
    <w:p w14:paraId="76ABD310" w14:textId="77777777" w:rsidR="0027145F" w:rsidRDefault="0027145F" w:rsidP="00A40F3B">
      <w:pPr>
        <w:spacing w:after="0" w:line="260" w:lineRule="atLeast"/>
        <w:rPr>
          <w:rFonts w:ascii="Calibri" w:eastAsia="Times New Roman" w:hAnsi="Calibri" w:cs="Calibri"/>
        </w:rPr>
      </w:pPr>
    </w:p>
    <w:p w14:paraId="2BC9F79A" w14:textId="77777777" w:rsidR="0027145F" w:rsidRDefault="0027145F" w:rsidP="00A40F3B">
      <w:pPr>
        <w:spacing w:after="0" w:line="260" w:lineRule="atLeast"/>
        <w:rPr>
          <w:rFonts w:ascii="Calibri" w:eastAsia="Times New Roman" w:hAnsi="Calibri" w:cs="Calibri"/>
        </w:rPr>
      </w:pPr>
    </w:p>
    <w:p w14:paraId="6D716C75" w14:textId="77777777" w:rsidR="008E0CE0" w:rsidRDefault="008E0CE0" w:rsidP="00A40F3B">
      <w:pPr>
        <w:spacing w:after="0" w:line="260" w:lineRule="atLeast"/>
        <w:rPr>
          <w:rFonts w:ascii="Calibri" w:eastAsia="Times New Roman" w:hAnsi="Calibri" w:cs="Calibri"/>
        </w:rPr>
      </w:pPr>
    </w:p>
    <w:p w14:paraId="389B8F25" w14:textId="77777777" w:rsidR="008E0CE0" w:rsidRDefault="008E0CE0" w:rsidP="00A40F3B">
      <w:pPr>
        <w:spacing w:after="0" w:line="260" w:lineRule="atLeast"/>
        <w:rPr>
          <w:rFonts w:ascii="Calibri" w:eastAsia="Times New Roman" w:hAnsi="Calibri" w:cs="Calibri"/>
        </w:rPr>
      </w:pPr>
    </w:p>
    <w:p w14:paraId="0E350828" w14:textId="77777777" w:rsidR="0027145F" w:rsidRDefault="0027145F" w:rsidP="00A40F3B">
      <w:pPr>
        <w:spacing w:after="0" w:line="260" w:lineRule="atLeast"/>
        <w:rPr>
          <w:rFonts w:ascii="Calibri" w:eastAsia="Times New Roman" w:hAnsi="Calibri" w:cs="Calibri"/>
        </w:rPr>
      </w:pPr>
    </w:p>
    <w:p w14:paraId="003074FC" w14:textId="77777777" w:rsidR="0027145F" w:rsidRDefault="0027145F" w:rsidP="00A40F3B">
      <w:pPr>
        <w:spacing w:after="0" w:line="260" w:lineRule="atLeast"/>
        <w:rPr>
          <w:rFonts w:ascii="Calibri" w:eastAsia="Times New Roman" w:hAnsi="Calibri" w:cs="Calibri"/>
        </w:rPr>
      </w:pPr>
    </w:p>
    <w:p w14:paraId="72F838A0" w14:textId="77777777" w:rsidR="0027145F" w:rsidRDefault="0027145F" w:rsidP="00A40F3B">
      <w:pPr>
        <w:spacing w:after="0" w:line="260" w:lineRule="atLeast"/>
        <w:rPr>
          <w:rFonts w:ascii="Calibri" w:eastAsia="Times New Roman" w:hAnsi="Calibri" w:cs="Calibri"/>
        </w:rPr>
      </w:pPr>
    </w:p>
    <w:p w14:paraId="40455044" w14:textId="77777777" w:rsidR="0027145F" w:rsidRDefault="0027145F" w:rsidP="00A40F3B">
      <w:pPr>
        <w:spacing w:after="0" w:line="260" w:lineRule="atLeast"/>
        <w:rPr>
          <w:rFonts w:ascii="Calibri" w:eastAsia="Times New Roman" w:hAnsi="Calibri" w:cs="Calibri"/>
        </w:rPr>
      </w:pPr>
    </w:p>
    <w:p w14:paraId="30FF3217" w14:textId="77777777" w:rsidR="0027145F" w:rsidRDefault="0027145F" w:rsidP="00A40F3B">
      <w:pPr>
        <w:spacing w:after="0" w:line="260" w:lineRule="atLeast"/>
        <w:rPr>
          <w:rFonts w:ascii="Calibri" w:eastAsia="Times New Roman" w:hAnsi="Calibri" w:cs="Calibri"/>
        </w:rPr>
      </w:pPr>
    </w:p>
    <w:p w14:paraId="39B9D93E" w14:textId="77777777" w:rsidR="002E24E1" w:rsidRDefault="002E24E1" w:rsidP="00A40F3B">
      <w:pPr>
        <w:spacing w:after="0" w:line="260" w:lineRule="atLeast"/>
        <w:rPr>
          <w:rFonts w:ascii="Calibri" w:eastAsia="Times New Roman" w:hAnsi="Calibri" w:cs="Calibri"/>
        </w:rPr>
      </w:pPr>
    </w:p>
    <w:p w14:paraId="093711D9" w14:textId="77777777" w:rsidR="0027145F" w:rsidRDefault="0027145F" w:rsidP="00A40F3B">
      <w:pPr>
        <w:spacing w:after="0" w:line="260" w:lineRule="atLeast"/>
        <w:rPr>
          <w:rFonts w:ascii="Calibri" w:eastAsia="Times New Roman" w:hAnsi="Calibri" w:cs="Calibri"/>
        </w:rPr>
      </w:pPr>
    </w:p>
    <w:p w14:paraId="4573E44A" w14:textId="77777777" w:rsidR="0027145F" w:rsidRDefault="0027145F" w:rsidP="00A40F3B">
      <w:pPr>
        <w:spacing w:after="0" w:line="260" w:lineRule="atLeast"/>
        <w:rPr>
          <w:rFonts w:ascii="Calibri" w:eastAsia="Times New Roman" w:hAnsi="Calibri" w:cs="Calibri"/>
        </w:rPr>
      </w:pPr>
    </w:p>
    <w:p w14:paraId="2069AC01" w14:textId="77777777" w:rsidR="002E24E1" w:rsidRDefault="002E24E1" w:rsidP="00A40F3B">
      <w:pPr>
        <w:spacing w:after="0" w:line="260" w:lineRule="atLeast"/>
        <w:rPr>
          <w:rFonts w:ascii="Calibri" w:eastAsia="Times New Roman" w:hAnsi="Calibri" w:cs="Calibri"/>
        </w:rPr>
      </w:pPr>
    </w:p>
    <w:p w14:paraId="2443B0C9" w14:textId="77777777" w:rsidR="002E24E1" w:rsidRDefault="002E24E1" w:rsidP="00A40F3B">
      <w:pPr>
        <w:spacing w:after="0" w:line="260" w:lineRule="atLeast"/>
        <w:rPr>
          <w:rFonts w:ascii="Calibri" w:eastAsia="Times New Roman" w:hAnsi="Calibri" w:cs="Calibri"/>
        </w:rPr>
      </w:pPr>
    </w:p>
    <w:p w14:paraId="1690E25B" w14:textId="77777777" w:rsidR="00B34776" w:rsidRDefault="00B34776" w:rsidP="00A40F3B">
      <w:pPr>
        <w:spacing w:after="0" w:line="260" w:lineRule="atLeast"/>
        <w:jc w:val="left"/>
        <w:rPr>
          <w:rFonts w:ascii="Calibri" w:eastAsia="Calibri" w:hAnsi="Calibri" w:cs="Arial"/>
          <w:b/>
          <w:bCs/>
          <w:iCs/>
          <w:noProof/>
          <w:color w:val="0070C0"/>
          <w:sz w:val="28"/>
          <w:szCs w:val="28"/>
          <w:lang w:eastAsia="ko-KR"/>
        </w:rPr>
      </w:pPr>
    </w:p>
    <w:p w14:paraId="42FD79AE" w14:textId="19456719" w:rsidR="00A40F3B" w:rsidRDefault="00A40F3B" w:rsidP="00A40F3B">
      <w:pPr>
        <w:spacing w:after="0" w:line="260" w:lineRule="atLeast"/>
        <w:jc w:val="left"/>
        <w:rPr>
          <w:rFonts w:ascii="Calibri" w:eastAsia="Calibri" w:hAnsi="Calibri" w:cs="Arial"/>
          <w:b/>
          <w:bCs/>
          <w:iCs/>
          <w:noProof/>
          <w:color w:val="0070C0"/>
          <w:sz w:val="28"/>
          <w:szCs w:val="28"/>
          <w:lang w:eastAsia="ko-KR"/>
        </w:rPr>
      </w:pPr>
      <w:r w:rsidRPr="008E0CE0">
        <w:rPr>
          <w:rFonts w:ascii="Calibri" w:eastAsia="Calibri" w:hAnsi="Calibri" w:cs="Arial"/>
          <w:b/>
          <w:bCs/>
          <w:iCs/>
          <w:noProof/>
          <w:color w:val="0070C0"/>
          <w:sz w:val="28"/>
          <w:szCs w:val="28"/>
          <w:lang w:eastAsia="ko-KR"/>
        </w:rPr>
        <w:lastRenderedPageBreak/>
        <w:t>Kazalo</w:t>
      </w:r>
    </w:p>
    <w:sdt>
      <w:sdtPr>
        <w:rPr>
          <w:rFonts w:ascii="Calibri" w:eastAsia="Times New Roman" w:hAnsi="Calibri" w:cs="Calibri"/>
          <w:b/>
          <w:bCs/>
          <w:color w:val="000000" w:themeColor="text1"/>
          <w:sz w:val="20"/>
          <w:szCs w:val="20"/>
        </w:rPr>
        <w:id w:val="-945606177"/>
        <w:docPartObj>
          <w:docPartGallery w:val="Table of Contents"/>
          <w:docPartUnique/>
        </w:docPartObj>
      </w:sdtPr>
      <w:sdtEndPr/>
      <w:sdtContent>
        <w:p w14:paraId="5285E8EC" w14:textId="1B6F0F19" w:rsidR="00B30478" w:rsidRPr="00B30478" w:rsidRDefault="00A40F3B">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r w:rsidRPr="00B30478">
            <w:rPr>
              <w:rFonts w:ascii="Calibri" w:eastAsia="Times New Roman" w:hAnsi="Calibri" w:cs="Calibri"/>
              <w:b/>
              <w:bCs/>
              <w:color w:val="000000" w:themeColor="text1"/>
              <w:sz w:val="20"/>
              <w:szCs w:val="20"/>
            </w:rPr>
            <w:fldChar w:fldCharType="begin"/>
          </w:r>
          <w:r w:rsidRPr="00B30478">
            <w:rPr>
              <w:rFonts w:ascii="Calibri" w:eastAsia="Times New Roman" w:hAnsi="Calibri" w:cs="Calibri"/>
              <w:b/>
              <w:bCs/>
              <w:color w:val="000000" w:themeColor="text1"/>
              <w:sz w:val="20"/>
              <w:szCs w:val="20"/>
            </w:rPr>
            <w:instrText xml:space="preserve"> TOC \o "1-4" \h \z \u </w:instrText>
          </w:r>
          <w:r w:rsidRPr="00B30478">
            <w:rPr>
              <w:rFonts w:ascii="Calibri" w:eastAsia="Times New Roman" w:hAnsi="Calibri" w:cs="Calibri"/>
              <w:b/>
              <w:bCs/>
              <w:color w:val="000000" w:themeColor="text1"/>
              <w:sz w:val="20"/>
              <w:szCs w:val="20"/>
            </w:rPr>
            <w:fldChar w:fldCharType="separate"/>
          </w:r>
          <w:hyperlink w:anchor="_Toc204070032" w:history="1">
            <w:r w:rsidR="00B30478" w:rsidRPr="00B30478">
              <w:rPr>
                <w:rStyle w:val="Hiperpovezava"/>
                <w:rFonts w:ascii="Calibri" w:hAnsi="Calibri" w:cs="Calibri"/>
                <w:noProof/>
                <w:sz w:val="20"/>
                <w:szCs w:val="20"/>
              </w:rPr>
              <w:t>1</w:t>
            </w:r>
            <w:r w:rsidR="00B30478" w:rsidRPr="00B30478">
              <w:rPr>
                <w:rFonts w:ascii="Calibri" w:eastAsiaTheme="minorEastAsia" w:hAnsi="Calibri" w:cs="Calibri"/>
                <w:noProof/>
                <w:kern w:val="2"/>
                <w:sz w:val="20"/>
                <w:szCs w:val="20"/>
                <w:lang w:eastAsia="sl-SI"/>
                <w14:ligatures w14:val="standardContextual"/>
              </w:rPr>
              <w:tab/>
            </w:r>
            <w:r w:rsidR="00B30478" w:rsidRPr="00B30478">
              <w:rPr>
                <w:rStyle w:val="Hiperpovezava"/>
                <w:rFonts w:ascii="Calibri" w:hAnsi="Calibri" w:cs="Calibri"/>
                <w:noProof/>
                <w:sz w:val="20"/>
                <w:szCs w:val="20"/>
              </w:rPr>
              <w:t>Uvod</w:t>
            </w:r>
            <w:r w:rsidR="00B30478" w:rsidRPr="00B30478">
              <w:rPr>
                <w:rFonts w:ascii="Calibri" w:hAnsi="Calibri" w:cs="Calibri"/>
                <w:noProof/>
                <w:webHidden/>
                <w:sz w:val="20"/>
                <w:szCs w:val="20"/>
              </w:rPr>
              <w:tab/>
            </w:r>
            <w:r w:rsidR="00B30478" w:rsidRPr="00B30478">
              <w:rPr>
                <w:rFonts w:ascii="Calibri" w:hAnsi="Calibri" w:cs="Calibri"/>
                <w:noProof/>
                <w:webHidden/>
                <w:sz w:val="20"/>
                <w:szCs w:val="20"/>
              </w:rPr>
              <w:fldChar w:fldCharType="begin"/>
            </w:r>
            <w:r w:rsidR="00B30478" w:rsidRPr="00B30478">
              <w:rPr>
                <w:rFonts w:ascii="Calibri" w:hAnsi="Calibri" w:cs="Calibri"/>
                <w:noProof/>
                <w:webHidden/>
                <w:sz w:val="20"/>
                <w:szCs w:val="20"/>
              </w:rPr>
              <w:instrText xml:space="preserve"> PAGEREF _Toc204070032 \h </w:instrText>
            </w:r>
            <w:r w:rsidR="00B30478" w:rsidRPr="00B30478">
              <w:rPr>
                <w:rFonts w:ascii="Calibri" w:hAnsi="Calibri" w:cs="Calibri"/>
                <w:noProof/>
                <w:webHidden/>
                <w:sz w:val="20"/>
                <w:szCs w:val="20"/>
              </w:rPr>
            </w:r>
            <w:r w:rsidR="00B30478" w:rsidRPr="00B30478">
              <w:rPr>
                <w:rFonts w:ascii="Calibri" w:hAnsi="Calibri" w:cs="Calibri"/>
                <w:noProof/>
                <w:webHidden/>
                <w:sz w:val="20"/>
                <w:szCs w:val="20"/>
              </w:rPr>
              <w:fldChar w:fldCharType="separate"/>
            </w:r>
            <w:r w:rsidR="009A1B96">
              <w:rPr>
                <w:rFonts w:ascii="Calibri" w:hAnsi="Calibri" w:cs="Calibri"/>
                <w:noProof/>
                <w:webHidden/>
                <w:sz w:val="20"/>
                <w:szCs w:val="20"/>
              </w:rPr>
              <w:t>5</w:t>
            </w:r>
            <w:r w:rsidR="00B30478" w:rsidRPr="00B30478">
              <w:rPr>
                <w:rFonts w:ascii="Calibri" w:hAnsi="Calibri" w:cs="Calibri"/>
                <w:noProof/>
                <w:webHidden/>
                <w:sz w:val="20"/>
                <w:szCs w:val="20"/>
              </w:rPr>
              <w:fldChar w:fldCharType="end"/>
            </w:r>
          </w:hyperlink>
        </w:p>
        <w:p w14:paraId="76458770" w14:textId="1DFC4634" w:rsidR="00B30478" w:rsidRPr="00B30478" w:rsidRDefault="00B30478">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hyperlink w:anchor="_Toc204070033" w:history="1">
            <w:r w:rsidRPr="00B30478">
              <w:rPr>
                <w:rStyle w:val="Hiperpovezava"/>
                <w:rFonts w:ascii="Calibri" w:hAnsi="Calibri" w:cs="Calibri"/>
                <w:noProof/>
                <w:sz w:val="20"/>
                <w:szCs w:val="20"/>
              </w:rPr>
              <w:t>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Uresničevanje pravice</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5</w:t>
            </w:r>
            <w:r w:rsidRPr="00B30478">
              <w:rPr>
                <w:rFonts w:ascii="Calibri" w:hAnsi="Calibri" w:cs="Calibri"/>
                <w:noProof/>
                <w:webHidden/>
                <w:sz w:val="20"/>
                <w:szCs w:val="20"/>
              </w:rPr>
              <w:fldChar w:fldCharType="end"/>
            </w:r>
          </w:hyperlink>
        </w:p>
        <w:p w14:paraId="6469CE7E" w14:textId="055731E8"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34" w:history="1">
            <w:r w:rsidRPr="00B30478">
              <w:rPr>
                <w:rStyle w:val="Hiperpovezava"/>
                <w:rFonts w:ascii="Calibri" w:hAnsi="Calibri" w:cs="Calibri"/>
                <w:noProof/>
                <w:sz w:val="20"/>
                <w:szCs w:val="20"/>
              </w:rPr>
              <w:t>2.1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Pogoji za koriščenje pravice do DO na domu in dodatne pravice do SKOS</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_Toc204070034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5</w:t>
            </w:r>
            <w:r w:rsidRPr="00B30478">
              <w:rPr>
                <w:rFonts w:ascii="Calibri" w:hAnsi="Calibri" w:cs="Calibri"/>
                <w:noProof/>
                <w:webHidden/>
                <w:sz w:val="20"/>
                <w:szCs w:val="20"/>
              </w:rPr>
              <w:fldChar w:fldCharType="end"/>
            </w:r>
          </w:hyperlink>
        </w:p>
        <w:p w14:paraId="4A23ACE3" w14:textId="23F737B5"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35" w:history="1">
            <w:r w:rsidRPr="00B30478">
              <w:rPr>
                <w:rStyle w:val="Hiperpovezava"/>
                <w:rFonts w:ascii="Calibri" w:hAnsi="Calibri" w:cs="Calibri"/>
                <w:noProof/>
                <w:sz w:val="20"/>
                <w:szCs w:val="20"/>
              </w:rPr>
              <w:t>2.2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Mirovanje pravice do DO na domu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6</w:t>
            </w:r>
            <w:r w:rsidRPr="00B30478">
              <w:rPr>
                <w:rFonts w:ascii="Calibri" w:hAnsi="Calibri" w:cs="Calibri"/>
                <w:noProof/>
                <w:webHidden/>
                <w:sz w:val="20"/>
                <w:szCs w:val="20"/>
              </w:rPr>
              <w:fldChar w:fldCharType="end"/>
            </w:r>
          </w:hyperlink>
        </w:p>
        <w:p w14:paraId="55AC56A2" w14:textId="2CBF71A8"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36" w:history="1">
            <w:r w:rsidRPr="00B30478">
              <w:rPr>
                <w:rStyle w:val="Hiperpovezava"/>
                <w:rFonts w:ascii="Calibri" w:hAnsi="Calibri" w:cs="Calibri"/>
                <w:noProof/>
                <w:sz w:val="20"/>
                <w:szCs w:val="20"/>
              </w:rPr>
              <w:t>2.3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Prenehanje pravice do DO na domu in dodatne pravice do SKOS</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6</w:t>
            </w:r>
            <w:r w:rsidRPr="00B30478">
              <w:rPr>
                <w:rFonts w:ascii="Calibri" w:hAnsi="Calibri" w:cs="Calibri"/>
                <w:noProof/>
                <w:webHidden/>
                <w:sz w:val="20"/>
                <w:szCs w:val="20"/>
              </w:rPr>
              <w:fldChar w:fldCharType="end"/>
            </w:r>
          </w:hyperlink>
        </w:p>
        <w:p w14:paraId="4F845A58" w14:textId="6390EFD7" w:rsidR="00B30478" w:rsidRPr="00B30478" w:rsidRDefault="00B30478">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hyperlink w:anchor="_Toc204070037" w:history="1">
            <w:r w:rsidRPr="00B30478">
              <w:rPr>
                <w:rStyle w:val="Hiperpovezava"/>
                <w:rFonts w:ascii="Calibri" w:hAnsi="Calibri" w:cs="Calibri"/>
                <w:noProof/>
                <w:sz w:val="20"/>
                <w:szCs w:val="20"/>
              </w:rPr>
              <w:t>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Pogoji za začetek pošiljanja podatkov na Zavod in izmenjava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6</w:t>
            </w:r>
            <w:r w:rsidRPr="00B30478">
              <w:rPr>
                <w:rFonts w:ascii="Calibri" w:hAnsi="Calibri" w:cs="Calibri"/>
                <w:noProof/>
                <w:webHidden/>
                <w:sz w:val="20"/>
                <w:szCs w:val="20"/>
              </w:rPr>
              <w:fldChar w:fldCharType="end"/>
            </w:r>
          </w:hyperlink>
        </w:p>
        <w:p w14:paraId="238AC57A" w14:textId="29D363E6" w:rsidR="00B30478" w:rsidRPr="00B30478" w:rsidRDefault="00B30478">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hyperlink w:anchor="_Toc204070038" w:history="1">
            <w:r w:rsidRPr="00B30478">
              <w:rPr>
                <w:rStyle w:val="Hiperpovezava"/>
                <w:rFonts w:ascii="Calibri" w:hAnsi="Calibri" w:cs="Calibri"/>
                <w:noProof/>
                <w:sz w:val="20"/>
                <w:szCs w:val="20"/>
              </w:rPr>
              <w:t>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Način posredovanja kontaktnih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7</w:t>
            </w:r>
            <w:r w:rsidRPr="00B30478">
              <w:rPr>
                <w:rFonts w:ascii="Calibri" w:hAnsi="Calibri" w:cs="Calibri"/>
                <w:noProof/>
                <w:webHidden/>
                <w:sz w:val="20"/>
                <w:szCs w:val="20"/>
              </w:rPr>
              <w:fldChar w:fldCharType="end"/>
            </w:r>
          </w:hyperlink>
        </w:p>
        <w:p w14:paraId="1DC69531" w14:textId="41238D40"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39" w:history="1">
            <w:r w:rsidRPr="00B30478">
              <w:rPr>
                <w:rStyle w:val="Hiperpovezava"/>
                <w:rFonts w:ascii="Calibri" w:hAnsi="Calibri" w:cs="Calibri"/>
                <w:noProof/>
                <w:sz w:val="20"/>
                <w:szCs w:val="20"/>
              </w:rPr>
              <w:t>4.1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Namen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_Toc204070039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7</w:t>
            </w:r>
            <w:r w:rsidRPr="00B30478">
              <w:rPr>
                <w:rFonts w:ascii="Calibri" w:hAnsi="Calibri" w:cs="Calibri"/>
                <w:noProof/>
                <w:webHidden/>
                <w:sz w:val="20"/>
                <w:szCs w:val="20"/>
              </w:rPr>
              <w:fldChar w:fldCharType="end"/>
            </w:r>
          </w:hyperlink>
        </w:p>
        <w:p w14:paraId="6656314B" w14:textId="5BAA20ED"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40" w:history="1">
            <w:r w:rsidRPr="00B30478">
              <w:rPr>
                <w:rStyle w:val="Hiperpovezava"/>
                <w:rFonts w:ascii="Calibri" w:hAnsi="Calibri" w:cs="Calibri"/>
                <w:noProof/>
                <w:sz w:val="20"/>
                <w:szCs w:val="20"/>
              </w:rPr>
              <w:t>4.2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Nabor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7</w:t>
            </w:r>
            <w:r w:rsidRPr="00B30478">
              <w:rPr>
                <w:rFonts w:ascii="Calibri" w:hAnsi="Calibri" w:cs="Calibri"/>
                <w:noProof/>
                <w:webHidden/>
                <w:sz w:val="20"/>
                <w:szCs w:val="20"/>
              </w:rPr>
              <w:fldChar w:fldCharType="end"/>
            </w:r>
          </w:hyperlink>
        </w:p>
        <w:p w14:paraId="13AE08CE" w14:textId="1DAC5BE0"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41" w:history="1">
            <w:r w:rsidRPr="00B30478">
              <w:rPr>
                <w:rStyle w:val="Hiperpovezava"/>
                <w:rFonts w:ascii="Calibri" w:hAnsi="Calibri" w:cs="Calibri"/>
                <w:noProof/>
                <w:sz w:val="20"/>
                <w:szCs w:val="20"/>
              </w:rPr>
              <w:t>4.3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Postopek posredovanja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8</w:t>
            </w:r>
            <w:r w:rsidRPr="00B30478">
              <w:rPr>
                <w:rFonts w:ascii="Calibri" w:hAnsi="Calibri" w:cs="Calibri"/>
                <w:noProof/>
                <w:webHidden/>
                <w:sz w:val="20"/>
                <w:szCs w:val="20"/>
              </w:rPr>
              <w:fldChar w:fldCharType="end"/>
            </w:r>
          </w:hyperlink>
        </w:p>
        <w:p w14:paraId="1694724C" w14:textId="4DC3F3C2"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42" w:history="1">
            <w:r w:rsidRPr="00B30478">
              <w:rPr>
                <w:rStyle w:val="Hiperpovezava"/>
                <w:rFonts w:ascii="Calibri" w:hAnsi="Calibri" w:cs="Calibri"/>
                <w:noProof/>
                <w:sz w:val="20"/>
                <w:szCs w:val="20"/>
              </w:rPr>
              <w:t>4.4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Rok za posredovanje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8</w:t>
            </w:r>
            <w:r w:rsidRPr="00B30478">
              <w:rPr>
                <w:rFonts w:ascii="Calibri" w:hAnsi="Calibri" w:cs="Calibri"/>
                <w:noProof/>
                <w:webHidden/>
                <w:sz w:val="20"/>
                <w:szCs w:val="20"/>
              </w:rPr>
              <w:fldChar w:fldCharType="end"/>
            </w:r>
          </w:hyperlink>
        </w:p>
        <w:p w14:paraId="57F18E92" w14:textId="38CA7A07" w:rsidR="00B30478" w:rsidRPr="00B30478" w:rsidRDefault="00B30478">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hyperlink w:anchor="_Toc204070043" w:history="1">
            <w:r w:rsidRPr="00B30478">
              <w:rPr>
                <w:rStyle w:val="Hiperpovezava"/>
                <w:rFonts w:ascii="Calibri" w:hAnsi="Calibri" w:cs="Calibri"/>
                <w:noProof/>
                <w:sz w:val="20"/>
                <w:szCs w:val="20"/>
              </w:rPr>
              <w:t>5</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Izmenjava podatkov ON, AON in mirovanja pravic</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8</w:t>
            </w:r>
            <w:r w:rsidRPr="00B30478">
              <w:rPr>
                <w:rFonts w:ascii="Calibri" w:hAnsi="Calibri" w:cs="Calibri"/>
                <w:noProof/>
                <w:webHidden/>
                <w:sz w:val="20"/>
                <w:szCs w:val="20"/>
              </w:rPr>
              <w:fldChar w:fldCharType="end"/>
            </w:r>
          </w:hyperlink>
        </w:p>
        <w:p w14:paraId="68F76362" w14:textId="19EA472C"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45" w:history="1">
            <w:r w:rsidRPr="00B30478">
              <w:rPr>
                <w:rStyle w:val="Hiperpovezava"/>
                <w:rFonts w:ascii="Calibri" w:hAnsi="Calibri" w:cs="Calibri"/>
                <w:noProof/>
                <w:sz w:val="20"/>
                <w:szCs w:val="20"/>
              </w:rPr>
              <w:t>5.1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Namen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8</w:t>
            </w:r>
            <w:r w:rsidRPr="00B30478">
              <w:rPr>
                <w:rFonts w:ascii="Calibri" w:hAnsi="Calibri" w:cs="Calibri"/>
                <w:noProof/>
                <w:webHidden/>
                <w:sz w:val="20"/>
                <w:szCs w:val="20"/>
              </w:rPr>
              <w:fldChar w:fldCharType="end"/>
            </w:r>
          </w:hyperlink>
        </w:p>
        <w:p w14:paraId="75AC9977" w14:textId="1654C1E8"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46" w:history="1">
            <w:r w:rsidRPr="00B30478">
              <w:rPr>
                <w:rStyle w:val="Hiperpovezava"/>
                <w:rFonts w:ascii="Calibri" w:hAnsi="Calibri" w:cs="Calibri"/>
                <w:noProof/>
                <w:sz w:val="20"/>
                <w:szCs w:val="20"/>
              </w:rPr>
              <w:t>5.2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Pogoji za začetek pošiljanja dokumentov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9</w:t>
            </w:r>
            <w:r w:rsidRPr="00B30478">
              <w:rPr>
                <w:rFonts w:ascii="Calibri" w:hAnsi="Calibri" w:cs="Calibri"/>
                <w:noProof/>
                <w:webHidden/>
                <w:sz w:val="20"/>
                <w:szCs w:val="20"/>
              </w:rPr>
              <w:fldChar w:fldCharType="end"/>
            </w:r>
          </w:hyperlink>
        </w:p>
        <w:p w14:paraId="79885586" w14:textId="1FD8B6A3"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47" w:history="1">
            <w:r w:rsidRPr="00B30478">
              <w:rPr>
                <w:rStyle w:val="Hiperpovezava"/>
                <w:rFonts w:ascii="Calibri" w:hAnsi="Calibri" w:cs="Calibri"/>
                <w:noProof/>
                <w:sz w:val="20"/>
                <w:szCs w:val="20"/>
              </w:rPr>
              <w:t>5.3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Pravila za sklenitev ON in AON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9</w:t>
            </w:r>
            <w:r w:rsidRPr="00B30478">
              <w:rPr>
                <w:rFonts w:ascii="Calibri" w:hAnsi="Calibri" w:cs="Calibri"/>
                <w:noProof/>
                <w:webHidden/>
                <w:sz w:val="20"/>
                <w:szCs w:val="20"/>
              </w:rPr>
              <w:fldChar w:fldCharType="end"/>
            </w:r>
          </w:hyperlink>
        </w:p>
        <w:p w14:paraId="7E45FA13" w14:textId="44059CAE"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48" w:history="1">
            <w:r w:rsidRPr="00B30478">
              <w:rPr>
                <w:rStyle w:val="Hiperpovezava"/>
                <w:rFonts w:ascii="Calibri" w:hAnsi="Calibri" w:cs="Calibri"/>
                <w:noProof/>
                <w:sz w:val="20"/>
                <w:szCs w:val="20"/>
              </w:rPr>
              <w:t>5.3.1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ON za DO na domu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9</w:t>
            </w:r>
            <w:r w:rsidRPr="00B30478">
              <w:rPr>
                <w:rFonts w:ascii="Calibri" w:hAnsi="Calibri" w:cs="Calibri"/>
                <w:noProof/>
                <w:webHidden/>
                <w:sz w:val="20"/>
                <w:szCs w:val="20"/>
              </w:rPr>
              <w:fldChar w:fldCharType="end"/>
            </w:r>
          </w:hyperlink>
        </w:p>
        <w:p w14:paraId="5D97A99B" w14:textId="2F75DF16"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49" w:history="1">
            <w:r w:rsidRPr="00B30478">
              <w:rPr>
                <w:rStyle w:val="Hiperpovezava"/>
                <w:rFonts w:ascii="Calibri" w:hAnsi="Calibri" w:cs="Calibri"/>
                <w:noProof/>
                <w:sz w:val="20"/>
                <w:szCs w:val="20"/>
              </w:rPr>
              <w:t>5.3.2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ON uporabnika pravice do ODČ za dodatno pravico do SKOS</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_Toc204070049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9</w:t>
            </w:r>
            <w:r w:rsidRPr="00B30478">
              <w:rPr>
                <w:rFonts w:ascii="Calibri" w:hAnsi="Calibri" w:cs="Calibri"/>
                <w:noProof/>
                <w:webHidden/>
                <w:sz w:val="20"/>
                <w:szCs w:val="20"/>
              </w:rPr>
              <w:fldChar w:fldCharType="end"/>
            </w:r>
          </w:hyperlink>
        </w:p>
        <w:p w14:paraId="1E527F25" w14:textId="7E1397EE"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50" w:history="1">
            <w:r w:rsidRPr="00B30478">
              <w:rPr>
                <w:rStyle w:val="Hiperpovezava"/>
                <w:rFonts w:ascii="Calibri" w:hAnsi="Calibri" w:cs="Calibri"/>
                <w:noProof/>
                <w:sz w:val="20"/>
                <w:szCs w:val="20"/>
              </w:rPr>
              <w:t>5.3.3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Posebnosti ON za DO na domu – vključitev v DO na domu sredi meseca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10</w:t>
            </w:r>
            <w:r w:rsidRPr="00B30478">
              <w:rPr>
                <w:rFonts w:ascii="Calibri" w:hAnsi="Calibri" w:cs="Calibri"/>
                <w:noProof/>
                <w:webHidden/>
                <w:sz w:val="20"/>
                <w:szCs w:val="20"/>
              </w:rPr>
              <w:fldChar w:fldCharType="end"/>
            </w:r>
          </w:hyperlink>
        </w:p>
        <w:p w14:paraId="5DE46E21" w14:textId="5009B23B"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51" w:history="1">
            <w:r w:rsidRPr="00B30478">
              <w:rPr>
                <w:rStyle w:val="Hiperpovezava"/>
                <w:rFonts w:ascii="Calibri" w:hAnsi="Calibri" w:cs="Calibri"/>
                <w:noProof/>
                <w:sz w:val="20"/>
                <w:szCs w:val="20"/>
              </w:rPr>
              <w:t>5.3.4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Posebnosti ON za dodatno pravico do SKOS – vključitev v DO sredi leta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10</w:t>
            </w:r>
            <w:r w:rsidRPr="00B30478">
              <w:rPr>
                <w:rFonts w:ascii="Calibri" w:hAnsi="Calibri" w:cs="Calibri"/>
                <w:noProof/>
                <w:webHidden/>
                <w:sz w:val="20"/>
                <w:szCs w:val="20"/>
              </w:rPr>
              <w:fldChar w:fldCharType="end"/>
            </w:r>
          </w:hyperlink>
        </w:p>
        <w:p w14:paraId="1F61D0F7" w14:textId="79846FBE"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52" w:history="1">
            <w:r w:rsidRPr="00B30478">
              <w:rPr>
                <w:rStyle w:val="Hiperpovezava"/>
                <w:rFonts w:ascii="Calibri" w:hAnsi="Calibri" w:cs="Calibri"/>
                <w:noProof/>
                <w:sz w:val="20"/>
                <w:szCs w:val="20"/>
              </w:rPr>
              <w:t>5.3.5</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Nova odločba o upravičenosti do 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10</w:t>
            </w:r>
            <w:r w:rsidRPr="00B30478">
              <w:rPr>
                <w:rFonts w:ascii="Calibri" w:hAnsi="Calibri" w:cs="Calibri"/>
                <w:noProof/>
                <w:webHidden/>
                <w:sz w:val="20"/>
                <w:szCs w:val="20"/>
              </w:rPr>
              <w:fldChar w:fldCharType="end"/>
            </w:r>
          </w:hyperlink>
        </w:p>
        <w:p w14:paraId="069A5991" w14:textId="21697A7A"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53" w:history="1">
            <w:r w:rsidRPr="00B30478">
              <w:rPr>
                <w:rStyle w:val="Hiperpovezava"/>
                <w:rFonts w:ascii="Calibri" w:hAnsi="Calibri" w:cs="Calibri"/>
                <w:noProof/>
                <w:sz w:val="20"/>
                <w:szCs w:val="20"/>
              </w:rPr>
              <w:t>5.3.6</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Posebnosti, če se z odločbo spremeni kategorija 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11</w:t>
            </w:r>
            <w:r w:rsidRPr="00B30478">
              <w:rPr>
                <w:rFonts w:ascii="Calibri" w:hAnsi="Calibri" w:cs="Calibri"/>
                <w:noProof/>
                <w:webHidden/>
                <w:sz w:val="20"/>
                <w:szCs w:val="20"/>
              </w:rPr>
              <w:fldChar w:fldCharType="end"/>
            </w:r>
          </w:hyperlink>
        </w:p>
        <w:p w14:paraId="6A6ACE3D" w14:textId="321DDF6D"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54" w:history="1">
            <w:r w:rsidRPr="00B30478">
              <w:rPr>
                <w:rStyle w:val="Hiperpovezava"/>
                <w:rFonts w:ascii="Calibri" w:hAnsi="Calibri" w:cs="Calibri"/>
                <w:noProof/>
                <w:sz w:val="20"/>
                <w:szCs w:val="20"/>
              </w:rPr>
              <w:t>5.3.6.1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Posebnosti, če se z odločbo spremeni kategorija DO med mesecem – DO na domu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_Toc204070054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11</w:t>
            </w:r>
            <w:r w:rsidRPr="00B30478">
              <w:rPr>
                <w:rFonts w:ascii="Calibri" w:hAnsi="Calibri" w:cs="Calibri"/>
                <w:noProof/>
                <w:webHidden/>
                <w:sz w:val="20"/>
                <w:szCs w:val="20"/>
              </w:rPr>
              <w:fldChar w:fldCharType="end"/>
            </w:r>
          </w:hyperlink>
        </w:p>
        <w:p w14:paraId="1E76EDB4" w14:textId="0F813E9E"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55" w:history="1">
            <w:r w:rsidRPr="00B30478">
              <w:rPr>
                <w:rStyle w:val="Hiperpovezava"/>
                <w:rFonts w:ascii="Calibri" w:hAnsi="Calibri" w:cs="Calibri"/>
                <w:noProof/>
                <w:sz w:val="20"/>
                <w:szCs w:val="20"/>
              </w:rPr>
              <w:t>5.3.6.2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Posebnosti, če se z odločbo spremeni kategorija DO med letom – za dodatno pravico SKOS</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11</w:t>
            </w:r>
            <w:r w:rsidRPr="00B30478">
              <w:rPr>
                <w:rFonts w:ascii="Calibri" w:hAnsi="Calibri" w:cs="Calibri"/>
                <w:noProof/>
                <w:webHidden/>
                <w:sz w:val="20"/>
                <w:szCs w:val="20"/>
              </w:rPr>
              <w:fldChar w:fldCharType="end"/>
            </w:r>
          </w:hyperlink>
        </w:p>
        <w:p w14:paraId="5389C950" w14:textId="35B71EA1"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56" w:history="1">
            <w:r w:rsidRPr="00B30478">
              <w:rPr>
                <w:rStyle w:val="Hiperpovezava"/>
                <w:rFonts w:ascii="Calibri" w:hAnsi="Calibri" w:cs="Calibri"/>
                <w:noProof/>
                <w:sz w:val="20"/>
                <w:szCs w:val="20"/>
              </w:rPr>
              <w:t>5.3.7</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Menjava izvajalca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12</w:t>
            </w:r>
            <w:r w:rsidRPr="00B30478">
              <w:rPr>
                <w:rFonts w:ascii="Calibri" w:hAnsi="Calibri" w:cs="Calibri"/>
                <w:noProof/>
                <w:webHidden/>
                <w:sz w:val="20"/>
                <w:szCs w:val="20"/>
              </w:rPr>
              <w:fldChar w:fldCharType="end"/>
            </w:r>
          </w:hyperlink>
        </w:p>
        <w:p w14:paraId="67FCE15F" w14:textId="305DB88E"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57" w:history="1">
            <w:r w:rsidRPr="00B30478">
              <w:rPr>
                <w:rStyle w:val="Hiperpovezava"/>
                <w:rFonts w:ascii="Calibri" w:hAnsi="Calibri" w:cs="Calibri"/>
                <w:noProof/>
                <w:sz w:val="20"/>
                <w:szCs w:val="20"/>
              </w:rPr>
              <w:t>5.4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Prenehanje ON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12</w:t>
            </w:r>
            <w:r w:rsidRPr="00B30478">
              <w:rPr>
                <w:rFonts w:ascii="Calibri" w:hAnsi="Calibri" w:cs="Calibri"/>
                <w:noProof/>
                <w:webHidden/>
                <w:sz w:val="20"/>
                <w:szCs w:val="20"/>
              </w:rPr>
              <w:fldChar w:fldCharType="end"/>
            </w:r>
          </w:hyperlink>
        </w:p>
        <w:p w14:paraId="6B5ED526" w14:textId="7AC81167"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58" w:history="1">
            <w:r w:rsidRPr="00B30478">
              <w:rPr>
                <w:rStyle w:val="Hiperpovezava"/>
                <w:rFonts w:ascii="Calibri" w:hAnsi="Calibri" w:cs="Calibri"/>
                <w:noProof/>
                <w:sz w:val="20"/>
                <w:szCs w:val="20"/>
              </w:rPr>
              <w:t>5.5</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Mirovanje pravice do 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13</w:t>
            </w:r>
            <w:r w:rsidRPr="00B30478">
              <w:rPr>
                <w:rFonts w:ascii="Calibri" w:hAnsi="Calibri" w:cs="Calibri"/>
                <w:noProof/>
                <w:webHidden/>
                <w:sz w:val="20"/>
                <w:szCs w:val="20"/>
              </w:rPr>
              <w:fldChar w:fldCharType="end"/>
            </w:r>
          </w:hyperlink>
        </w:p>
        <w:p w14:paraId="3023F244" w14:textId="776193D5"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59" w:history="1">
            <w:r w:rsidRPr="00B30478">
              <w:rPr>
                <w:rStyle w:val="Hiperpovezava"/>
                <w:rFonts w:ascii="Calibri" w:hAnsi="Calibri" w:cs="Calibri"/>
                <w:noProof/>
                <w:sz w:val="20"/>
                <w:szCs w:val="20"/>
              </w:rPr>
              <w:t>5.6</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Pravila za posredovanje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_Toc204070059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14</w:t>
            </w:r>
            <w:r w:rsidRPr="00B30478">
              <w:rPr>
                <w:rFonts w:ascii="Calibri" w:hAnsi="Calibri" w:cs="Calibri"/>
                <w:noProof/>
                <w:webHidden/>
                <w:sz w:val="20"/>
                <w:szCs w:val="20"/>
              </w:rPr>
              <w:fldChar w:fldCharType="end"/>
            </w:r>
          </w:hyperlink>
        </w:p>
        <w:p w14:paraId="6E11DE10" w14:textId="181248F3"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60" w:history="1">
            <w:r w:rsidRPr="00B30478">
              <w:rPr>
                <w:rStyle w:val="Hiperpovezava"/>
                <w:rFonts w:ascii="Calibri" w:hAnsi="Calibri" w:cs="Calibri"/>
                <w:noProof/>
                <w:sz w:val="20"/>
                <w:szCs w:val="20"/>
              </w:rPr>
              <w:t>5.6.1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Pravila za posredovanje podatkov ON in AON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14</w:t>
            </w:r>
            <w:r w:rsidRPr="00B30478">
              <w:rPr>
                <w:rFonts w:ascii="Calibri" w:hAnsi="Calibri" w:cs="Calibri"/>
                <w:noProof/>
                <w:webHidden/>
                <w:sz w:val="20"/>
                <w:szCs w:val="20"/>
              </w:rPr>
              <w:fldChar w:fldCharType="end"/>
            </w:r>
          </w:hyperlink>
        </w:p>
        <w:p w14:paraId="3E80F0F7" w14:textId="6586BB20"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61" w:history="1">
            <w:r w:rsidRPr="00B30478">
              <w:rPr>
                <w:rStyle w:val="Hiperpovezava"/>
                <w:rFonts w:ascii="Calibri" w:hAnsi="Calibri" w:cs="Calibri"/>
                <w:noProof/>
                <w:sz w:val="20"/>
                <w:szCs w:val="20"/>
              </w:rPr>
              <w:t>5.6.2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Pravila za posredovanje podatkov o mirovanju pravic</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15</w:t>
            </w:r>
            <w:r w:rsidRPr="00B30478">
              <w:rPr>
                <w:rFonts w:ascii="Calibri" w:hAnsi="Calibri" w:cs="Calibri"/>
                <w:noProof/>
                <w:webHidden/>
                <w:sz w:val="20"/>
                <w:szCs w:val="20"/>
              </w:rPr>
              <w:fldChar w:fldCharType="end"/>
            </w:r>
          </w:hyperlink>
        </w:p>
        <w:p w14:paraId="73A915F5" w14:textId="46A8FF31"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62" w:history="1">
            <w:r w:rsidRPr="00B30478">
              <w:rPr>
                <w:rStyle w:val="Hiperpovezava"/>
                <w:rFonts w:ascii="Calibri" w:hAnsi="Calibri" w:cs="Calibri"/>
                <w:noProof/>
                <w:sz w:val="20"/>
                <w:szCs w:val="20"/>
              </w:rPr>
              <w:t>5.7</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Nabor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16</w:t>
            </w:r>
            <w:r w:rsidRPr="00B30478">
              <w:rPr>
                <w:rFonts w:ascii="Calibri" w:hAnsi="Calibri" w:cs="Calibri"/>
                <w:noProof/>
                <w:webHidden/>
                <w:sz w:val="20"/>
                <w:szCs w:val="20"/>
              </w:rPr>
              <w:fldChar w:fldCharType="end"/>
            </w:r>
          </w:hyperlink>
        </w:p>
        <w:p w14:paraId="38BC5D3A" w14:textId="6EDCFE75"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63" w:history="1">
            <w:r w:rsidRPr="00B30478">
              <w:rPr>
                <w:rStyle w:val="Hiperpovezava"/>
                <w:rFonts w:ascii="Calibri" w:hAnsi="Calibri" w:cs="Calibri"/>
                <w:noProof/>
                <w:sz w:val="20"/>
                <w:szCs w:val="20"/>
              </w:rPr>
              <w:t>5.7.1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o pošiljki</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16</w:t>
            </w:r>
            <w:r w:rsidRPr="00B30478">
              <w:rPr>
                <w:rFonts w:ascii="Calibri" w:hAnsi="Calibri" w:cs="Calibri"/>
                <w:noProof/>
                <w:webHidden/>
                <w:sz w:val="20"/>
                <w:szCs w:val="20"/>
              </w:rPr>
              <w:fldChar w:fldCharType="end"/>
            </w:r>
          </w:hyperlink>
        </w:p>
        <w:p w14:paraId="2D51526A" w14:textId="303421A0"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64" w:history="1">
            <w:r w:rsidRPr="00B30478">
              <w:rPr>
                <w:rStyle w:val="Hiperpovezava"/>
                <w:rFonts w:ascii="Calibri" w:eastAsia="Times New Roman" w:hAnsi="Calibri" w:cs="Calibri"/>
                <w:noProof/>
                <w:sz w:val="20"/>
                <w:szCs w:val="20"/>
              </w:rPr>
              <w:t>5.7.1.1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rPr>
              <w:t>Podatki o izvajalcu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_Toc204070064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16</w:t>
            </w:r>
            <w:r w:rsidRPr="00B30478">
              <w:rPr>
                <w:rFonts w:ascii="Calibri" w:hAnsi="Calibri" w:cs="Calibri"/>
                <w:noProof/>
                <w:webHidden/>
                <w:sz w:val="20"/>
                <w:szCs w:val="20"/>
              </w:rPr>
              <w:fldChar w:fldCharType="end"/>
            </w:r>
          </w:hyperlink>
        </w:p>
        <w:p w14:paraId="23D365E8" w14:textId="626ECE11"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65" w:history="1">
            <w:r w:rsidRPr="00B30478">
              <w:rPr>
                <w:rStyle w:val="Hiperpovezava"/>
                <w:rFonts w:ascii="Calibri" w:eastAsia="Times New Roman" w:hAnsi="Calibri" w:cs="Calibri"/>
                <w:noProof/>
                <w:sz w:val="20"/>
                <w:szCs w:val="20"/>
              </w:rPr>
              <w:t>5.7.1.2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rPr>
              <w:t>Podatki o prejemniku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16</w:t>
            </w:r>
            <w:r w:rsidRPr="00B30478">
              <w:rPr>
                <w:rFonts w:ascii="Calibri" w:hAnsi="Calibri" w:cs="Calibri"/>
                <w:noProof/>
                <w:webHidden/>
                <w:sz w:val="20"/>
                <w:szCs w:val="20"/>
              </w:rPr>
              <w:fldChar w:fldCharType="end"/>
            </w:r>
          </w:hyperlink>
        </w:p>
        <w:p w14:paraId="7FF92E00" w14:textId="02F04AD8"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66" w:history="1">
            <w:r w:rsidRPr="00B30478">
              <w:rPr>
                <w:rStyle w:val="Hiperpovezava"/>
                <w:rFonts w:ascii="Calibri" w:hAnsi="Calibri" w:cs="Calibri"/>
                <w:noProof/>
                <w:sz w:val="20"/>
                <w:szCs w:val="20"/>
              </w:rPr>
              <w:t>5.7.2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Nabor podatkov iz ON in AON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16</w:t>
            </w:r>
            <w:r w:rsidRPr="00B30478">
              <w:rPr>
                <w:rFonts w:ascii="Calibri" w:hAnsi="Calibri" w:cs="Calibri"/>
                <w:noProof/>
                <w:webHidden/>
                <w:sz w:val="20"/>
                <w:szCs w:val="20"/>
              </w:rPr>
              <w:fldChar w:fldCharType="end"/>
            </w:r>
          </w:hyperlink>
        </w:p>
        <w:p w14:paraId="1566A319" w14:textId="15234AF2"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67" w:history="1">
            <w:r w:rsidRPr="00B30478">
              <w:rPr>
                <w:rStyle w:val="Hiperpovezava"/>
                <w:rFonts w:ascii="Calibri" w:hAnsi="Calibri" w:cs="Calibri"/>
                <w:noProof/>
                <w:sz w:val="20"/>
                <w:szCs w:val="20"/>
              </w:rPr>
              <w:t>5.7.2.1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o obliki pravice 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17</w:t>
            </w:r>
            <w:r w:rsidRPr="00B30478">
              <w:rPr>
                <w:rFonts w:ascii="Calibri" w:hAnsi="Calibri" w:cs="Calibri"/>
                <w:noProof/>
                <w:webHidden/>
                <w:sz w:val="20"/>
                <w:szCs w:val="20"/>
              </w:rPr>
              <w:fldChar w:fldCharType="end"/>
            </w:r>
          </w:hyperlink>
        </w:p>
        <w:p w14:paraId="1D8BBB8B" w14:textId="1FD7C11E"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68" w:history="1">
            <w:r w:rsidRPr="00B30478">
              <w:rPr>
                <w:rStyle w:val="Hiperpovezava"/>
                <w:rFonts w:ascii="Calibri" w:hAnsi="Calibri" w:cs="Calibri"/>
                <w:noProof/>
                <w:sz w:val="20"/>
                <w:szCs w:val="20"/>
              </w:rPr>
              <w:t>5.7.3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Nabor podatkov o mirovanju pravice do 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17</w:t>
            </w:r>
            <w:r w:rsidRPr="00B30478">
              <w:rPr>
                <w:rFonts w:ascii="Calibri" w:hAnsi="Calibri" w:cs="Calibri"/>
                <w:noProof/>
                <w:webHidden/>
                <w:sz w:val="20"/>
                <w:szCs w:val="20"/>
              </w:rPr>
              <w:fldChar w:fldCharType="end"/>
            </w:r>
          </w:hyperlink>
        </w:p>
        <w:p w14:paraId="14A68596" w14:textId="4B83AFAD" w:rsidR="00B30478" w:rsidRPr="00B30478" w:rsidRDefault="00B30478">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hyperlink w:anchor="_Toc204070069" w:history="1">
            <w:r w:rsidRPr="00B30478">
              <w:rPr>
                <w:rStyle w:val="Hiperpovezava"/>
                <w:rFonts w:ascii="Calibri" w:hAnsi="Calibri" w:cs="Calibri"/>
                <w:noProof/>
                <w:sz w:val="20"/>
                <w:szCs w:val="20"/>
              </w:rPr>
              <w:t>6</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Obračunavanje storitev DO, KODO, dvojezičnosti in mirovanja pravice</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_Toc204070069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18</w:t>
            </w:r>
            <w:r w:rsidRPr="00B30478">
              <w:rPr>
                <w:rFonts w:ascii="Calibri" w:hAnsi="Calibri" w:cs="Calibri"/>
                <w:noProof/>
                <w:webHidden/>
                <w:sz w:val="20"/>
                <w:szCs w:val="20"/>
              </w:rPr>
              <w:fldChar w:fldCharType="end"/>
            </w:r>
          </w:hyperlink>
        </w:p>
        <w:p w14:paraId="535F86E9" w14:textId="50912012"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70" w:history="1">
            <w:r w:rsidRPr="00B30478">
              <w:rPr>
                <w:rStyle w:val="Hiperpovezava"/>
                <w:rFonts w:ascii="Calibri" w:hAnsi="Calibri" w:cs="Calibri"/>
                <w:noProof/>
                <w:sz w:val="20"/>
                <w:szCs w:val="20"/>
              </w:rPr>
              <w:t>6.1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Namen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18</w:t>
            </w:r>
            <w:r w:rsidRPr="00B30478">
              <w:rPr>
                <w:rFonts w:ascii="Calibri" w:hAnsi="Calibri" w:cs="Calibri"/>
                <w:noProof/>
                <w:webHidden/>
                <w:sz w:val="20"/>
                <w:szCs w:val="20"/>
              </w:rPr>
              <w:fldChar w:fldCharType="end"/>
            </w:r>
          </w:hyperlink>
        </w:p>
        <w:p w14:paraId="12C7740F" w14:textId="04F8D877"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71" w:history="1">
            <w:r w:rsidRPr="00B30478">
              <w:rPr>
                <w:rStyle w:val="Hiperpovezava"/>
                <w:rFonts w:ascii="Calibri" w:hAnsi="Calibri" w:cs="Calibri"/>
                <w:noProof/>
                <w:sz w:val="20"/>
                <w:szCs w:val="20"/>
              </w:rPr>
              <w:t>6.2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Obračun storitev DO, KODO, dvojezičnosti in mirovanja pravice</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18</w:t>
            </w:r>
            <w:r w:rsidRPr="00B30478">
              <w:rPr>
                <w:rFonts w:ascii="Calibri" w:hAnsi="Calibri" w:cs="Calibri"/>
                <w:noProof/>
                <w:webHidden/>
                <w:sz w:val="20"/>
                <w:szCs w:val="20"/>
              </w:rPr>
              <w:fldChar w:fldCharType="end"/>
            </w:r>
          </w:hyperlink>
        </w:p>
        <w:p w14:paraId="08BC2E02" w14:textId="45E11F10"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2" w:history="1">
            <w:r w:rsidRPr="00B30478">
              <w:rPr>
                <w:rStyle w:val="Hiperpovezava"/>
                <w:rFonts w:ascii="Calibri" w:hAnsi="Calibri" w:cs="Calibri"/>
                <w:noProof/>
                <w:sz w:val="20"/>
                <w:szCs w:val="20"/>
              </w:rPr>
              <w:t>6.2.1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Splošna pravila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18</w:t>
            </w:r>
            <w:r w:rsidRPr="00B30478">
              <w:rPr>
                <w:rFonts w:ascii="Calibri" w:hAnsi="Calibri" w:cs="Calibri"/>
                <w:noProof/>
                <w:webHidden/>
                <w:sz w:val="20"/>
                <w:szCs w:val="20"/>
              </w:rPr>
              <w:fldChar w:fldCharType="end"/>
            </w:r>
          </w:hyperlink>
        </w:p>
        <w:p w14:paraId="363DABF0" w14:textId="642723ED"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3" w:history="1">
            <w:r w:rsidRPr="00B30478">
              <w:rPr>
                <w:rStyle w:val="Hiperpovezava"/>
                <w:rFonts w:ascii="Calibri" w:hAnsi="Calibri" w:cs="Calibri"/>
                <w:noProof/>
                <w:sz w:val="20"/>
                <w:szCs w:val="20"/>
              </w:rPr>
              <w:t>6.2.2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Obračun storitev DO in obiskov KODO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19</w:t>
            </w:r>
            <w:r w:rsidRPr="00B30478">
              <w:rPr>
                <w:rFonts w:ascii="Calibri" w:hAnsi="Calibri" w:cs="Calibri"/>
                <w:noProof/>
                <w:webHidden/>
                <w:sz w:val="20"/>
                <w:szCs w:val="20"/>
              </w:rPr>
              <w:fldChar w:fldCharType="end"/>
            </w:r>
          </w:hyperlink>
        </w:p>
        <w:p w14:paraId="76F9EC47" w14:textId="5191A549"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4" w:history="1">
            <w:r w:rsidRPr="00B30478">
              <w:rPr>
                <w:rStyle w:val="Hiperpovezava"/>
                <w:rFonts w:ascii="Calibri" w:hAnsi="Calibri" w:cs="Calibri"/>
                <w:noProof/>
                <w:sz w:val="20"/>
                <w:szCs w:val="20"/>
              </w:rPr>
              <w:t>6.2.3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Dodatek za dvojezičnost</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_Toc204070074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19</w:t>
            </w:r>
            <w:r w:rsidRPr="00B30478">
              <w:rPr>
                <w:rFonts w:ascii="Calibri" w:hAnsi="Calibri" w:cs="Calibri"/>
                <w:noProof/>
                <w:webHidden/>
                <w:sz w:val="20"/>
                <w:szCs w:val="20"/>
              </w:rPr>
              <w:fldChar w:fldCharType="end"/>
            </w:r>
          </w:hyperlink>
        </w:p>
        <w:p w14:paraId="6CEA54AE" w14:textId="28930256"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5" w:history="1">
            <w:r w:rsidRPr="00B30478">
              <w:rPr>
                <w:rStyle w:val="Hiperpovezava"/>
                <w:rFonts w:ascii="Calibri" w:hAnsi="Calibri" w:cs="Calibri"/>
                <w:noProof/>
                <w:sz w:val="20"/>
                <w:szCs w:val="20"/>
              </w:rPr>
              <w:t>6.2.4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Menjava izvajalca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20</w:t>
            </w:r>
            <w:r w:rsidRPr="00B30478">
              <w:rPr>
                <w:rFonts w:ascii="Calibri" w:hAnsi="Calibri" w:cs="Calibri"/>
                <w:noProof/>
                <w:webHidden/>
                <w:sz w:val="20"/>
                <w:szCs w:val="20"/>
              </w:rPr>
              <w:fldChar w:fldCharType="end"/>
            </w:r>
          </w:hyperlink>
        </w:p>
        <w:p w14:paraId="74BF7ED5" w14:textId="24BD9091"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6" w:history="1">
            <w:r w:rsidRPr="00B30478">
              <w:rPr>
                <w:rStyle w:val="Hiperpovezava"/>
                <w:rFonts w:ascii="Calibri" w:hAnsi="Calibri" w:cs="Calibri"/>
                <w:noProof/>
                <w:sz w:val="20"/>
                <w:szCs w:val="20"/>
              </w:rPr>
              <w:t>6.2.5</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Mirovanje pravice</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20</w:t>
            </w:r>
            <w:r w:rsidRPr="00B30478">
              <w:rPr>
                <w:rFonts w:ascii="Calibri" w:hAnsi="Calibri" w:cs="Calibri"/>
                <w:noProof/>
                <w:webHidden/>
                <w:sz w:val="20"/>
                <w:szCs w:val="20"/>
              </w:rPr>
              <w:fldChar w:fldCharType="end"/>
            </w:r>
          </w:hyperlink>
        </w:p>
        <w:p w14:paraId="7171B9AC" w14:textId="4FC6A790"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7" w:history="1">
            <w:r w:rsidRPr="00B30478">
              <w:rPr>
                <w:rStyle w:val="Hiperpovezava"/>
                <w:rFonts w:ascii="Calibri" w:hAnsi="Calibri" w:cs="Calibri"/>
                <w:noProof/>
                <w:sz w:val="20"/>
                <w:szCs w:val="20"/>
              </w:rPr>
              <w:t>6.2.6</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Nova odločba o upravičenosti do 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32ECE4E9" w14:textId="78D37756"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78" w:history="1">
            <w:r w:rsidRPr="00B30478">
              <w:rPr>
                <w:rStyle w:val="Hiperpovezava"/>
                <w:rFonts w:ascii="Calibri" w:hAnsi="Calibri" w:cs="Calibri"/>
                <w:noProof/>
                <w:sz w:val="20"/>
                <w:szCs w:val="20"/>
              </w:rPr>
              <w:t>6.3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dokumentov za obračun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45168800" w14:textId="0FB65D33"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79" w:history="1">
            <w:r w:rsidRPr="00B30478">
              <w:rPr>
                <w:rStyle w:val="Hiperpovezava"/>
                <w:rFonts w:ascii="Calibri" w:hAnsi="Calibri" w:cs="Calibri"/>
                <w:noProof/>
                <w:sz w:val="20"/>
                <w:szCs w:val="20"/>
              </w:rPr>
              <w:t>6.3.1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o pošiljki</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_Toc204070079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0C6C3B2D" w14:textId="552A7493"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80" w:history="1">
            <w:r w:rsidRPr="00B30478">
              <w:rPr>
                <w:rStyle w:val="Hiperpovezava"/>
                <w:rFonts w:ascii="Calibri" w:eastAsia="Times New Roman" w:hAnsi="Calibri" w:cs="Calibri"/>
                <w:noProof/>
                <w:sz w:val="20"/>
                <w:szCs w:val="20"/>
                <w:lang w:eastAsia="sl-SI"/>
              </w:rPr>
              <w:t>6.3.1.1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lang w:eastAsia="sl-SI"/>
              </w:rPr>
              <w:t>Splošni podatki o pošiljki</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2F26D24A" w14:textId="66464B83"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81" w:history="1">
            <w:r w:rsidRPr="00B30478">
              <w:rPr>
                <w:rStyle w:val="Hiperpovezava"/>
                <w:rFonts w:ascii="Calibri" w:hAnsi="Calibri" w:cs="Calibri"/>
                <w:noProof/>
                <w:sz w:val="20"/>
                <w:szCs w:val="20"/>
              </w:rPr>
              <w:t>6.3.1.2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rPr>
              <w:t>Podatki o izvajalcu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7F5E2969" w14:textId="7322D872"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82" w:history="1">
            <w:r w:rsidRPr="00B30478">
              <w:rPr>
                <w:rStyle w:val="Hiperpovezava"/>
                <w:rFonts w:ascii="Calibri" w:eastAsia="Times New Roman" w:hAnsi="Calibri" w:cs="Calibri"/>
                <w:noProof/>
                <w:sz w:val="20"/>
                <w:szCs w:val="20"/>
              </w:rPr>
              <w:t>6.3.1.3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rPr>
              <w:t>Podatki o prejemniku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5A679AC0" w14:textId="30CABD30"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83" w:history="1">
            <w:r w:rsidRPr="00B30478">
              <w:rPr>
                <w:rStyle w:val="Hiperpovezava"/>
                <w:rFonts w:ascii="Calibri" w:hAnsi="Calibri" w:cs="Calibri"/>
                <w:noProof/>
                <w:sz w:val="20"/>
                <w:szCs w:val="20"/>
              </w:rPr>
              <w:t>6.3.2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o dokumentu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53A8B075" w14:textId="69AD857D"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84" w:history="1">
            <w:r w:rsidRPr="00B30478">
              <w:rPr>
                <w:rStyle w:val="Hiperpovezava"/>
                <w:rFonts w:ascii="Calibri" w:eastAsia="Times New Roman" w:hAnsi="Calibri" w:cs="Calibri"/>
                <w:noProof/>
                <w:sz w:val="20"/>
                <w:szCs w:val="20"/>
              </w:rPr>
              <w:t>6.3.2.1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rPr>
              <w:t>Splošni podatki o dokumentu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_Toc204070084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21</w:t>
            </w:r>
            <w:r w:rsidRPr="00B30478">
              <w:rPr>
                <w:rFonts w:ascii="Calibri" w:hAnsi="Calibri" w:cs="Calibri"/>
                <w:noProof/>
                <w:webHidden/>
                <w:sz w:val="20"/>
                <w:szCs w:val="20"/>
              </w:rPr>
              <w:fldChar w:fldCharType="end"/>
            </w:r>
          </w:hyperlink>
        </w:p>
        <w:p w14:paraId="09866A40" w14:textId="7ABEF5FF"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85" w:history="1">
            <w:r w:rsidRPr="00B30478">
              <w:rPr>
                <w:rStyle w:val="Hiperpovezava"/>
                <w:rFonts w:ascii="Calibri" w:eastAsia="Times New Roman" w:hAnsi="Calibri" w:cs="Calibri"/>
                <w:noProof/>
                <w:sz w:val="20"/>
                <w:szCs w:val="20"/>
                <w:lang w:eastAsia="sl-SI"/>
              </w:rPr>
              <w:t>6.3.2.2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lang w:eastAsia="sl-SI"/>
              </w:rPr>
              <w:t>Podatki o davku</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22</w:t>
            </w:r>
            <w:r w:rsidRPr="00B30478">
              <w:rPr>
                <w:rFonts w:ascii="Calibri" w:hAnsi="Calibri" w:cs="Calibri"/>
                <w:noProof/>
                <w:webHidden/>
                <w:sz w:val="20"/>
                <w:szCs w:val="20"/>
              </w:rPr>
              <w:fldChar w:fldCharType="end"/>
            </w:r>
          </w:hyperlink>
        </w:p>
        <w:p w14:paraId="04A6C264" w14:textId="3CF700B7"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86" w:history="1">
            <w:r w:rsidRPr="00B30478">
              <w:rPr>
                <w:rStyle w:val="Hiperpovezava"/>
                <w:rFonts w:ascii="Calibri" w:hAnsi="Calibri" w:cs="Calibri"/>
                <w:noProof/>
                <w:sz w:val="20"/>
                <w:szCs w:val="20"/>
              </w:rPr>
              <w:t>6.4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strukture PDO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23</w:t>
            </w:r>
            <w:r w:rsidRPr="00B30478">
              <w:rPr>
                <w:rFonts w:ascii="Calibri" w:hAnsi="Calibri" w:cs="Calibri"/>
                <w:noProof/>
                <w:webHidden/>
                <w:sz w:val="20"/>
                <w:szCs w:val="20"/>
              </w:rPr>
              <w:fldChar w:fldCharType="end"/>
            </w:r>
          </w:hyperlink>
        </w:p>
        <w:p w14:paraId="0C7C1F18" w14:textId="2A83BB2E"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87" w:history="1">
            <w:r w:rsidRPr="00B30478">
              <w:rPr>
                <w:rStyle w:val="Hiperpovezava"/>
                <w:rFonts w:ascii="Calibri" w:hAnsi="Calibri" w:cs="Calibri"/>
                <w:noProof/>
                <w:sz w:val="20"/>
                <w:szCs w:val="20"/>
              </w:rPr>
              <w:t>6.4.1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o storitvah PDO</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23</w:t>
            </w:r>
            <w:r w:rsidRPr="00B30478">
              <w:rPr>
                <w:rFonts w:ascii="Calibri" w:hAnsi="Calibri" w:cs="Calibri"/>
                <w:noProof/>
                <w:webHidden/>
                <w:sz w:val="20"/>
                <w:szCs w:val="20"/>
              </w:rPr>
              <w:fldChar w:fldCharType="end"/>
            </w:r>
          </w:hyperlink>
        </w:p>
        <w:p w14:paraId="10C18801" w14:textId="054F9F4C"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88" w:history="1">
            <w:r w:rsidRPr="00B30478">
              <w:rPr>
                <w:rStyle w:val="Hiperpovezava"/>
                <w:rFonts w:ascii="Calibri" w:hAnsi="Calibri" w:cs="Calibri"/>
                <w:noProof/>
                <w:sz w:val="20"/>
                <w:szCs w:val="20"/>
              </w:rPr>
              <w:t>6.5</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Seznam uporabnikov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24</w:t>
            </w:r>
            <w:r w:rsidRPr="00B30478">
              <w:rPr>
                <w:rFonts w:ascii="Calibri" w:hAnsi="Calibri" w:cs="Calibri"/>
                <w:noProof/>
                <w:webHidden/>
                <w:sz w:val="20"/>
                <w:szCs w:val="20"/>
              </w:rPr>
              <w:fldChar w:fldCharType="end"/>
            </w:r>
          </w:hyperlink>
        </w:p>
        <w:p w14:paraId="6B8B4F40" w14:textId="1BB6C8F1"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89" w:history="1">
            <w:r w:rsidRPr="00B30478">
              <w:rPr>
                <w:rStyle w:val="Hiperpovezava"/>
                <w:rFonts w:ascii="Calibri" w:hAnsi="Calibri" w:cs="Calibri"/>
                <w:noProof/>
                <w:sz w:val="20"/>
                <w:szCs w:val="20"/>
              </w:rPr>
              <w:t>6.5.1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seznama uporabnikov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_Toc204070089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24</w:t>
            </w:r>
            <w:r w:rsidRPr="00B30478">
              <w:rPr>
                <w:rFonts w:ascii="Calibri" w:hAnsi="Calibri" w:cs="Calibri"/>
                <w:noProof/>
                <w:webHidden/>
                <w:sz w:val="20"/>
                <w:szCs w:val="20"/>
              </w:rPr>
              <w:fldChar w:fldCharType="end"/>
            </w:r>
          </w:hyperlink>
        </w:p>
        <w:p w14:paraId="5A6C2FA0" w14:textId="294AF893"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90" w:history="1">
            <w:r w:rsidRPr="00B30478">
              <w:rPr>
                <w:rStyle w:val="Hiperpovezava"/>
                <w:rFonts w:ascii="Calibri" w:hAnsi="Calibri" w:cs="Calibri"/>
                <w:noProof/>
                <w:sz w:val="20"/>
                <w:szCs w:val="20"/>
              </w:rPr>
              <w:t>6.6</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Pravila za izračun vrednosti storitev, vrednosti na dokumentu in DDV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25</w:t>
            </w:r>
            <w:r w:rsidRPr="00B30478">
              <w:rPr>
                <w:rFonts w:ascii="Calibri" w:hAnsi="Calibri" w:cs="Calibri"/>
                <w:noProof/>
                <w:webHidden/>
                <w:sz w:val="20"/>
                <w:szCs w:val="20"/>
              </w:rPr>
              <w:fldChar w:fldCharType="end"/>
            </w:r>
          </w:hyperlink>
        </w:p>
        <w:p w14:paraId="036C0431" w14:textId="704D9A81"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91" w:history="1">
            <w:r w:rsidRPr="00B30478">
              <w:rPr>
                <w:rStyle w:val="Hiperpovezava"/>
                <w:rFonts w:ascii="Calibri" w:hAnsi="Calibri" w:cs="Calibri"/>
                <w:noProof/>
                <w:sz w:val="20"/>
                <w:szCs w:val="20"/>
              </w:rPr>
              <w:t>6.6.1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na nivoju storitve</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25</w:t>
            </w:r>
            <w:r w:rsidRPr="00B30478">
              <w:rPr>
                <w:rFonts w:ascii="Calibri" w:hAnsi="Calibri" w:cs="Calibri"/>
                <w:noProof/>
                <w:webHidden/>
                <w:sz w:val="20"/>
                <w:szCs w:val="20"/>
              </w:rPr>
              <w:fldChar w:fldCharType="end"/>
            </w:r>
          </w:hyperlink>
        </w:p>
        <w:p w14:paraId="61E970F7" w14:textId="1E73FB4A"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92" w:history="1">
            <w:r w:rsidRPr="00B30478">
              <w:rPr>
                <w:rStyle w:val="Hiperpovezava"/>
                <w:rFonts w:ascii="Calibri" w:eastAsia="Times New Roman" w:hAnsi="Calibri" w:cs="Calibri"/>
                <w:noProof/>
                <w:sz w:val="20"/>
                <w:szCs w:val="20"/>
              </w:rPr>
              <w:t>6.6.1.1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rPr>
              <w:t>Osnovni podatki o storitvi</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25</w:t>
            </w:r>
            <w:r w:rsidRPr="00B30478">
              <w:rPr>
                <w:rFonts w:ascii="Calibri" w:hAnsi="Calibri" w:cs="Calibri"/>
                <w:noProof/>
                <w:webHidden/>
                <w:sz w:val="20"/>
                <w:szCs w:val="20"/>
              </w:rPr>
              <w:fldChar w:fldCharType="end"/>
            </w:r>
          </w:hyperlink>
        </w:p>
        <w:p w14:paraId="539F912A" w14:textId="4B8CB3E6" w:rsidR="00B30478" w:rsidRPr="00B30478" w:rsidRDefault="00B30478">
          <w:pPr>
            <w:pStyle w:val="Kazalovsebine4"/>
            <w:tabs>
              <w:tab w:val="left" w:pos="1680"/>
              <w:tab w:val="right" w:leader="dot" w:pos="9487"/>
            </w:tabs>
            <w:rPr>
              <w:rFonts w:ascii="Calibri" w:eastAsiaTheme="minorEastAsia" w:hAnsi="Calibri" w:cs="Calibri"/>
              <w:noProof/>
              <w:kern w:val="2"/>
              <w:sz w:val="20"/>
              <w:szCs w:val="20"/>
              <w:lang w:eastAsia="sl-SI"/>
              <w14:ligatures w14:val="standardContextual"/>
            </w:rPr>
          </w:pPr>
          <w:hyperlink w:anchor="_Toc204070093" w:history="1">
            <w:r w:rsidRPr="00B30478">
              <w:rPr>
                <w:rStyle w:val="Hiperpovezava"/>
                <w:rFonts w:ascii="Calibri" w:eastAsia="Times New Roman" w:hAnsi="Calibri" w:cs="Calibri"/>
                <w:noProof/>
                <w:sz w:val="20"/>
                <w:szCs w:val="20"/>
                <w:lang w:eastAsia="sl-SI"/>
              </w:rPr>
              <w:t>6.6.1.2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eastAsia="Times New Roman" w:hAnsi="Calibri" w:cs="Calibri"/>
                <w:noProof/>
                <w:sz w:val="20"/>
                <w:szCs w:val="20"/>
                <w:lang w:eastAsia="sl-SI"/>
              </w:rPr>
              <w:t>Izračunani podatki o storitvi</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25</w:t>
            </w:r>
            <w:r w:rsidRPr="00B30478">
              <w:rPr>
                <w:rFonts w:ascii="Calibri" w:hAnsi="Calibri" w:cs="Calibri"/>
                <w:noProof/>
                <w:webHidden/>
                <w:sz w:val="20"/>
                <w:szCs w:val="20"/>
              </w:rPr>
              <w:fldChar w:fldCharType="end"/>
            </w:r>
          </w:hyperlink>
        </w:p>
        <w:p w14:paraId="2B90E581" w14:textId="4339469A"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94" w:history="1">
            <w:r w:rsidRPr="00B30478">
              <w:rPr>
                <w:rStyle w:val="Hiperpovezava"/>
                <w:rFonts w:ascii="Calibri" w:hAnsi="Calibri" w:cs="Calibri"/>
                <w:noProof/>
                <w:sz w:val="20"/>
                <w:szCs w:val="20"/>
              </w:rPr>
              <w:t>6.6.2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Podatki na nivoju dokumenta</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_Toc204070094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26</w:t>
            </w:r>
            <w:r w:rsidRPr="00B30478">
              <w:rPr>
                <w:rFonts w:ascii="Calibri" w:hAnsi="Calibri" w:cs="Calibri"/>
                <w:noProof/>
                <w:webHidden/>
                <w:sz w:val="20"/>
                <w:szCs w:val="20"/>
              </w:rPr>
              <w:fldChar w:fldCharType="end"/>
            </w:r>
          </w:hyperlink>
        </w:p>
        <w:p w14:paraId="70C15941" w14:textId="14E41886"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095" w:history="1">
            <w:r w:rsidRPr="00B30478">
              <w:rPr>
                <w:rStyle w:val="Hiperpovezava"/>
                <w:rFonts w:ascii="Calibri" w:hAnsi="Calibri" w:cs="Calibri"/>
                <w:noProof/>
                <w:sz w:val="20"/>
                <w:szCs w:val="20"/>
              </w:rPr>
              <w:t>6.7</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Pravila izmenjave dokumentov za obračun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_Toc204070095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26</w:t>
            </w:r>
            <w:r w:rsidRPr="00B30478">
              <w:rPr>
                <w:rFonts w:ascii="Calibri" w:hAnsi="Calibri" w:cs="Calibri"/>
                <w:noProof/>
                <w:webHidden/>
                <w:sz w:val="20"/>
                <w:szCs w:val="20"/>
              </w:rPr>
              <w:fldChar w:fldCharType="end"/>
            </w:r>
          </w:hyperlink>
        </w:p>
        <w:p w14:paraId="448A192F" w14:textId="0C00E799"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96" w:history="1">
            <w:r w:rsidRPr="00B30478">
              <w:rPr>
                <w:rStyle w:val="Hiperpovezava"/>
                <w:rFonts w:ascii="Calibri" w:hAnsi="Calibri" w:cs="Calibri"/>
                <w:noProof/>
                <w:sz w:val="20"/>
                <w:szCs w:val="20"/>
              </w:rPr>
              <w:t>6.7.1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Kriteriji in pravila za sestavo dokumentov za obračun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_Toc204070096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26</w:t>
            </w:r>
            <w:r w:rsidRPr="00B30478">
              <w:rPr>
                <w:rFonts w:ascii="Calibri" w:hAnsi="Calibri" w:cs="Calibri"/>
                <w:noProof/>
                <w:webHidden/>
                <w:sz w:val="20"/>
                <w:szCs w:val="20"/>
              </w:rPr>
              <w:fldChar w:fldCharType="end"/>
            </w:r>
          </w:hyperlink>
        </w:p>
        <w:p w14:paraId="00F5029C" w14:textId="32A25C0D"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97" w:history="1">
            <w:r w:rsidRPr="00B30478">
              <w:rPr>
                <w:rStyle w:val="Hiperpovezava"/>
                <w:rFonts w:ascii="Calibri" w:hAnsi="Calibri" w:cs="Calibri"/>
                <w:noProof/>
                <w:sz w:val="20"/>
                <w:szCs w:val="20"/>
              </w:rPr>
              <w:t>6.7.2</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Izstavljanje računov, dobropisov in bremepisov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_Toc204070097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27</w:t>
            </w:r>
            <w:r w:rsidRPr="00B30478">
              <w:rPr>
                <w:rFonts w:ascii="Calibri" w:hAnsi="Calibri" w:cs="Calibri"/>
                <w:noProof/>
                <w:webHidden/>
                <w:sz w:val="20"/>
                <w:szCs w:val="20"/>
              </w:rPr>
              <w:fldChar w:fldCharType="end"/>
            </w:r>
          </w:hyperlink>
        </w:p>
        <w:p w14:paraId="5271C8AD" w14:textId="64170AA8"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98" w:history="1">
            <w:r w:rsidRPr="00B30478">
              <w:rPr>
                <w:rStyle w:val="Hiperpovezava"/>
                <w:rFonts w:ascii="Calibri" w:hAnsi="Calibri" w:cs="Calibri"/>
                <w:noProof/>
                <w:sz w:val="20"/>
                <w:szCs w:val="20"/>
              </w:rPr>
              <w:t>6.7.3</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Dobropisi v primeru stornacije podatkov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_Toc204070098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27</w:t>
            </w:r>
            <w:r w:rsidRPr="00B30478">
              <w:rPr>
                <w:rFonts w:ascii="Calibri" w:hAnsi="Calibri" w:cs="Calibri"/>
                <w:noProof/>
                <w:webHidden/>
                <w:sz w:val="20"/>
                <w:szCs w:val="20"/>
              </w:rPr>
              <w:fldChar w:fldCharType="end"/>
            </w:r>
          </w:hyperlink>
        </w:p>
        <w:p w14:paraId="722C82EA" w14:textId="2E52228B"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099" w:history="1">
            <w:r w:rsidRPr="00B30478">
              <w:rPr>
                <w:rStyle w:val="Hiperpovezava"/>
                <w:rFonts w:ascii="Calibri" w:hAnsi="Calibri" w:cs="Calibri"/>
                <w:noProof/>
                <w:sz w:val="20"/>
                <w:szCs w:val="20"/>
              </w:rPr>
              <w:t>6.7.4</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Ločeni dokumenti po mesecih</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_Toc204070099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27</w:t>
            </w:r>
            <w:r w:rsidRPr="00B30478">
              <w:rPr>
                <w:rFonts w:ascii="Calibri" w:hAnsi="Calibri" w:cs="Calibri"/>
                <w:noProof/>
                <w:webHidden/>
                <w:sz w:val="20"/>
                <w:szCs w:val="20"/>
              </w:rPr>
              <w:fldChar w:fldCharType="end"/>
            </w:r>
          </w:hyperlink>
        </w:p>
        <w:p w14:paraId="30A75028" w14:textId="539E757C"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100" w:history="1">
            <w:r w:rsidRPr="00B30478">
              <w:rPr>
                <w:rStyle w:val="Hiperpovezava"/>
                <w:rFonts w:ascii="Calibri" w:hAnsi="Calibri" w:cs="Calibri"/>
                <w:noProof/>
                <w:sz w:val="20"/>
                <w:szCs w:val="20"/>
              </w:rPr>
              <w:t>6.8</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Zavračanje pošiljk in dokumentov</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_Toc204070100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28</w:t>
            </w:r>
            <w:r w:rsidRPr="00B30478">
              <w:rPr>
                <w:rFonts w:ascii="Calibri" w:hAnsi="Calibri" w:cs="Calibri"/>
                <w:noProof/>
                <w:webHidden/>
                <w:sz w:val="20"/>
                <w:szCs w:val="20"/>
              </w:rPr>
              <w:fldChar w:fldCharType="end"/>
            </w:r>
          </w:hyperlink>
        </w:p>
        <w:p w14:paraId="1DBADFD5" w14:textId="11030EC2" w:rsidR="00B30478" w:rsidRPr="00B30478" w:rsidRDefault="00B30478">
          <w:pPr>
            <w:pStyle w:val="Kazalovsebine2"/>
            <w:tabs>
              <w:tab w:val="left" w:pos="960"/>
              <w:tab w:val="right" w:leader="dot" w:pos="9487"/>
            </w:tabs>
            <w:rPr>
              <w:rFonts w:ascii="Calibri" w:eastAsiaTheme="minorEastAsia" w:hAnsi="Calibri" w:cs="Calibri"/>
              <w:noProof/>
              <w:kern w:val="2"/>
              <w:sz w:val="20"/>
              <w:szCs w:val="20"/>
              <w:lang w:eastAsia="sl-SI"/>
              <w14:ligatures w14:val="standardContextual"/>
            </w:rPr>
          </w:pPr>
          <w:hyperlink w:anchor="_Toc204070101" w:history="1">
            <w:r w:rsidRPr="00B30478">
              <w:rPr>
                <w:rStyle w:val="Hiperpovezava"/>
                <w:rFonts w:ascii="Calibri" w:hAnsi="Calibri" w:cs="Calibri"/>
                <w:noProof/>
                <w:sz w:val="20"/>
                <w:szCs w:val="20"/>
              </w:rPr>
              <w:t>6.9</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Priloge k dokumentom za obračun</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_Toc204070101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28</w:t>
            </w:r>
            <w:r w:rsidRPr="00B30478">
              <w:rPr>
                <w:rFonts w:ascii="Calibri" w:hAnsi="Calibri" w:cs="Calibri"/>
                <w:noProof/>
                <w:webHidden/>
                <w:sz w:val="20"/>
                <w:szCs w:val="20"/>
              </w:rPr>
              <w:fldChar w:fldCharType="end"/>
            </w:r>
          </w:hyperlink>
        </w:p>
        <w:p w14:paraId="2529A4EE" w14:textId="3BC537E6" w:rsidR="00B30478" w:rsidRPr="00B30478" w:rsidRDefault="00B30478">
          <w:pPr>
            <w:pStyle w:val="Kazalovsebine3"/>
            <w:rPr>
              <w:rFonts w:ascii="Calibri" w:eastAsiaTheme="minorEastAsia" w:hAnsi="Calibri" w:cs="Calibri"/>
              <w:noProof/>
              <w:kern w:val="2"/>
              <w:sz w:val="20"/>
              <w:szCs w:val="20"/>
              <w:lang w:eastAsia="sl-SI"/>
              <w14:ligatures w14:val="standardContextual"/>
            </w:rPr>
          </w:pPr>
          <w:hyperlink w:anchor="_Toc204070102" w:history="1">
            <w:r w:rsidRPr="00B30478">
              <w:rPr>
                <w:rStyle w:val="Hiperpovezava"/>
                <w:rFonts w:ascii="Calibri" w:hAnsi="Calibri" w:cs="Calibri"/>
                <w:noProof/>
                <w:sz w:val="20"/>
                <w:szCs w:val="20"/>
              </w:rPr>
              <w:t>6.9.1</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Priloge, ki jih arhivira izvajalec</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_Toc204070102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28</w:t>
            </w:r>
            <w:r w:rsidRPr="00B30478">
              <w:rPr>
                <w:rFonts w:ascii="Calibri" w:hAnsi="Calibri" w:cs="Calibri"/>
                <w:noProof/>
                <w:webHidden/>
                <w:sz w:val="20"/>
                <w:szCs w:val="20"/>
              </w:rPr>
              <w:fldChar w:fldCharType="end"/>
            </w:r>
          </w:hyperlink>
        </w:p>
        <w:p w14:paraId="49A8FAEE" w14:textId="136C1D5B" w:rsidR="00B30478" w:rsidRPr="00B30478" w:rsidRDefault="00B30478">
          <w:pPr>
            <w:pStyle w:val="Kazalovsebine1"/>
            <w:tabs>
              <w:tab w:val="left" w:pos="440"/>
              <w:tab w:val="right" w:leader="dot" w:pos="9487"/>
            </w:tabs>
            <w:rPr>
              <w:rFonts w:ascii="Calibri" w:eastAsiaTheme="minorEastAsia" w:hAnsi="Calibri" w:cs="Calibri"/>
              <w:noProof/>
              <w:kern w:val="2"/>
              <w:sz w:val="20"/>
              <w:szCs w:val="20"/>
              <w:lang w:eastAsia="sl-SI"/>
              <w14:ligatures w14:val="standardContextual"/>
            </w:rPr>
          </w:pPr>
          <w:hyperlink w:anchor="_Toc204070103" w:history="1">
            <w:r w:rsidRPr="00B30478">
              <w:rPr>
                <w:rStyle w:val="Hiperpovezava"/>
                <w:rFonts w:ascii="Calibri" w:hAnsi="Calibri" w:cs="Calibri"/>
                <w:noProof/>
                <w:sz w:val="20"/>
                <w:szCs w:val="20"/>
              </w:rPr>
              <w:t>7</w:t>
            </w:r>
            <w:r w:rsidRPr="00B30478">
              <w:rPr>
                <w:rFonts w:ascii="Calibri" w:eastAsiaTheme="minorEastAsia" w:hAnsi="Calibri" w:cs="Calibri"/>
                <w:noProof/>
                <w:kern w:val="2"/>
                <w:sz w:val="20"/>
                <w:szCs w:val="20"/>
                <w:lang w:eastAsia="sl-SI"/>
                <w14:ligatures w14:val="standardContextual"/>
              </w:rPr>
              <w:tab/>
            </w:r>
            <w:r w:rsidRPr="00B30478">
              <w:rPr>
                <w:rStyle w:val="Hiperpovezava"/>
                <w:rFonts w:ascii="Calibri" w:hAnsi="Calibri" w:cs="Calibri"/>
                <w:noProof/>
                <w:sz w:val="20"/>
                <w:szCs w:val="20"/>
              </w:rPr>
              <w:t>Priloge</w:t>
            </w:r>
            <w:r w:rsidRPr="00B30478">
              <w:rPr>
                <w:rFonts w:ascii="Calibri" w:hAnsi="Calibri" w:cs="Calibri"/>
                <w:noProof/>
                <w:webHidden/>
                <w:sz w:val="20"/>
                <w:szCs w:val="20"/>
              </w:rPr>
              <w:tab/>
            </w:r>
            <w:r w:rsidRPr="00B30478">
              <w:rPr>
                <w:rFonts w:ascii="Calibri" w:hAnsi="Calibri" w:cs="Calibri"/>
                <w:noProof/>
                <w:webHidden/>
                <w:sz w:val="20"/>
                <w:szCs w:val="20"/>
              </w:rPr>
              <w:fldChar w:fldCharType="begin"/>
            </w:r>
            <w:r w:rsidRPr="00B30478">
              <w:rPr>
                <w:rFonts w:ascii="Calibri" w:hAnsi="Calibri" w:cs="Calibri"/>
                <w:noProof/>
                <w:webHidden/>
                <w:sz w:val="20"/>
                <w:szCs w:val="20"/>
              </w:rPr>
              <w:instrText xml:space="preserve"> PAGEREF _Toc204070103 \h </w:instrText>
            </w:r>
            <w:r w:rsidRPr="00B30478">
              <w:rPr>
                <w:rFonts w:ascii="Calibri" w:hAnsi="Calibri" w:cs="Calibri"/>
                <w:noProof/>
                <w:webHidden/>
                <w:sz w:val="20"/>
                <w:szCs w:val="20"/>
              </w:rPr>
            </w:r>
            <w:r w:rsidRPr="00B30478">
              <w:rPr>
                <w:rFonts w:ascii="Calibri" w:hAnsi="Calibri" w:cs="Calibri"/>
                <w:noProof/>
                <w:webHidden/>
                <w:sz w:val="20"/>
                <w:szCs w:val="20"/>
              </w:rPr>
              <w:fldChar w:fldCharType="separate"/>
            </w:r>
            <w:r w:rsidR="009A1B96">
              <w:rPr>
                <w:rFonts w:ascii="Calibri" w:hAnsi="Calibri" w:cs="Calibri"/>
                <w:noProof/>
                <w:webHidden/>
                <w:sz w:val="20"/>
                <w:szCs w:val="20"/>
              </w:rPr>
              <w:t>28</w:t>
            </w:r>
            <w:r w:rsidRPr="00B30478">
              <w:rPr>
                <w:rFonts w:ascii="Calibri" w:hAnsi="Calibri" w:cs="Calibri"/>
                <w:noProof/>
                <w:webHidden/>
                <w:sz w:val="20"/>
                <w:szCs w:val="20"/>
              </w:rPr>
              <w:fldChar w:fldCharType="end"/>
            </w:r>
          </w:hyperlink>
        </w:p>
        <w:p w14:paraId="7F40244A" w14:textId="72AF4656" w:rsidR="00A40F3B" w:rsidRPr="00B30478" w:rsidRDefault="00A40F3B" w:rsidP="00A40F3B">
          <w:pPr>
            <w:spacing w:after="0" w:line="260" w:lineRule="atLeast"/>
            <w:rPr>
              <w:rFonts w:ascii="Calibri" w:eastAsia="Times New Roman" w:hAnsi="Calibri" w:cs="Calibri"/>
              <w:sz w:val="20"/>
              <w:szCs w:val="20"/>
            </w:rPr>
          </w:pPr>
          <w:r w:rsidRPr="00B30478">
            <w:rPr>
              <w:rFonts w:ascii="Calibri" w:eastAsia="Times New Roman" w:hAnsi="Calibri" w:cs="Calibri"/>
              <w:color w:val="000000" w:themeColor="text1"/>
              <w:sz w:val="20"/>
              <w:szCs w:val="20"/>
            </w:rPr>
            <w:fldChar w:fldCharType="end"/>
          </w:r>
        </w:p>
      </w:sdtContent>
    </w:sdt>
    <w:p w14:paraId="364606BB" w14:textId="77777777" w:rsidR="008E0CE0" w:rsidRPr="001856E6" w:rsidRDefault="008E0CE0" w:rsidP="00A40F3B">
      <w:pPr>
        <w:spacing w:after="0" w:line="240" w:lineRule="auto"/>
        <w:rPr>
          <w:rFonts w:ascii="Calibri" w:eastAsia="Calibri" w:hAnsi="Calibri" w:cs="Calibri"/>
          <w:b/>
          <w:bCs/>
          <w:iCs/>
          <w:noProof/>
          <w:color w:val="0070C0"/>
          <w:lang w:eastAsia="ko-KR"/>
        </w:rPr>
      </w:pPr>
      <w:bookmarkStart w:id="3" w:name="_Toc258876791"/>
      <w:bookmarkStart w:id="4" w:name="_Toc258876920"/>
      <w:bookmarkStart w:id="5" w:name="_Toc258880482"/>
    </w:p>
    <w:p w14:paraId="17E0C3BE" w14:textId="77777777" w:rsidR="001856E6" w:rsidRDefault="001856E6" w:rsidP="00A40F3B">
      <w:pPr>
        <w:spacing w:after="0" w:line="240" w:lineRule="auto"/>
        <w:rPr>
          <w:rFonts w:ascii="Calibri" w:eastAsia="Calibri" w:hAnsi="Calibri" w:cs="Arial"/>
          <w:b/>
          <w:bCs/>
          <w:iCs/>
          <w:noProof/>
          <w:color w:val="0070C0"/>
          <w:sz w:val="28"/>
          <w:szCs w:val="28"/>
          <w:lang w:eastAsia="ko-KR"/>
        </w:rPr>
      </w:pPr>
    </w:p>
    <w:p w14:paraId="3DC499F2" w14:textId="77777777" w:rsidR="008A660D" w:rsidRDefault="008A660D" w:rsidP="00A40F3B">
      <w:pPr>
        <w:spacing w:after="0" w:line="240" w:lineRule="auto"/>
        <w:rPr>
          <w:rFonts w:ascii="Calibri" w:eastAsia="Calibri" w:hAnsi="Calibri" w:cs="Arial"/>
          <w:b/>
          <w:bCs/>
          <w:iCs/>
          <w:noProof/>
          <w:color w:val="0070C0"/>
          <w:sz w:val="28"/>
          <w:szCs w:val="28"/>
          <w:lang w:eastAsia="ko-KR"/>
        </w:rPr>
      </w:pPr>
    </w:p>
    <w:p w14:paraId="0E8CCB39" w14:textId="77777777" w:rsidR="008A660D" w:rsidRDefault="008A660D" w:rsidP="00A40F3B">
      <w:pPr>
        <w:spacing w:after="0" w:line="240" w:lineRule="auto"/>
        <w:rPr>
          <w:rFonts w:ascii="Calibri" w:eastAsia="Calibri" w:hAnsi="Calibri" w:cs="Arial"/>
          <w:b/>
          <w:bCs/>
          <w:iCs/>
          <w:noProof/>
          <w:color w:val="0070C0"/>
          <w:sz w:val="28"/>
          <w:szCs w:val="28"/>
          <w:lang w:eastAsia="ko-KR"/>
        </w:rPr>
      </w:pPr>
    </w:p>
    <w:p w14:paraId="6ED6A9CF" w14:textId="77777777" w:rsidR="008A660D" w:rsidRDefault="008A660D" w:rsidP="00A40F3B">
      <w:pPr>
        <w:spacing w:after="0" w:line="240" w:lineRule="auto"/>
        <w:rPr>
          <w:rFonts w:ascii="Calibri" w:eastAsia="Calibri" w:hAnsi="Calibri" w:cs="Arial"/>
          <w:b/>
          <w:bCs/>
          <w:iCs/>
          <w:noProof/>
          <w:color w:val="0070C0"/>
          <w:sz w:val="28"/>
          <w:szCs w:val="28"/>
          <w:lang w:eastAsia="ko-KR"/>
        </w:rPr>
      </w:pPr>
    </w:p>
    <w:p w14:paraId="64735388" w14:textId="3C54AF95" w:rsidR="00A40F3B" w:rsidRPr="00A40F3B" w:rsidRDefault="00A40F3B" w:rsidP="00A40F3B">
      <w:pPr>
        <w:spacing w:after="0" w:line="240" w:lineRule="auto"/>
        <w:rPr>
          <w:rFonts w:ascii="Calibri" w:eastAsia="Calibri" w:hAnsi="Calibri" w:cs="Arial"/>
          <w:b/>
          <w:bCs/>
          <w:iCs/>
          <w:noProof/>
          <w:color w:val="0070C0"/>
          <w:sz w:val="28"/>
          <w:szCs w:val="28"/>
          <w:lang w:eastAsia="ko-KR"/>
        </w:rPr>
      </w:pPr>
      <w:r w:rsidRPr="00A40F3B">
        <w:rPr>
          <w:rFonts w:ascii="Calibri" w:eastAsia="Calibri" w:hAnsi="Calibri" w:cs="Arial"/>
          <w:b/>
          <w:bCs/>
          <w:iCs/>
          <w:noProof/>
          <w:color w:val="0070C0"/>
          <w:sz w:val="28"/>
          <w:szCs w:val="28"/>
          <w:lang w:eastAsia="ko-KR"/>
        </w:rPr>
        <w:lastRenderedPageBreak/>
        <w:t>Uporabljeni izrazi in kratice</w:t>
      </w:r>
    </w:p>
    <w:p w14:paraId="4C3B51EA" w14:textId="77777777" w:rsidR="00C25A40" w:rsidRPr="00162B8B" w:rsidRDefault="00C25A40" w:rsidP="00C25A40">
      <w:pPr>
        <w:pStyle w:val="abody"/>
        <w:numPr>
          <w:ilvl w:val="0"/>
          <w:numId w:val="0"/>
        </w:numPr>
        <w:spacing w:line="276" w:lineRule="auto"/>
        <w:rPr>
          <w:rFonts w:ascii="Calibri" w:hAnsi="Calibri" w:cs="Calibri"/>
          <w:b/>
          <w:bCs/>
        </w:rPr>
      </w:pPr>
      <w:r w:rsidRPr="00162B8B">
        <w:rPr>
          <w:rFonts w:ascii="Calibri" w:hAnsi="Calibri" w:cs="Calibri"/>
          <w:b/>
          <w:bCs/>
        </w:rPr>
        <w:t>AON</w:t>
      </w:r>
      <w:r w:rsidRPr="00162B8B">
        <w:rPr>
          <w:rFonts w:ascii="Calibri" w:hAnsi="Calibri" w:cs="Calibri"/>
        </w:rPr>
        <w:t xml:space="preserve"> – Aneks k osebnemu načrtu</w:t>
      </w:r>
    </w:p>
    <w:p w14:paraId="1AC26BEE"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DO </w:t>
      </w:r>
      <w:r w:rsidRPr="00162B8B">
        <w:rPr>
          <w:rFonts w:ascii="Calibri" w:hAnsi="Calibri" w:cs="Calibri"/>
        </w:rPr>
        <w:t>– Dolgotrajna oskrba</w:t>
      </w:r>
    </w:p>
    <w:p w14:paraId="2FB34ED9"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Celodnevna DO v instituciji</w:t>
      </w:r>
      <w:r w:rsidRPr="00162B8B">
        <w:rPr>
          <w:rFonts w:ascii="Calibri" w:hAnsi="Calibri" w:cs="Calibri"/>
        </w:rPr>
        <w:t xml:space="preserve"> – Celodnevna DO v instituciji (24 ur/dan)</w:t>
      </w:r>
    </w:p>
    <w:p w14:paraId="0CE495F4" w14:textId="3F6C25DC"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Dnevna DO</w:t>
      </w:r>
      <w:r w:rsidRPr="00162B8B">
        <w:rPr>
          <w:rFonts w:ascii="Calibri" w:hAnsi="Calibri" w:cs="Calibri"/>
        </w:rPr>
        <w:t xml:space="preserve"> – DO, ki se izvaja pri izvajalcu za določeno število ur dnevno</w:t>
      </w:r>
      <w:r w:rsidR="00E27E9B" w:rsidRPr="00162B8B">
        <w:rPr>
          <w:rFonts w:ascii="Calibri" w:hAnsi="Calibri" w:cs="Calibri"/>
        </w:rPr>
        <w:t>, v času med 6. in 22. uro, uporabnik pa se dnevno vrača domov</w:t>
      </w:r>
    </w:p>
    <w:p w14:paraId="3859712E" w14:textId="3FA7019A"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DO na domu</w:t>
      </w:r>
      <w:r w:rsidRPr="00162B8B">
        <w:rPr>
          <w:rFonts w:ascii="Calibri" w:hAnsi="Calibri" w:cs="Calibri"/>
        </w:rPr>
        <w:t xml:space="preserve"> – DO, </w:t>
      </w:r>
      <w:r w:rsidRPr="00162B8B">
        <w:rPr>
          <w:rFonts w:ascii="Calibri" w:hAnsi="Calibri" w:cs="Calibri"/>
          <w:shd w:val="clear" w:color="auto" w:fill="FFFFFF"/>
        </w:rPr>
        <w:t>ki se izvaja na domu uporabnika</w:t>
      </w:r>
    </w:p>
    <w:p w14:paraId="5A57CCBF" w14:textId="06294EB5"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Dokument za obračun</w:t>
      </w:r>
      <w:r w:rsidRPr="00162B8B">
        <w:rPr>
          <w:rFonts w:ascii="Calibri" w:hAnsi="Calibri" w:cs="Calibri"/>
        </w:rPr>
        <w:t xml:space="preserve"> – Račun</w:t>
      </w:r>
      <w:r w:rsidR="00E27E9B" w:rsidRPr="00162B8B">
        <w:rPr>
          <w:rFonts w:ascii="Calibri" w:hAnsi="Calibri" w:cs="Calibri"/>
        </w:rPr>
        <w:t xml:space="preserve"> oziroma zahtevek</w:t>
      </w:r>
      <w:r w:rsidRPr="00162B8B">
        <w:rPr>
          <w:rFonts w:ascii="Calibri" w:hAnsi="Calibri" w:cs="Calibri"/>
        </w:rPr>
        <w:t>, dobropis in bremepis, ki ga izvajalec izstavi Zavodu za opravljeno delo</w:t>
      </w:r>
    </w:p>
    <w:p w14:paraId="7556AFD3" w14:textId="45A2698A"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Izvajalec </w:t>
      </w:r>
      <w:r w:rsidRPr="00162B8B">
        <w:rPr>
          <w:rFonts w:ascii="Calibri" w:hAnsi="Calibri" w:cs="Calibri"/>
        </w:rPr>
        <w:t xml:space="preserve">– Izvajalec DO </w:t>
      </w:r>
      <w:r w:rsidR="00091F6F" w:rsidRPr="00162B8B">
        <w:rPr>
          <w:rFonts w:ascii="Calibri" w:hAnsi="Calibri" w:cs="Calibri"/>
        </w:rPr>
        <w:t xml:space="preserve">na domu </w:t>
      </w:r>
      <w:r w:rsidRPr="00162B8B">
        <w:rPr>
          <w:rFonts w:ascii="Calibri" w:hAnsi="Calibri" w:cs="Calibri"/>
        </w:rPr>
        <w:t>v javni mreži</w:t>
      </w:r>
    </w:p>
    <w:p w14:paraId="19A415D6"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KODO </w:t>
      </w:r>
      <w:bookmarkStart w:id="6" w:name="_Hlk172790076"/>
      <w:r w:rsidRPr="00162B8B">
        <w:rPr>
          <w:rFonts w:ascii="Calibri" w:hAnsi="Calibri" w:cs="Calibri"/>
        </w:rPr>
        <w:t>–</w:t>
      </w:r>
      <w:bookmarkEnd w:id="6"/>
      <w:r w:rsidRPr="00162B8B">
        <w:rPr>
          <w:rFonts w:ascii="Calibri" w:hAnsi="Calibri" w:cs="Calibri"/>
        </w:rPr>
        <w:t xml:space="preserve"> Koordinator DO</w:t>
      </w:r>
    </w:p>
    <w:p w14:paraId="46E660AC"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NIJZ </w:t>
      </w:r>
      <w:r w:rsidRPr="00162B8B">
        <w:rPr>
          <w:rFonts w:ascii="Calibri" w:hAnsi="Calibri" w:cs="Calibri"/>
        </w:rPr>
        <w:t>– Nacionalni inštitut za javno zdravje</w:t>
      </w:r>
    </w:p>
    <w:p w14:paraId="0F178D97"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Oblike pravic DO</w:t>
      </w:r>
      <w:r w:rsidRPr="00162B8B">
        <w:rPr>
          <w:rFonts w:ascii="Calibri" w:hAnsi="Calibri" w:cs="Calibri"/>
        </w:rPr>
        <w:t xml:space="preserve"> – Oblike pravic do DO so dnevna DO pri izvajalcu, celodnevna DO v instituciji, DO na domu, ODČ in denarni prejemek.</w:t>
      </w:r>
    </w:p>
    <w:p w14:paraId="159F8AF0"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OLDO</w:t>
      </w:r>
      <w:r w:rsidRPr="00162B8B">
        <w:rPr>
          <w:rFonts w:ascii="Calibri" w:hAnsi="Calibri" w:cs="Calibri"/>
        </w:rPr>
        <w:t xml:space="preserve"> – Ocenjevalna lestvica za oceno upravičenosti do pravic DO</w:t>
      </w:r>
    </w:p>
    <w:p w14:paraId="24A1CBB1"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ON </w:t>
      </w:r>
      <w:r w:rsidRPr="00162B8B">
        <w:rPr>
          <w:rFonts w:ascii="Calibri" w:hAnsi="Calibri" w:cs="Calibri"/>
        </w:rPr>
        <w:t>– Osebni načrt DO</w:t>
      </w:r>
    </w:p>
    <w:p w14:paraId="6E10091C"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OVS </w:t>
      </w:r>
      <w:r w:rsidRPr="00162B8B">
        <w:rPr>
          <w:rFonts w:ascii="Calibri" w:hAnsi="Calibri" w:cs="Calibri"/>
        </w:rPr>
        <w:t>– Obračunana vrednost storitve</w:t>
      </w:r>
    </w:p>
    <w:p w14:paraId="783A5FC5"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OZDO </w:t>
      </w:r>
      <w:r w:rsidRPr="00162B8B">
        <w:rPr>
          <w:rFonts w:ascii="Calibri" w:hAnsi="Calibri" w:cs="Calibri"/>
        </w:rPr>
        <w:t>– Obvezno zavarovanje za DO</w:t>
      </w:r>
    </w:p>
    <w:p w14:paraId="7278F848"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OZZ </w:t>
      </w:r>
      <w:r w:rsidRPr="00162B8B">
        <w:rPr>
          <w:rFonts w:ascii="Calibri" w:hAnsi="Calibri" w:cs="Calibri"/>
        </w:rPr>
        <w:t>– Obvezno zdravstveno zavarovanje</w:t>
      </w:r>
    </w:p>
    <w:p w14:paraId="25D9DBC4"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ODČ</w:t>
      </w:r>
      <w:r w:rsidRPr="00162B8B">
        <w:rPr>
          <w:rFonts w:ascii="Calibri" w:hAnsi="Calibri" w:cs="Calibri"/>
        </w:rPr>
        <w:t xml:space="preserve"> – Oskrbovalec družinskega člana</w:t>
      </w:r>
    </w:p>
    <w:p w14:paraId="31D0C08D"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PDO</w:t>
      </w:r>
      <w:r w:rsidRPr="00162B8B">
        <w:rPr>
          <w:rFonts w:ascii="Calibri" w:hAnsi="Calibri" w:cs="Calibri"/>
        </w:rPr>
        <w:t xml:space="preserve"> – Pavšal v DO</w:t>
      </w:r>
    </w:p>
    <w:p w14:paraId="3077AC9A"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Pravilnik o storitvah</w:t>
      </w:r>
      <w:r w:rsidRPr="00162B8B">
        <w:rPr>
          <w:rFonts w:ascii="Calibri" w:hAnsi="Calibri" w:cs="Calibri"/>
        </w:rPr>
        <w:t xml:space="preserve"> – pravilnik, ki določa podrobnejšo vsebino storitev DO in njihovo izvajanje</w:t>
      </w:r>
    </w:p>
    <w:p w14:paraId="09BDF2AF" w14:textId="02155969" w:rsidR="00162B8B" w:rsidRPr="00162B8B" w:rsidRDefault="00162B8B" w:rsidP="00C25A40">
      <w:pPr>
        <w:pStyle w:val="abody"/>
        <w:numPr>
          <w:ilvl w:val="0"/>
          <w:numId w:val="0"/>
        </w:numPr>
        <w:spacing w:line="276" w:lineRule="auto"/>
        <w:rPr>
          <w:rFonts w:ascii="Calibri" w:hAnsi="Calibri" w:cs="Calibri"/>
        </w:rPr>
      </w:pPr>
      <w:r w:rsidRPr="00B34776">
        <w:rPr>
          <w:rFonts w:ascii="Calibri" w:hAnsi="Calibri" w:cs="Calibri"/>
          <w:b/>
          <w:bCs/>
        </w:rPr>
        <w:t>Pravilnik o cenah</w:t>
      </w:r>
      <w:r w:rsidRPr="00B34776">
        <w:rPr>
          <w:rFonts w:ascii="Calibri" w:hAnsi="Calibri" w:cs="Calibri"/>
        </w:rPr>
        <w:t xml:space="preserve"> – pravilnik, ki določa izhodišča za oblikovanje cen v dolgotrajni oskrbi</w:t>
      </w:r>
    </w:p>
    <w:p w14:paraId="7A255F71" w14:textId="77777777" w:rsidR="00C25A40"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RIDO</w:t>
      </w:r>
      <w:r w:rsidRPr="00162B8B">
        <w:rPr>
          <w:rFonts w:ascii="Calibri" w:hAnsi="Calibri" w:cs="Calibri"/>
        </w:rPr>
        <w:t xml:space="preserve"> – Register izvajalcev DO, ki ga vodi NIJZ</w:t>
      </w:r>
    </w:p>
    <w:p w14:paraId="43593E71" w14:textId="7AD4CC45" w:rsidR="001319EA" w:rsidRDefault="001319EA" w:rsidP="00C25A40">
      <w:pPr>
        <w:pStyle w:val="abody"/>
        <w:numPr>
          <w:ilvl w:val="0"/>
          <w:numId w:val="0"/>
        </w:numPr>
        <w:spacing w:line="276" w:lineRule="auto"/>
        <w:rPr>
          <w:rFonts w:ascii="Calibri" w:hAnsi="Calibri" w:cs="Calibri"/>
        </w:rPr>
      </w:pPr>
      <w:r w:rsidRPr="001319EA">
        <w:rPr>
          <w:rFonts w:ascii="Calibri" w:hAnsi="Calibri" w:cs="Calibri"/>
          <w:b/>
          <w:bCs/>
        </w:rPr>
        <w:t>Sklop storitev A, B in C</w:t>
      </w:r>
      <w:r>
        <w:rPr>
          <w:rFonts w:ascii="Calibri" w:hAnsi="Calibri" w:cs="Calibri"/>
        </w:rPr>
        <w:t xml:space="preserve"> – sklop storitev osnovnih dnevnih opravil, podpornih dnevnih opravil in zdravstvene nege vezane na osnovna dnevna opravila, kot </w:t>
      </w:r>
      <w:r w:rsidRPr="00162B8B">
        <w:rPr>
          <w:rFonts w:ascii="Calibri" w:hAnsi="Calibri" w:cs="Calibri"/>
        </w:rPr>
        <w:t xml:space="preserve">jih opredeljuje Pravilnik o storitvah </w:t>
      </w:r>
    </w:p>
    <w:p w14:paraId="6FF281EE" w14:textId="55C77DC1" w:rsidR="001319EA" w:rsidRDefault="001319EA" w:rsidP="001319EA">
      <w:pPr>
        <w:pStyle w:val="abody"/>
        <w:numPr>
          <w:ilvl w:val="0"/>
          <w:numId w:val="0"/>
        </w:numPr>
        <w:spacing w:line="276" w:lineRule="auto"/>
        <w:rPr>
          <w:rFonts w:ascii="Calibri" w:hAnsi="Calibri" w:cs="Calibri"/>
        </w:rPr>
      </w:pPr>
      <w:r w:rsidRPr="001319EA">
        <w:rPr>
          <w:rFonts w:ascii="Calibri" w:hAnsi="Calibri" w:cs="Calibri"/>
          <w:b/>
          <w:bCs/>
        </w:rPr>
        <w:t>Sklop storitev D</w:t>
      </w:r>
      <w:r>
        <w:rPr>
          <w:rFonts w:ascii="Calibri" w:hAnsi="Calibri" w:cs="Calibri"/>
        </w:rPr>
        <w:t xml:space="preserve"> – sklop SKOS, kot jih </w:t>
      </w:r>
      <w:r w:rsidRPr="00162B8B">
        <w:rPr>
          <w:rFonts w:ascii="Calibri" w:hAnsi="Calibri" w:cs="Calibri"/>
        </w:rPr>
        <w:t>opredeljuje Pravilnik o storitvah</w:t>
      </w:r>
    </w:p>
    <w:p w14:paraId="080BB40F" w14:textId="41A2B749" w:rsidR="001319EA" w:rsidRDefault="001319EA" w:rsidP="00C25A40">
      <w:pPr>
        <w:pStyle w:val="abody"/>
        <w:numPr>
          <w:ilvl w:val="0"/>
          <w:numId w:val="0"/>
        </w:numPr>
        <w:spacing w:line="276" w:lineRule="auto"/>
        <w:rPr>
          <w:rFonts w:ascii="Calibri" w:hAnsi="Calibri" w:cs="Calibri"/>
        </w:rPr>
      </w:pPr>
      <w:r w:rsidRPr="001319EA">
        <w:rPr>
          <w:rFonts w:ascii="Calibri" w:hAnsi="Calibri" w:cs="Calibri"/>
          <w:b/>
          <w:bCs/>
        </w:rPr>
        <w:t>Sklop storitev V</w:t>
      </w:r>
      <w:r>
        <w:rPr>
          <w:rFonts w:ascii="Calibri" w:hAnsi="Calibri" w:cs="Calibri"/>
        </w:rPr>
        <w:t xml:space="preserve"> – sklop storitev obiskov KODO, kot jih o</w:t>
      </w:r>
      <w:r w:rsidRPr="00162B8B">
        <w:rPr>
          <w:rFonts w:ascii="Calibri" w:hAnsi="Calibri" w:cs="Calibri"/>
        </w:rPr>
        <w:t>predeljuje Pravilnik o storitvah</w:t>
      </w:r>
    </w:p>
    <w:p w14:paraId="06CB678B"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SKOS </w:t>
      </w:r>
      <w:r w:rsidRPr="00162B8B">
        <w:rPr>
          <w:rFonts w:ascii="Calibri" w:hAnsi="Calibri" w:cs="Calibri"/>
        </w:rPr>
        <w:t>– Storitve za krepitev in ohranjanje samostojnosti</w:t>
      </w:r>
    </w:p>
    <w:p w14:paraId="444FEBC7"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Storitve DO</w:t>
      </w:r>
      <w:r w:rsidRPr="00162B8B">
        <w:rPr>
          <w:rFonts w:ascii="Calibri" w:hAnsi="Calibri" w:cs="Calibri"/>
        </w:rPr>
        <w:t xml:space="preserve"> – Storitve DO, ki jih opredeljuje Pravilnik o storitvah in ZDOsk-1</w:t>
      </w:r>
    </w:p>
    <w:p w14:paraId="4915188B"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Šifrant DO</w:t>
      </w:r>
      <w:r w:rsidRPr="00162B8B">
        <w:rPr>
          <w:rFonts w:ascii="Calibri" w:hAnsi="Calibri" w:cs="Calibri"/>
        </w:rPr>
        <w:t xml:space="preserve"> – Šifranti za potrebe obračunavanja storitev DO, objavljeni na spletni strani Zavoda</w:t>
      </w:r>
    </w:p>
    <w:p w14:paraId="495B71E0"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TZO </w:t>
      </w:r>
      <w:r w:rsidRPr="00162B8B">
        <w:rPr>
          <w:rFonts w:ascii="Calibri" w:hAnsi="Calibri" w:cs="Calibri"/>
        </w:rPr>
        <w:t>– Tuja zavarovana oseba je oseba, ki je zavarovana oseba pri tujem nosilcu zavarovanja v drugi državi članici Evropske unije, Evropskega gospodarskega prostora ali Švici, kot ga opredeljujejo predpisi Evropske unije, ki urejajo koordinacijo sistemov socialne varnosti</w:t>
      </w:r>
    </w:p>
    <w:p w14:paraId="542C6EFF" w14:textId="04F54CA9"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 xml:space="preserve">Upravičenec </w:t>
      </w:r>
      <w:r w:rsidRPr="00162B8B">
        <w:rPr>
          <w:rFonts w:ascii="Calibri" w:hAnsi="Calibri" w:cs="Calibri"/>
        </w:rPr>
        <w:t>– Zavarovana oseba, ki so ji priznane pravice po ZDOsk-1</w:t>
      </w:r>
    </w:p>
    <w:p w14:paraId="47AB178F" w14:textId="518AAF75"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Uporabnik</w:t>
      </w:r>
      <w:r w:rsidRPr="00162B8B">
        <w:rPr>
          <w:rFonts w:ascii="Calibri" w:hAnsi="Calibri" w:cs="Calibri"/>
        </w:rPr>
        <w:t xml:space="preserve"> – Upravičenec, ki koristi </w:t>
      </w:r>
      <w:r w:rsidR="00E27E9B" w:rsidRPr="00162B8B">
        <w:rPr>
          <w:rFonts w:ascii="Calibri" w:hAnsi="Calibri" w:cs="Calibri"/>
        </w:rPr>
        <w:t xml:space="preserve">pravice do </w:t>
      </w:r>
      <w:r w:rsidRPr="00162B8B">
        <w:rPr>
          <w:rFonts w:ascii="Calibri" w:hAnsi="Calibri" w:cs="Calibri"/>
        </w:rPr>
        <w:t>DO.</w:t>
      </w:r>
    </w:p>
    <w:p w14:paraId="09B3AA82"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Vsebinsko navodilo ON</w:t>
      </w:r>
      <w:r w:rsidRPr="00162B8B">
        <w:rPr>
          <w:rFonts w:ascii="Calibri" w:hAnsi="Calibri" w:cs="Calibri"/>
        </w:rPr>
        <w:t xml:space="preserve"> – Vsebinsko navodilo za izmenjavo podatkov osebnega načrta, aneksa k osebnemu načrtu in mirovanja pravic.</w:t>
      </w:r>
    </w:p>
    <w:p w14:paraId="4CA103BC"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VT</w:t>
      </w:r>
      <w:r w:rsidRPr="00162B8B">
        <w:rPr>
          <w:rFonts w:ascii="Calibri" w:hAnsi="Calibri" w:cs="Calibri"/>
        </w:rPr>
        <w:t xml:space="preserve"> – Vstopna točka za DO, organizirana na centrih za socialno delo.</w:t>
      </w:r>
    </w:p>
    <w:p w14:paraId="58191A36" w14:textId="28035D43" w:rsidR="00C25A40" w:rsidRPr="00162B8B" w:rsidRDefault="00C25A40" w:rsidP="00C25A40">
      <w:pPr>
        <w:pStyle w:val="abody"/>
        <w:numPr>
          <w:ilvl w:val="0"/>
          <w:numId w:val="0"/>
        </w:numPr>
        <w:spacing w:line="276" w:lineRule="auto"/>
        <w:rPr>
          <w:rFonts w:ascii="Calibri" w:hAnsi="Calibri" w:cs="Calibri"/>
          <w:b/>
          <w:bCs/>
        </w:rPr>
      </w:pPr>
      <w:r w:rsidRPr="00162B8B">
        <w:rPr>
          <w:rFonts w:ascii="Calibri" w:hAnsi="Calibri" w:cs="Calibri"/>
          <w:b/>
          <w:bCs/>
        </w:rPr>
        <w:t>VDO</w:t>
      </w:r>
      <w:r w:rsidRPr="00162B8B">
        <w:rPr>
          <w:rFonts w:ascii="Calibri" w:hAnsi="Calibri" w:cs="Calibri"/>
        </w:rPr>
        <w:t xml:space="preserve"> – Vrst</w:t>
      </w:r>
      <w:r w:rsidRPr="00162B8B">
        <w:rPr>
          <w:rFonts w:ascii="Calibri" w:hAnsi="Calibri" w:cs="Calibri"/>
          <w:iCs w:val="0"/>
        </w:rPr>
        <w:t xml:space="preserve">e opravljanja </w:t>
      </w:r>
      <w:r w:rsidRPr="00162B8B">
        <w:rPr>
          <w:rFonts w:ascii="Calibri" w:hAnsi="Calibri" w:cs="Calibri"/>
        </w:rPr>
        <w:t xml:space="preserve">DO </w:t>
      </w:r>
      <w:r w:rsidRPr="00162B8B">
        <w:rPr>
          <w:rFonts w:ascii="Calibri" w:hAnsi="Calibri" w:cs="Calibri"/>
          <w:iCs w:val="0"/>
        </w:rPr>
        <w:t>so</w:t>
      </w:r>
      <w:r w:rsidRPr="00162B8B">
        <w:rPr>
          <w:rFonts w:ascii="Calibri" w:hAnsi="Calibri" w:cs="Calibri"/>
        </w:rPr>
        <w:t xml:space="preserve"> celodnevna </w:t>
      </w:r>
      <w:r w:rsidRPr="00162B8B">
        <w:rPr>
          <w:rFonts w:ascii="Calibri" w:hAnsi="Calibri" w:cs="Calibri"/>
          <w:iCs w:val="0"/>
        </w:rPr>
        <w:t>DO</w:t>
      </w:r>
      <w:r w:rsidRPr="00162B8B">
        <w:rPr>
          <w:rFonts w:ascii="Calibri" w:hAnsi="Calibri" w:cs="Calibri"/>
        </w:rPr>
        <w:t xml:space="preserve"> v instituciji, dnevna </w:t>
      </w:r>
      <w:r w:rsidRPr="00162B8B">
        <w:rPr>
          <w:rFonts w:ascii="Calibri" w:hAnsi="Calibri" w:cs="Calibri"/>
          <w:iCs w:val="0"/>
        </w:rPr>
        <w:t>DO</w:t>
      </w:r>
      <w:r w:rsidR="000E2284">
        <w:rPr>
          <w:rFonts w:ascii="Calibri" w:hAnsi="Calibri" w:cs="Calibri"/>
          <w:iCs w:val="0"/>
        </w:rPr>
        <w:t xml:space="preserve"> v instituciji</w:t>
      </w:r>
      <w:r w:rsidRPr="00162B8B">
        <w:rPr>
          <w:rFonts w:ascii="Calibri" w:hAnsi="Calibri" w:cs="Calibri"/>
        </w:rPr>
        <w:t xml:space="preserve">, </w:t>
      </w:r>
      <w:r w:rsidRPr="00162B8B">
        <w:rPr>
          <w:rFonts w:ascii="Calibri" w:hAnsi="Calibri" w:cs="Calibri"/>
          <w:iCs w:val="0"/>
        </w:rPr>
        <w:t>DO</w:t>
      </w:r>
      <w:r w:rsidRPr="00162B8B">
        <w:rPr>
          <w:rFonts w:ascii="Calibri" w:hAnsi="Calibri" w:cs="Calibri"/>
        </w:rPr>
        <w:t xml:space="preserve"> na domu, storitve e-oskrbe</w:t>
      </w:r>
      <w:r w:rsidRPr="00162B8B">
        <w:rPr>
          <w:rFonts w:ascii="Calibri" w:hAnsi="Calibri" w:cs="Calibri"/>
          <w:b/>
          <w:bCs/>
        </w:rPr>
        <w:t xml:space="preserve"> </w:t>
      </w:r>
    </w:p>
    <w:p w14:paraId="560F7E6E" w14:textId="77777777" w:rsidR="00C25A40" w:rsidRPr="00162B8B" w:rsidRDefault="00C25A40" w:rsidP="00C25A40">
      <w:pPr>
        <w:pStyle w:val="abody"/>
        <w:numPr>
          <w:ilvl w:val="0"/>
          <w:numId w:val="0"/>
        </w:numPr>
        <w:spacing w:line="276" w:lineRule="auto"/>
        <w:rPr>
          <w:rFonts w:ascii="Calibri" w:hAnsi="Calibri" w:cs="Calibri"/>
        </w:rPr>
      </w:pPr>
      <w:r w:rsidRPr="00162B8B">
        <w:rPr>
          <w:rFonts w:ascii="Calibri" w:hAnsi="Calibri" w:cs="Calibri"/>
          <w:b/>
          <w:bCs/>
        </w:rPr>
        <w:t>Zavod</w:t>
      </w:r>
      <w:r w:rsidRPr="00162B8B">
        <w:rPr>
          <w:rFonts w:ascii="Calibri" w:hAnsi="Calibri" w:cs="Calibri"/>
        </w:rPr>
        <w:t xml:space="preserve"> – Zavod za zdravstveno zavarovanje Slovenije</w:t>
      </w:r>
    </w:p>
    <w:p w14:paraId="2B72229F" w14:textId="77777777" w:rsidR="00C25A40" w:rsidRPr="00162B8B" w:rsidRDefault="00C25A40" w:rsidP="00A536D4">
      <w:pPr>
        <w:pStyle w:val="Brezrazmikov"/>
        <w:rPr>
          <w:b/>
          <w:bCs/>
        </w:rPr>
      </w:pPr>
      <w:r w:rsidRPr="00162B8B">
        <w:rPr>
          <w:b/>
          <w:bCs/>
        </w:rPr>
        <w:t>ZDOsk-1</w:t>
      </w:r>
      <w:r w:rsidRPr="00162B8B">
        <w:t xml:space="preserve"> – Zakon o dolgotrajni oskrbi (Uradni list RS, št. 84/23, 112/24 in 44/25)</w:t>
      </w:r>
    </w:p>
    <w:p w14:paraId="54A6ED60" w14:textId="2D36CC79" w:rsidR="00C25A40" w:rsidRPr="00162B8B" w:rsidRDefault="00C25A40" w:rsidP="00A536D4">
      <w:pPr>
        <w:pStyle w:val="Brezrazmikov"/>
        <w:rPr>
          <w:b/>
          <w:bCs/>
        </w:rPr>
      </w:pPr>
      <w:r w:rsidRPr="00162B8B">
        <w:rPr>
          <w:b/>
          <w:bCs/>
        </w:rPr>
        <w:t>ZDOsk-1B</w:t>
      </w:r>
      <w:r w:rsidRPr="00162B8B">
        <w:t xml:space="preserve"> – Zakon o spreme</w:t>
      </w:r>
      <w:r w:rsidR="003D4623">
        <w:t>m</w:t>
      </w:r>
      <w:r w:rsidRPr="00162B8B">
        <w:t xml:space="preserve">bah in dopolnitvah zakona o dolgotrajni oskrbi (Uradni list </w:t>
      </w:r>
      <w:r w:rsidR="003D4623">
        <w:t>R</w:t>
      </w:r>
      <w:r w:rsidRPr="00162B8B">
        <w:t>S, št. 44/25)</w:t>
      </w:r>
    </w:p>
    <w:p w14:paraId="5769AEA9" w14:textId="5F1900AB" w:rsidR="00273887" w:rsidRDefault="00C25A40" w:rsidP="008A660D">
      <w:pPr>
        <w:pStyle w:val="abody"/>
        <w:numPr>
          <w:ilvl w:val="0"/>
          <w:numId w:val="0"/>
        </w:numPr>
        <w:spacing w:line="276" w:lineRule="auto"/>
        <w:rPr>
          <w:rFonts w:ascii="Calibri" w:hAnsi="Calibri" w:cs="Arial"/>
          <w:iCs w:val="0"/>
        </w:rPr>
      </w:pPr>
      <w:r w:rsidRPr="00162B8B">
        <w:rPr>
          <w:rFonts w:ascii="Calibri" w:hAnsi="Calibri" w:cs="Calibri"/>
          <w:b/>
          <w:bCs/>
        </w:rPr>
        <w:t>ZO</w:t>
      </w:r>
      <w:r w:rsidRPr="00162B8B">
        <w:rPr>
          <w:rFonts w:ascii="Calibri" w:hAnsi="Calibri" w:cs="Calibri"/>
        </w:rPr>
        <w:t xml:space="preserve"> – Zavarovana oseba</w:t>
      </w:r>
      <w:r w:rsidR="00E27E9B" w:rsidRPr="00162B8B">
        <w:rPr>
          <w:rFonts w:ascii="Calibri" w:hAnsi="Calibri" w:cs="Calibri"/>
        </w:rPr>
        <w:t xml:space="preserve"> za DO</w:t>
      </w:r>
    </w:p>
    <w:p w14:paraId="46262D75" w14:textId="77777777" w:rsidR="00A40F3B" w:rsidRPr="00A40F3B" w:rsidRDefault="00A40F3B" w:rsidP="0083676B">
      <w:pPr>
        <w:pStyle w:val="Naslov1"/>
      </w:pPr>
      <w:bookmarkStart w:id="7" w:name="_Toc200456841"/>
      <w:bookmarkStart w:id="8" w:name="_Toc200456893"/>
      <w:bookmarkStart w:id="9" w:name="_Toc204070032"/>
      <w:r w:rsidRPr="00A40F3B">
        <w:lastRenderedPageBreak/>
        <w:t>Uvod</w:t>
      </w:r>
      <w:bookmarkEnd w:id="7"/>
      <w:bookmarkEnd w:id="8"/>
      <w:bookmarkEnd w:id="9"/>
    </w:p>
    <w:p w14:paraId="41AAB918" w14:textId="77777777" w:rsidR="00A40F3B" w:rsidRPr="00A40F3B" w:rsidRDefault="00A40F3B" w:rsidP="00A536D4">
      <w:pPr>
        <w:pStyle w:val="Brezrazmikov"/>
      </w:pPr>
    </w:p>
    <w:p w14:paraId="517F9BC8" w14:textId="73ED4655" w:rsidR="00C25A40" w:rsidRDefault="00C25A40" w:rsidP="00B741C9">
      <w:pPr>
        <w:pStyle w:val="Brezrazmikov"/>
      </w:pPr>
      <w:r>
        <w:t>Navodilo</w:t>
      </w:r>
      <w:r w:rsidRPr="00A40F3B">
        <w:rPr>
          <w:rFonts w:eastAsia="Times New Roman" w:cs="Times New Roman"/>
          <w:szCs w:val="24"/>
        </w:rPr>
        <w:t xml:space="preserve"> je namenjen</w:t>
      </w:r>
      <w:r>
        <w:rPr>
          <w:rFonts w:eastAsia="Times New Roman" w:cs="Times New Roman"/>
          <w:szCs w:val="24"/>
        </w:rPr>
        <w:t>o</w:t>
      </w:r>
      <w:r w:rsidRPr="00A40F3B">
        <w:rPr>
          <w:rFonts w:eastAsia="Times New Roman" w:cs="Times New Roman"/>
          <w:szCs w:val="24"/>
        </w:rPr>
        <w:t xml:space="preserve"> </w:t>
      </w:r>
      <w:r>
        <w:t>izvajalcem, ki izvajajo storitve DO na domu uporabnika</w:t>
      </w:r>
      <w:r w:rsidR="00031707">
        <w:t>,</w:t>
      </w:r>
      <w:r>
        <w:t xml:space="preserve"> in </w:t>
      </w:r>
      <w:r w:rsidRPr="00A40F3B">
        <w:rPr>
          <w:rFonts w:eastAsia="Times New Roman" w:cs="Times New Roman"/>
          <w:szCs w:val="24"/>
        </w:rPr>
        <w:t xml:space="preserve">s katerimi Zavod poslovno sodeluje </w:t>
      </w:r>
      <w:r>
        <w:rPr>
          <w:rFonts w:eastAsia="Times New Roman" w:cs="Times New Roman"/>
          <w:szCs w:val="24"/>
        </w:rPr>
        <w:t xml:space="preserve">v </w:t>
      </w:r>
      <w:r w:rsidRPr="00A40F3B">
        <w:rPr>
          <w:rFonts w:eastAsia="Times New Roman" w:cs="Times New Roman"/>
          <w:szCs w:val="24"/>
        </w:rPr>
        <w:t>sklad</w:t>
      </w:r>
      <w:r>
        <w:rPr>
          <w:rFonts w:eastAsia="Times New Roman" w:cs="Times New Roman"/>
          <w:szCs w:val="24"/>
        </w:rPr>
        <w:t>u</w:t>
      </w:r>
      <w:r w:rsidRPr="00A40F3B">
        <w:rPr>
          <w:rFonts w:eastAsia="Times New Roman" w:cs="Times New Roman"/>
          <w:szCs w:val="24"/>
        </w:rPr>
        <w:t xml:space="preserve"> z ZDOsk-1</w:t>
      </w:r>
      <w:r>
        <w:t>. Navodilo se nanaša na plačevanje opravljenih storitev</w:t>
      </w:r>
      <w:r w:rsidR="00E27E9B">
        <w:t xml:space="preserve"> DO in </w:t>
      </w:r>
      <w:r w:rsidR="00F42F9B">
        <w:t xml:space="preserve">storitev </w:t>
      </w:r>
      <w:r w:rsidR="00E27E9B">
        <w:t>KODO</w:t>
      </w:r>
      <w:r w:rsidR="003D4623">
        <w:t xml:space="preserve"> v PDO</w:t>
      </w:r>
      <w:r>
        <w:t>, ki so izvedene v obdobju od 1. julija do 30. novembra 2025</w:t>
      </w:r>
      <w:r w:rsidR="00031707">
        <w:t>,</w:t>
      </w:r>
      <w:r w:rsidR="00472464">
        <w:t xml:space="preserve"> uporabnikom pravice do DO na domu in uporabnikom pravice do ODČ</w:t>
      </w:r>
      <w:r w:rsidR="003D4623">
        <w:t xml:space="preserve"> v skladu z 68. členom ZDOsk-1B</w:t>
      </w:r>
      <w:r>
        <w:t xml:space="preserve">.  </w:t>
      </w:r>
    </w:p>
    <w:p w14:paraId="236FCF93" w14:textId="77777777" w:rsidR="00C25A40" w:rsidRPr="00A40F3B" w:rsidRDefault="00C25A40" w:rsidP="00B741C9">
      <w:pPr>
        <w:pStyle w:val="Brezrazmikov"/>
        <w:rPr>
          <w:rFonts w:eastAsia="Times New Roman" w:cs="Times New Roman"/>
          <w:szCs w:val="24"/>
          <w:lang w:val="x-none"/>
        </w:rPr>
      </w:pPr>
    </w:p>
    <w:p w14:paraId="0261C236" w14:textId="7A58D365" w:rsidR="00C25A40" w:rsidRDefault="00DC3B0F" w:rsidP="00B741C9">
      <w:pPr>
        <w:pStyle w:val="Brezrazmikov"/>
        <w:rPr>
          <w:rFonts w:eastAsia="Times New Roman" w:cs="Times New Roman"/>
          <w:szCs w:val="24"/>
        </w:rPr>
      </w:pPr>
      <w:bookmarkStart w:id="10" w:name="_Hlk202183416"/>
      <w:r>
        <w:rPr>
          <w:rFonts w:eastAsia="Times New Roman" w:cs="Times New Roman"/>
          <w:szCs w:val="24"/>
        </w:rPr>
        <w:t xml:space="preserve">V njem </w:t>
      </w:r>
      <w:r w:rsidRPr="00C25A40">
        <w:rPr>
          <w:rFonts w:eastAsia="Times New Roman" w:cs="Times New Roman"/>
          <w:szCs w:val="24"/>
        </w:rPr>
        <w:t>so</w:t>
      </w:r>
      <w:r w:rsidR="004472E5" w:rsidRPr="00C25A40">
        <w:rPr>
          <w:rFonts w:eastAsia="Times New Roman" w:cs="Times New Roman"/>
          <w:szCs w:val="24"/>
        </w:rPr>
        <w:t xml:space="preserve"> </w:t>
      </w:r>
      <w:r w:rsidR="003D4623">
        <w:rPr>
          <w:rFonts w:eastAsia="Times New Roman" w:cs="Times New Roman"/>
          <w:szCs w:val="24"/>
        </w:rPr>
        <w:t>povzeti</w:t>
      </w:r>
      <w:r w:rsidR="004472E5" w:rsidRPr="00C25A40">
        <w:rPr>
          <w:rFonts w:eastAsia="Times New Roman" w:cs="Times New Roman"/>
          <w:szCs w:val="24"/>
        </w:rPr>
        <w:t xml:space="preserve"> </w:t>
      </w:r>
      <w:bookmarkEnd w:id="10"/>
      <w:r w:rsidR="00C25A40" w:rsidRPr="00C25A40">
        <w:rPr>
          <w:rFonts w:eastAsia="Times New Roman" w:cs="Times New Roman"/>
          <w:szCs w:val="24"/>
        </w:rPr>
        <w:t>pogoji za koriščenje pravic</w:t>
      </w:r>
      <w:r w:rsidR="00E27E9B">
        <w:rPr>
          <w:rFonts w:eastAsia="Times New Roman" w:cs="Times New Roman"/>
          <w:szCs w:val="24"/>
        </w:rPr>
        <w:t>e do DO na domu in dodatne pravice do SKOS.</w:t>
      </w:r>
      <w:r w:rsidR="00C25A40" w:rsidRPr="00C25A40">
        <w:rPr>
          <w:rFonts w:eastAsia="Times New Roman" w:cs="Times New Roman"/>
          <w:szCs w:val="24"/>
        </w:rPr>
        <w:t xml:space="preserve"> V nadaljevanju navodilo zajema pravila in nabore podatkov za posredovanje kontaktnih podatkov izvajalca, pravila in nabore podatkov za izmenjavo podatkov ON in mirovanja pravic ter postopke z nabori podatkov za pravilno obračunavanje opravljenih storitev DO in KODO</w:t>
      </w:r>
      <w:r w:rsidR="003904CD">
        <w:rPr>
          <w:rFonts w:eastAsia="Times New Roman" w:cs="Times New Roman"/>
          <w:szCs w:val="24"/>
        </w:rPr>
        <w:t xml:space="preserve"> v PDO</w:t>
      </w:r>
      <w:r w:rsidR="00C25A40" w:rsidRPr="00C25A40">
        <w:rPr>
          <w:rFonts w:eastAsia="Times New Roman" w:cs="Times New Roman"/>
          <w:szCs w:val="24"/>
        </w:rPr>
        <w:t>. Namen navodila je zagotoviti jasna, razumljiva in uporabna navodila za izvajalce v obdobju iz prejšnjega odstavka.</w:t>
      </w:r>
    </w:p>
    <w:p w14:paraId="1903FE3B" w14:textId="77777777" w:rsidR="00FC1B7C" w:rsidRDefault="00FC1B7C" w:rsidP="00B741C9">
      <w:pPr>
        <w:pStyle w:val="Brezrazmikov"/>
        <w:rPr>
          <w:rFonts w:eastAsia="Times New Roman" w:cs="Times New Roman"/>
          <w:szCs w:val="24"/>
        </w:rPr>
      </w:pPr>
    </w:p>
    <w:p w14:paraId="1B6481FE" w14:textId="77777777" w:rsidR="001C3E64" w:rsidRDefault="001C3E64" w:rsidP="00B741C9">
      <w:pPr>
        <w:pStyle w:val="Brezrazmikov"/>
        <w:rPr>
          <w:rFonts w:eastAsia="Times New Roman" w:cs="Times New Roman"/>
          <w:szCs w:val="24"/>
        </w:rPr>
      </w:pPr>
      <w:r>
        <w:rPr>
          <w:rFonts w:eastAsia="Times New Roman" w:cs="Times New Roman"/>
          <w:szCs w:val="24"/>
        </w:rPr>
        <w:t>OPOZORILI:</w:t>
      </w:r>
    </w:p>
    <w:p w14:paraId="07756C1A" w14:textId="77777777" w:rsidR="001C3E64" w:rsidRDefault="00B846B1" w:rsidP="001C3E64">
      <w:pPr>
        <w:pStyle w:val="Brezrazmikov"/>
        <w:numPr>
          <w:ilvl w:val="0"/>
          <w:numId w:val="46"/>
        </w:numPr>
        <w:rPr>
          <w:rFonts w:eastAsia="Times New Roman" w:cs="Times New Roman"/>
          <w:szCs w:val="24"/>
        </w:rPr>
      </w:pPr>
      <w:r>
        <w:rPr>
          <w:rFonts w:eastAsia="Times New Roman" w:cs="Times New Roman"/>
          <w:szCs w:val="24"/>
        </w:rPr>
        <w:t>To n</w:t>
      </w:r>
      <w:r w:rsidR="00031707">
        <w:rPr>
          <w:rFonts w:eastAsia="Times New Roman" w:cs="Times New Roman"/>
          <w:szCs w:val="24"/>
        </w:rPr>
        <w:t xml:space="preserve">avodilo je začasne narave, zato </w:t>
      </w:r>
      <w:r w:rsidR="001C3E64">
        <w:rPr>
          <w:rFonts w:eastAsia="Times New Roman" w:cs="Times New Roman"/>
          <w:szCs w:val="24"/>
        </w:rPr>
        <w:t>bo Zavod še pred 1. decembrom 2025 izdal nova navodila, ki bodo zaradi drugačnega nabora storitev DO, drugačnega načina njihovega evidentiranja, drugačnega načina in nabora podatkov ON, ki se poročajo Zavodu, in drugačnega načina obračunavanja storitev DO, bistveno drugačna od tega navodila. Zavod bo o novem navodilu, ki bo veljal za vse izvajalce po 1. decembru 2025, izvajalce seznanil na svoji spletni strani in z objavo splošnega akta v Uradnem listu RS.</w:t>
      </w:r>
    </w:p>
    <w:p w14:paraId="2838D11F" w14:textId="49F99928" w:rsidR="00FC1B7C" w:rsidRPr="001C3E64" w:rsidRDefault="001C3E64" w:rsidP="001C3E64">
      <w:pPr>
        <w:pStyle w:val="Brezrazmikov"/>
        <w:numPr>
          <w:ilvl w:val="0"/>
          <w:numId w:val="46"/>
        </w:numPr>
        <w:rPr>
          <w:rFonts w:eastAsia="Times New Roman" w:cs="Times New Roman"/>
          <w:szCs w:val="24"/>
        </w:rPr>
      </w:pPr>
      <w:r w:rsidRPr="001C3E64">
        <w:rPr>
          <w:rFonts w:eastAsia="Times New Roman" w:cs="Times New Roman"/>
          <w:szCs w:val="24"/>
        </w:rPr>
        <w:t xml:space="preserve">Izvajalci </w:t>
      </w:r>
      <w:r w:rsidR="00B846B1" w:rsidRPr="001C3E64">
        <w:rPr>
          <w:rFonts w:eastAsia="Times New Roman" w:cs="Times New Roman"/>
          <w:szCs w:val="24"/>
        </w:rPr>
        <w:t xml:space="preserve">morajo </w:t>
      </w:r>
      <w:r w:rsidR="00031707" w:rsidRPr="001C3E64">
        <w:rPr>
          <w:rFonts w:eastAsia="Times New Roman" w:cs="Times New Roman"/>
          <w:szCs w:val="24"/>
        </w:rPr>
        <w:t xml:space="preserve">ob obveznostih do Zavoda, ki izhajajo iz tega navodila, </w:t>
      </w:r>
      <w:r w:rsidR="00B846B1" w:rsidRPr="001C3E64">
        <w:rPr>
          <w:rFonts w:eastAsia="Times New Roman" w:cs="Times New Roman"/>
          <w:szCs w:val="24"/>
        </w:rPr>
        <w:t>upoštevati</w:t>
      </w:r>
      <w:r w:rsidR="00031707" w:rsidRPr="001C3E64">
        <w:rPr>
          <w:rFonts w:eastAsia="Times New Roman" w:cs="Times New Roman"/>
          <w:szCs w:val="24"/>
        </w:rPr>
        <w:t xml:space="preserve"> tudi določb</w:t>
      </w:r>
      <w:r w:rsidR="00B846B1" w:rsidRPr="001C3E64">
        <w:rPr>
          <w:rFonts w:eastAsia="Times New Roman" w:cs="Times New Roman"/>
          <w:szCs w:val="24"/>
        </w:rPr>
        <w:t>e</w:t>
      </w:r>
      <w:r w:rsidR="00031707" w:rsidRPr="001C3E64">
        <w:rPr>
          <w:rFonts w:eastAsia="Times New Roman" w:cs="Times New Roman"/>
          <w:szCs w:val="24"/>
        </w:rPr>
        <w:t xml:space="preserve"> ZDOsk-1 v delih, ki se nanašajo </w:t>
      </w:r>
      <w:r w:rsidR="00B846B1" w:rsidRPr="001C3E64">
        <w:rPr>
          <w:rFonts w:eastAsia="Times New Roman" w:cs="Times New Roman"/>
          <w:szCs w:val="24"/>
        </w:rPr>
        <w:t xml:space="preserve">na </w:t>
      </w:r>
      <w:r w:rsidRPr="001C3E64">
        <w:rPr>
          <w:rFonts w:eastAsia="Times New Roman" w:cs="Times New Roman"/>
          <w:szCs w:val="24"/>
        </w:rPr>
        <w:t>izvajanje</w:t>
      </w:r>
      <w:r w:rsidR="00B846B1" w:rsidRPr="001C3E64">
        <w:rPr>
          <w:rFonts w:eastAsia="Times New Roman" w:cs="Times New Roman"/>
          <w:szCs w:val="24"/>
        </w:rPr>
        <w:t xml:space="preserve"> DO ter </w:t>
      </w:r>
      <w:r w:rsidR="00031707" w:rsidRPr="001C3E64">
        <w:rPr>
          <w:rFonts w:eastAsia="Times New Roman" w:cs="Times New Roman"/>
          <w:szCs w:val="24"/>
        </w:rPr>
        <w:t>na razmerj</w:t>
      </w:r>
      <w:r w:rsidR="00B846B1" w:rsidRPr="001C3E64">
        <w:rPr>
          <w:rFonts w:eastAsia="Times New Roman" w:cs="Times New Roman"/>
          <w:szCs w:val="24"/>
        </w:rPr>
        <w:t>e</w:t>
      </w:r>
      <w:r w:rsidR="00031707" w:rsidRPr="001C3E64">
        <w:rPr>
          <w:rFonts w:eastAsia="Times New Roman" w:cs="Times New Roman"/>
          <w:szCs w:val="24"/>
        </w:rPr>
        <w:t xml:space="preserve"> med njimi in uporabniki pravic </w:t>
      </w:r>
      <w:r w:rsidR="00B846B1" w:rsidRPr="001C3E64">
        <w:rPr>
          <w:rFonts w:eastAsia="Times New Roman" w:cs="Times New Roman"/>
          <w:szCs w:val="24"/>
        </w:rPr>
        <w:t xml:space="preserve">do DO </w:t>
      </w:r>
      <w:r w:rsidR="00031707" w:rsidRPr="001C3E64">
        <w:rPr>
          <w:rFonts w:eastAsia="Times New Roman" w:cs="Times New Roman"/>
          <w:szCs w:val="24"/>
        </w:rPr>
        <w:t xml:space="preserve">oziroma </w:t>
      </w:r>
      <w:r w:rsidR="00B846B1" w:rsidRPr="001C3E64">
        <w:rPr>
          <w:rFonts w:eastAsia="Times New Roman" w:cs="Times New Roman"/>
          <w:szCs w:val="24"/>
        </w:rPr>
        <w:t xml:space="preserve">razmerje </w:t>
      </w:r>
      <w:r w:rsidR="00031707" w:rsidRPr="001C3E64">
        <w:rPr>
          <w:rFonts w:eastAsia="Times New Roman" w:cs="Times New Roman"/>
          <w:szCs w:val="24"/>
        </w:rPr>
        <w:t>med njimi in VT</w:t>
      </w:r>
      <w:r w:rsidRPr="001C3E64">
        <w:rPr>
          <w:rFonts w:eastAsia="Times New Roman" w:cs="Times New Roman"/>
          <w:szCs w:val="24"/>
        </w:rPr>
        <w:t>, ki niso predmet tega navodila</w:t>
      </w:r>
      <w:r w:rsidR="00B846B1" w:rsidRPr="001C3E64">
        <w:rPr>
          <w:rFonts w:eastAsia="Times New Roman" w:cs="Times New Roman"/>
          <w:szCs w:val="24"/>
        </w:rPr>
        <w:t>.</w:t>
      </w:r>
    </w:p>
    <w:p w14:paraId="0FE4C21F" w14:textId="77777777" w:rsidR="00C25A40" w:rsidRDefault="00C25A40" w:rsidP="00A40F3B">
      <w:pPr>
        <w:spacing w:after="0" w:line="260" w:lineRule="atLeast"/>
        <w:rPr>
          <w:rFonts w:ascii="Calibri" w:eastAsia="Times New Roman" w:hAnsi="Calibri" w:cs="Times New Roman"/>
          <w:szCs w:val="24"/>
          <w:lang w:val="x-none" w:eastAsia="x-none"/>
        </w:rPr>
      </w:pPr>
    </w:p>
    <w:p w14:paraId="376FB3D9" w14:textId="77777777" w:rsidR="008A660D" w:rsidRDefault="008A660D" w:rsidP="00A40F3B">
      <w:pPr>
        <w:spacing w:after="0" w:line="260" w:lineRule="atLeast"/>
        <w:rPr>
          <w:rFonts w:ascii="Calibri" w:eastAsia="Times New Roman" w:hAnsi="Calibri" w:cs="Times New Roman"/>
          <w:szCs w:val="24"/>
          <w:lang w:val="x-none" w:eastAsia="x-none"/>
        </w:rPr>
      </w:pPr>
    </w:p>
    <w:p w14:paraId="3BD42E48" w14:textId="304FF8D3" w:rsidR="00A40F3B" w:rsidRPr="00A40F3B" w:rsidRDefault="00A40F3B" w:rsidP="0083676B">
      <w:pPr>
        <w:pStyle w:val="Naslov1"/>
      </w:pPr>
      <w:bookmarkStart w:id="11" w:name="_Toc200456894"/>
      <w:r>
        <w:t xml:space="preserve"> </w:t>
      </w:r>
      <w:bookmarkStart w:id="12" w:name="_Toc204070033"/>
      <w:r w:rsidR="00CB1C99">
        <w:t>U</w:t>
      </w:r>
      <w:r w:rsidRPr="00A40F3B">
        <w:t>resničevanje pravice</w:t>
      </w:r>
      <w:bookmarkEnd w:id="12"/>
      <w:r w:rsidR="00CB1C99">
        <w:t xml:space="preserve"> </w:t>
      </w:r>
      <w:bookmarkEnd w:id="11"/>
    </w:p>
    <w:p w14:paraId="625C0CE4" w14:textId="21647FAD" w:rsidR="00A40F3B" w:rsidRPr="00A40F3B" w:rsidRDefault="00A40F3B" w:rsidP="000966D7">
      <w:pPr>
        <w:pStyle w:val="Naslov2"/>
      </w:pPr>
      <w:bookmarkStart w:id="13" w:name="_Toc204070034"/>
      <w:r w:rsidRPr="00A40F3B">
        <w:t xml:space="preserve">Pogoji za </w:t>
      </w:r>
      <w:r w:rsidR="006356CC">
        <w:t>koriščenje</w:t>
      </w:r>
      <w:r w:rsidRPr="00A40F3B">
        <w:t xml:space="preserve"> pravice do </w:t>
      </w:r>
      <w:r w:rsidR="00401029">
        <w:t xml:space="preserve">DO na domu in dodatne pravice do </w:t>
      </w:r>
      <w:proofErr w:type="gramStart"/>
      <w:r w:rsidR="00401029">
        <w:t>SKOS</w:t>
      </w:r>
      <w:bookmarkEnd w:id="13"/>
      <w:proofErr w:type="gramEnd"/>
    </w:p>
    <w:p w14:paraId="2175FEA1" w14:textId="0631BAB8" w:rsidR="00893D32" w:rsidRDefault="00893D32" w:rsidP="00B741C9">
      <w:pPr>
        <w:pStyle w:val="Brezrazmikov"/>
      </w:pPr>
      <w:r>
        <w:t>Pravica do DO na domu je pravica, ki pripada upravičencu na podlagi izvršljive odločbe VT</w:t>
      </w:r>
      <w:r w:rsidR="00403595">
        <w:t xml:space="preserve"> in se lahko koristi po sklenitvi ON</w:t>
      </w:r>
      <w:r>
        <w:t>. Dodatna pravica do SKOS</w:t>
      </w:r>
      <w:r w:rsidR="00EA458F">
        <w:t xml:space="preserve"> prav tako pripada na podlagi izvršljive odločbe, a je upravičenec ne uveljavlja posebej, saj pripada</w:t>
      </w:r>
      <w:r>
        <w:t xml:space="preserve"> </w:t>
      </w:r>
      <w:r w:rsidR="00472464">
        <w:t>avtomatsko</w:t>
      </w:r>
      <w:r w:rsidR="00EA458F">
        <w:t xml:space="preserve">. </w:t>
      </w:r>
    </w:p>
    <w:p w14:paraId="2C4E0AE0" w14:textId="77777777" w:rsidR="00472464" w:rsidRDefault="00472464" w:rsidP="00B741C9">
      <w:pPr>
        <w:pStyle w:val="Brezrazmikov"/>
      </w:pPr>
    </w:p>
    <w:p w14:paraId="06E43A8C" w14:textId="77777777" w:rsidR="00C35032" w:rsidRPr="00A40F3B" w:rsidRDefault="00C35032" w:rsidP="00C35032">
      <w:pPr>
        <w:pStyle w:val="Brezrazmikov"/>
      </w:pPr>
      <w:r w:rsidRPr="00A40F3B">
        <w:t xml:space="preserve">Pogoji za </w:t>
      </w:r>
      <w:r>
        <w:t>koriščenje</w:t>
      </w:r>
      <w:r w:rsidRPr="00A40F3B">
        <w:t xml:space="preserve"> pravice</w:t>
      </w:r>
      <w:r>
        <w:t xml:space="preserve"> do DO na domu in dodatne pravice do SKOS</w:t>
      </w:r>
      <w:r w:rsidRPr="00A40F3B">
        <w:t xml:space="preserve"> so:  </w:t>
      </w:r>
    </w:p>
    <w:p w14:paraId="7CA6BD69" w14:textId="77777777" w:rsidR="00C35032" w:rsidRPr="00A40F3B" w:rsidRDefault="00C35032" w:rsidP="00C35032">
      <w:pPr>
        <w:pStyle w:val="Brezrazmikov"/>
        <w:numPr>
          <w:ilvl w:val="0"/>
          <w:numId w:val="29"/>
        </w:numPr>
      </w:pPr>
      <w:r w:rsidRPr="00A40F3B">
        <w:t xml:space="preserve">izvršljiva odločba, s katero je priznana </w:t>
      </w:r>
      <w:r>
        <w:t>pravica do DO, in</w:t>
      </w:r>
    </w:p>
    <w:p w14:paraId="23BD59F6" w14:textId="15A91421" w:rsidR="00C35032" w:rsidRDefault="00C35032" w:rsidP="00C35032">
      <w:pPr>
        <w:pStyle w:val="Brezrazmikov"/>
        <w:numPr>
          <w:ilvl w:val="0"/>
          <w:numId w:val="29"/>
        </w:numPr>
      </w:pPr>
      <w:r w:rsidRPr="00A40F3B">
        <w:t>sklenjen ON</w:t>
      </w:r>
      <w:r>
        <w:t>, s katerim upravičenec uveljavlja pravico DO na domu</w:t>
      </w:r>
      <w:r w:rsidR="00E2343F">
        <w:t xml:space="preserve"> in dodatno pravico do SKOS</w:t>
      </w:r>
      <w:r>
        <w:t>.</w:t>
      </w:r>
    </w:p>
    <w:p w14:paraId="1B46D19D" w14:textId="77777777" w:rsidR="00C35032" w:rsidRDefault="00C35032" w:rsidP="00B741C9">
      <w:pPr>
        <w:pStyle w:val="Brezrazmikov"/>
      </w:pPr>
    </w:p>
    <w:p w14:paraId="39CC9C0D" w14:textId="3DAC3974" w:rsidR="00472464" w:rsidRDefault="00472464" w:rsidP="00B741C9">
      <w:pPr>
        <w:pStyle w:val="Brezrazmikov"/>
      </w:pPr>
      <w:r>
        <w:t xml:space="preserve">Upravičenec do pravice do ODČ, ki je </w:t>
      </w:r>
      <w:r w:rsidR="00403595">
        <w:t>pravico</w:t>
      </w:r>
      <w:r>
        <w:t xml:space="preserve"> pridobil do 30. 6. 2025, je dodatno pravico do SKOS pridobil z dopolnilno odločbo VT, upravičenec do pravice do ODČ, ki pa je </w:t>
      </w:r>
      <w:r w:rsidR="00403595">
        <w:t>pravico</w:t>
      </w:r>
      <w:r>
        <w:t xml:space="preserve"> pridobil po 1. 7. 2025, pa je dodatno pravico do SKOS pridobil v okviru odločbe o upravičenosti do pravice do ODČ.</w:t>
      </w:r>
    </w:p>
    <w:p w14:paraId="1D42A822" w14:textId="77777777" w:rsidR="00893D32" w:rsidRDefault="00893D32" w:rsidP="00B741C9">
      <w:pPr>
        <w:pStyle w:val="Brezrazmikov"/>
      </w:pPr>
    </w:p>
    <w:p w14:paraId="1BB6029B" w14:textId="077E1D54" w:rsidR="00893D32" w:rsidRDefault="00893D32" w:rsidP="00B741C9">
      <w:pPr>
        <w:pStyle w:val="Brezrazmikov"/>
      </w:pPr>
      <w:r>
        <w:t xml:space="preserve">Pogoji za </w:t>
      </w:r>
      <w:r w:rsidR="006356CC">
        <w:t>koriščenje</w:t>
      </w:r>
      <w:r>
        <w:t xml:space="preserve"> </w:t>
      </w:r>
      <w:r w:rsidR="00472464">
        <w:t xml:space="preserve">dodatne </w:t>
      </w:r>
      <w:r>
        <w:t>pravice do SKOS</w:t>
      </w:r>
      <w:r w:rsidR="00EA458F">
        <w:t xml:space="preserve"> za uporabnika pravice do ODČ</w:t>
      </w:r>
      <w:r>
        <w:t xml:space="preserve"> </w:t>
      </w:r>
      <w:r w:rsidR="00403595">
        <w:t>s</w:t>
      </w:r>
      <w:r>
        <w:t>o:</w:t>
      </w:r>
    </w:p>
    <w:p w14:paraId="72BF69D7" w14:textId="58303C97" w:rsidR="00893D32" w:rsidRPr="00A40F3B" w:rsidRDefault="00893D32" w:rsidP="00FD09AB">
      <w:pPr>
        <w:pStyle w:val="Brezrazmikov"/>
        <w:numPr>
          <w:ilvl w:val="0"/>
          <w:numId w:val="30"/>
        </w:numPr>
      </w:pPr>
      <w:r w:rsidRPr="00A40F3B">
        <w:t xml:space="preserve">izvršljiva odločba, s katero je priznana </w:t>
      </w:r>
      <w:r>
        <w:t>pravica do ODČ</w:t>
      </w:r>
      <w:r w:rsidRPr="00A40F3B">
        <w:t>,</w:t>
      </w:r>
      <w:r>
        <w:t xml:space="preserve"> oziroma izvršljiva dopolnilna odločba, s katero je uporabniku pravice do ODČ priznana dodatna pravica do SKOS</w:t>
      </w:r>
      <w:r w:rsidR="00C35032">
        <w:t>, in</w:t>
      </w:r>
    </w:p>
    <w:p w14:paraId="344C4BC7" w14:textId="31693F0A" w:rsidR="00893D32" w:rsidRDefault="00893D32" w:rsidP="00FD09AB">
      <w:pPr>
        <w:pStyle w:val="Brezrazmikov"/>
        <w:numPr>
          <w:ilvl w:val="0"/>
          <w:numId w:val="30"/>
        </w:numPr>
      </w:pPr>
      <w:r w:rsidRPr="00A40F3B">
        <w:t>sklenjen ON</w:t>
      </w:r>
      <w:r w:rsidR="00472464">
        <w:t xml:space="preserve">, s katerim upravičenec do ODČ, </w:t>
      </w:r>
      <w:r w:rsidR="00403595">
        <w:t>uveljavlja dodatno pravico do SKOS</w:t>
      </w:r>
      <w:r>
        <w:t>.</w:t>
      </w:r>
    </w:p>
    <w:p w14:paraId="4C785273" w14:textId="77777777" w:rsidR="00403595" w:rsidRDefault="00403595" w:rsidP="00B741C9">
      <w:pPr>
        <w:pStyle w:val="Brezrazmikov"/>
      </w:pPr>
    </w:p>
    <w:p w14:paraId="78E7C56E" w14:textId="6FE2467D" w:rsidR="00403595" w:rsidRPr="00A40F3B" w:rsidRDefault="00403595" w:rsidP="00B741C9">
      <w:pPr>
        <w:pStyle w:val="Brezrazmikov"/>
      </w:pPr>
      <w:r>
        <w:t xml:space="preserve">V ON se vedno določi datum začetka koriščenja pravice do DO na domu ali dodatne pravice do SKOS in je lahko </w:t>
      </w:r>
      <w:r w:rsidRPr="00403595">
        <w:t>enak ali kasnejši od datuma sklenitve</w:t>
      </w:r>
      <w:r>
        <w:t xml:space="preserve"> ON.</w:t>
      </w:r>
      <w:r w:rsidR="00F42F9B">
        <w:t xml:space="preserve"> Z datumom začetka koriščenja pravice do DO uporabniku </w:t>
      </w:r>
      <w:r w:rsidR="00EA458F">
        <w:lastRenderedPageBreak/>
        <w:t xml:space="preserve">pripada </w:t>
      </w:r>
      <w:r w:rsidR="00F42F9B">
        <w:t>pravica do DO na domu ali dodatna pravica do SKOS oziroma ju lahko začne koristiti, izvajalec pa je od tega datuma naprej upravičen do plačila storitev DO za uporabnika</w:t>
      </w:r>
      <w:r w:rsidR="00EA458F">
        <w:t xml:space="preserve"> s strani Zavoda</w:t>
      </w:r>
      <w:r w:rsidR="00F42F9B">
        <w:t>.</w:t>
      </w:r>
    </w:p>
    <w:p w14:paraId="0AE2A76A" w14:textId="77777777" w:rsidR="008348CA" w:rsidRPr="00596244" w:rsidRDefault="008348CA" w:rsidP="00596244">
      <w:pPr>
        <w:pStyle w:val="Brezrazmikov"/>
      </w:pPr>
    </w:p>
    <w:p w14:paraId="343D34FF" w14:textId="77777777" w:rsidR="008348CA" w:rsidRDefault="008348CA" w:rsidP="008348CA">
      <w:pPr>
        <w:pStyle w:val="Naslov2"/>
      </w:pPr>
      <w:r>
        <w:t xml:space="preserve"> </w:t>
      </w:r>
      <w:bookmarkStart w:id="14" w:name="_Toc203124111"/>
      <w:bookmarkStart w:id="15" w:name="_Toc204070035"/>
      <w:r>
        <w:t>Mirovanje pravice do DO na domu</w:t>
      </w:r>
      <w:bookmarkEnd w:id="14"/>
      <w:bookmarkEnd w:id="15"/>
    </w:p>
    <w:p w14:paraId="2B26E9EA" w14:textId="425DF753" w:rsidR="008348CA" w:rsidRPr="008348CA" w:rsidRDefault="008348CA" w:rsidP="008348CA">
      <w:pPr>
        <w:rPr>
          <w:rFonts w:ascii="Calibri" w:eastAsia="Calibri" w:hAnsi="Calibri" w:cs="Calibri"/>
          <w:iCs/>
          <w:noProof/>
          <w:lang w:eastAsia="ko-KR"/>
        </w:rPr>
      </w:pPr>
      <w:r w:rsidRPr="008348CA">
        <w:rPr>
          <w:rFonts w:ascii="Calibri" w:eastAsia="Calibri" w:hAnsi="Calibri" w:cs="Calibri"/>
          <w:iCs/>
          <w:noProof/>
          <w:lang w:eastAsia="ko-KR"/>
        </w:rPr>
        <w:t xml:space="preserve">Uporabniku pravica do DO na domu miruje, če se zdravi v bolnišnici oz. je obravnavan v drugi obliki namestitve, ki se krije iz </w:t>
      </w:r>
      <w:r w:rsidR="003A2EE2">
        <w:rPr>
          <w:rFonts w:ascii="Calibri" w:eastAsia="Calibri" w:hAnsi="Calibri" w:cs="Calibri"/>
          <w:iCs/>
          <w:noProof/>
          <w:lang w:eastAsia="ko-KR"/>
        </w:rPr>
        <w:t>OZZ</w:t>
      </w:r>
      <w:r w:rsidRPr="008348CA">
        <w:rPr>
          <w:rFonts w:ascii="Calibri" w:eastAsia="Calibri" w:hAnsi="Calibri" w:cs="Calibri"/>
          <w:iCs/>
          <w:noProof/>
          <w:lang w:eastAsia="ko-KR"/>
        </w:rPr>
        <w:t xml:space="preserve">. Mirovanje pravice do DO na domu po samem ZDOsk-1 nastopi prvi dan in preneha z dnem, ko je uporabnik odpuščen iz bolnišnice oziroma namestitve, ki se krije iz </w:t>
      </w:r>
      <w:r w:rsidR="003A2EE2">
        <w:rPr>
          <w:rFonts w:ascii="Calibri" w:eastAsia="Calibri" w:hAnsi="Calibri" w:cs="Calibri"/>
          <w:iCs/>
          <w:noProof/>
          <w:lang w:eastAsia="ko-KR"/>
        </w:rPr>
        <w:t>OZZ</w:t>
      </w:r>
      <w:r w:rsidRPr="008348CA">
        <w:rPr>
          <w:rFonts w:ascii="Calibri" w:eastAsia="Calibri" w:hAnsi="Calibri" w:cs="Calibri"/>
          <w:iCs/>
          <w:noProof/>
          <w:lang w:eastAsia="ko-KR"/>
        </w:rPr>
        <w:t>.</w:t>
      </w:r>
    </w:p>
    <w:p w14:paraId="0EE8703B" w14:textId="77777777" w:rsidR="008348CA" w:rsidRPr="008348CA" w:rsidRDefault="008348CA" w:rsidP="008348CA">
      <w:pPr>
        <w:rPr>
          <w:rFonts w:ascii="Calibri" w:eastAsia="Calibri" w:hAnsi="Calibri" w:cs="Calibri"/>
          <w:iCs/>
          <w:noProof/>
          <w:lang w:eastAsia="ko-KR"/>
        </w:rPr>
      </w:pPr>
      <w:r w:rsidRPr="008348CA">
        <w:rPr>
          <w:rFonts w:ascii="Calibri" w:eastAsia="Calibri" w:hAnsi="Calibri" w:cs="Calibri"/>
          <w:iCs/>
          <w:noProof/>
          <w:lang w:eastAsia="ko-KR"/>
        </w:rPr>
        <w:t>V času mirovanja pravice do DO na domu se SKOS ne izvajajo, čeprav dodatna pravica do SKOS ne miruje. Razlog je v tem, da dodatna pravica do SKOS pripada uporabniku na letni ravni in jo je mogoče izvesti kasneje v koledarskem letu. Prav tako se v času mirovanja pravice do DO na domu redni obiski KODO ne izvajajo.</w:t>
      </w:r>
    </w:p>
    <w:p w14:paraId="06264015" w14:textId="47CA3574" w:rsidR="008348CA" w:rsidRPr="008348CA" w:rsidRDefault="008348CA" w:rsidP="008348CA">
      <w:pPr>
        <w:pStyle w:val="Brezrazmikov"/>
      </w:pPr>
      <w:r w:rsidRPr="008348CA">
        <w:t xml:space="preserve">V času mirovanja pravice do DO je izvajalec upravičen do kritja 60 odstotkov cene vrednosti </w:t>
      </w:r>
      <w:r w:rsidR="001856E6">
        <w:t>PDO</w:t>
      </w:r>
      <w:r w:rsidRPr="008348CA">
        <w:t xml:space="preserve"> na dan na uporabnika, ki velja za posamezne sklope storitev A, B in C ter glede na kategorijo DO uporabnika. </w:t>
      </w:r>
    </w:p>
    <w:p w14:paraId="04E2B9BE" w14:textId="77777777" w:rsidR="008348CA" w:rsidRDefault="008348CA" w:rsidP="008348CA">
      <w:pPr>
        <w:rPr>
          <w:lang w:eastAsia="sl-SI"/>
        </w:rPr>
      </w:pPr>
    </w:p>
    <w:p w14:paraId="1B436CF6" w14:textId="34204511" w:rsidR="00A40F3B" w:rsidRPr="00A40F3B" w:rsidRDefault="006A578B" w:rsidP="000966D7">
      <w:pPr>
        <w:pStyle w:val="Naslov2"/>
      </w:pPr>
      <w:bookmarkStart w:id="16" w:name="_Toc200456896"/>
      <w:r>
        <w:t xml:space="preserve"> </w:t>
      </w:r>
      <w:bookmarkStart w:id="17" w:name="_Toc204070036"/>
      <w:r w:rsidR="00A40F3B" w:rsidRPr="00A40F3B">
        <w:t xml:space="preserve">Prenehanje </w:t>
      </w:r>
      <w:bookmarkEnd w:id="16"/>
      <w:r w:rsidR="00401029" w:rsidRPr="00A40F3B">
        <w:t xml:space="preserve">pravice do </w:t>
      </w:r>
      <w:r w:rsidR="00401029">
        <w:t xml:space="preserve">DO na domu in dodatne pravice do </w:t>
      </w:r>
      <w:proofErr w:type="gramStart"/>
      <w:r w:rsidR="00401029">
        <w:t>SKOS</w:t>
      </w:r>
      <w:bookmarkEnd w:id="17"/>
      <w:proofErr w:type="gramEnd"/>
    </w:p>
    <w:p w14:paraId="28B2A433" w14:textId="791B336D" w:rsidR="00A14338" w:rsidRDefault="00EA458F" w:rsidP="00A536D4">
      <w:pPr>
        <w:pStyle w:val="Brezrazmikov"/>
      </w:pPr>
      <w:r>
        <w:t xml:space="preserve">Pravica do DO na domu </w:t>
      </w:r>
      <w:r w:rsidR="00FA4D21">
        <w:t>in</w:t>
      </w:r>
      <w:r>
        <w:t xml:space="preserve"> dodatna pravica do SKOS prenehata veljati, ko:</w:t>
      </w:r>
    </w:p>
    <w:p w14:paraId="074B7EBE" w14:textId="0CC4483D" w:rsidR="00EA458F" w:rsidRPr="00EA458F" w:rsidRDefault="00EA458F" w:rsidP="00FD09AB">
      <w:pPr>
        <w:numPr>
          <w:ilvl w:val="0"/>
          <w:numId w:val="18"/>
        </w:numPr>
        <w:autoSpaceDE w:val="0"/>
        <w:autoSpaceDN w:val="0"/>
        <w:adjustRightInd w:val="0"/>
        <w:spacing w:after="0" w:line="240" w:lineRule="auto"/>
        <w:ind w:right="-1"/>
        <w:rPr>
          <w:rFonts w:ascii="Calibri" w:eastAsia="Calibri" w:hAnsi="Calibri" w:cs="Arial"/>
          <w:iCs/>
          <w:noProof/>
          <w:lang w:eastAsia="ko-KR"/>
        </w:rPr>
      </w:pPr>
      <w:r w:rsidRPr="00EA458F">
        <w:rPr>
          <w:rFonts w:ascii="Calibri" w:eastAsia="Calibri" w:hAnsi="Calibri" w:cs="Arial"/>
          <w:iCs/>
          <w:noProof/>
          <w:lang w:eastAsia="ko-KR"/>
        </w:rPr>
        <w:t xml:space="preserve">postane izvršljiva odločba o prenehanju pravic po ZDOsk-1, </w:t>
      </w:r>
    </w:p>
    <w:p w14:paraId="7649F6D8" w14:textId="445B4B72" w:rsidR="00EA458F" w:rsidRPr="00EA458F" w:rsidRDefault="00EA458F" w:rsidP="00FD09AB">
      <w:pPr>
        <w:numPr>
          <w:ilvl w:val="0"/>
          <w:numId w:val="18"/>
        </w:numPr>
        <w:autoSpaceDE w:val="0"/>
        <w:autoSpaceDN w:val="0"/>
        <w:adjustRightInd w:val="0"/>
        <w:spacing w:after="0" w:line="240" w:lineRule="auto"/>
        <w:ind w:right="-1"/>
        <w:rPr>
          <w:rFonts w:ascii="Calibri" w:eastAsia="Calibri" w:hAnsi="Calibri" w:cs="Arial"/>
          <w:iCs/>
          <w:noProof/>
          <w:lang w:eastAsia="ko-KR"/>
        </w:rPr>
      </w:pPr>
      <w:r w:rsidRPr="00EA458F">
        <w:rPr>
          <w:rFonts w:ascii="Calibri" w:eastAsia="Calibri" w:hAnsi="Calibri" w:cs="Arial"/>
          <w:iCs/>
          <w:noProof/>
          <w:lang w:eastAsia="ko-KR"/>
        </w:rPr>
        <w:t>postane izvršljiva</w:t>
      </w:r>
      <w:r w:rsidR="00A07EAE">
        <w:rPr>
          <w:rFonts w:ascii="Calibri" w:eastAsia="Calibri" w:hAnsi="Calibri" w:cs="Arial"/>
          <w:iCs/>
          <w:noProof/>
          <w:lang w:eastAsia="ko-KR"/>
        </w:rPr>
        <w:t xml:space="preserve"> nova</w:t>
      </w:r>
      <w:r w:rsidRPr="00EA458F">
        <w:rPr>
          <w:rFonts w:ascii="Calibri" w:eastAsia="Calibri" w:hAnsi="Calibri" w:cs="Arial"/>
          <w:iCs/>
          <w:noProof/>
          <w:lang w:eastAsia="ko-KR"/>
        </w:rPr>
        <w:t xml:space="preserve"> odločba o </w:t>
      </w:r>
      <w:r w:rsidR="00A07EAE">
        <w:rPr>
          <w:rFonts w:ascii="Calibri" w:eastAsia="Calibri" w:hAnsi="Calibri" w:cs="Arial"/>
          <w:iCs/>
          <w:noProof/>
          <w:lang w:eastAsia="ko-KR"/>
        </w:rPr>
        <w:t xml:space="preserve">upravičenosti do pravic do DO (z isto ali </w:t>
      </w:r>
      <w:r w:rsidRPr="00EA458F">
        <w:rPr>
          <w:rFonts w:ascii="Calibri" w:eastAsia="Calibri" w:hAnsi="Calibri" w:cs="Arial"/>
          <w:iCs/>
          <w:noProof/>
          <w:lang w:eastAsia="ko-KR"/>
        </w:rPr>
        <w:t>spreme</w:t>
      </w:r>
      <w:r w:rsidR="00A07EAE">
        <w:rPr>
          <w:rFonts w:ascii="Calibri" w:eastAsia="Calibri" w:hAnsi="Calibri" w:cs="Arial"/>
          <w:iCs/>
          <w:noProof/>
          <w:lang w:eastAsia="ko-KR"/>
        </w:rPr>
        <w:t xml:space="preserve">njeno </w:t>
      </w:r>
      <w:r w:rsidRPr="00EA458F">
        <w:rPr>
          <w:rFonts w:ascii="Calibri" w:eastAsia="Calibri" w:hAnsi="Calibri" w:cs="Arial"/>
          <w:iCs/>
          <w:noProof/>
          <w:lang w:eastAsia="ko-KR"/>
        </w:rPr>
        <w:t>kategorij</w:t>
      </w:r>
      <w:r w:rsidR="00A07EAE">
        <w:rPr>
          <w:rFonts w:ascii="Calibri" w:eastAsia="Calibri" w:hAnsi="Calibri" w:cs="Arial"/>
          <w:iCs/>
          <w:noProof/>
          <w:lang w:eastAsia="ko-KR"/>
        </w:rPr>
        <w:t>o</w:t>
      </w:r>
      <w:r w:rsidRPr="00EA458F">
        <w:rPr>
          <w:rFonts w:ascii="Calibri" w:eastAsia="Calibri" w:hAnsi="Calibri" w:cs="Arial"/>
          <w:iCs/>
          <w:noProof/>
          <w:lang w:eastAsia="ko-KR"/>
        </w:rPr>
        <w:t xml:space="preserve"> DO</w:t>
      </w:r>
      <w:r w:rsidR="00A07EAE">
        <w:rPr>
          <w:rFonts w:ascii="Calibri" w:eastAsia="Calibri" w:hAnsi="Calibri" w:cs="Arial"/>
          <w:iCs/>
          <w:noProof/>
          <w:lang w:eastAsia="ko-KR"/>
        </w:rPr>
        <w:t>)</w:t>
      </w:r>
      <w:r w:rsidRPr="00EA458F">
        <w:rPr>
          <w:rFonts w:ascii="Calibri" w:eastAsia="Calibri" w:hAnsi="Calibri" w:cs="Arial"/>
          <w:iCs/>
          <w:noProof/>
          <w:lang w:eastAsia="ko-KR"/>
        </w:rPr>
        <w:t>,</w:t>
      </w:r>
    </w:p>
    <w:p w14:paraId="0E8FA2AD" w14:textId="73C97BC0" w:rsidR="00EA458F" w:rsidRPr="00EA458F" w:rsidRDefault="00EA458F" w:rsidP="00FD09AB">
      <w:pPr>
        <w:numPr>
          <w:ilvl w:val="0"/>
          <w:numId w:val="18"/>
        </w:numPr>
        <w:autoSpaceDE w:val="0"/>
        <w:autoSpaceDN w:val="0"/>
        <w:adjustRightInd w:val="0"/>
        <w:spacing w:after="0" w:line="240" w:lineRule="auto"/>
        <w:ind w:right="-1"/>
        <w:rPr>
          <w:rFonts w:ascii="Calibri" w:eastAsia="Calibri" w:hAnsi="Calibri" w:cs="Arial"/>
          <w:iCs/>
          <w:noProof/>
          <w:lang w:eastAsia="ko-KR"/>
        </w:rPr>
      </w:pPr>
      <w:r w:rsidRPr="00EA458F">
        <w:rPr>
          <w:rFonts w:ascii="Calibri" w:eastAsia="Calibri" w:hAnsi="Calibri" w:cs="Arial"/>
          <w:iCs/>
          <w:noProof/>
          <w:lang w:eastAsia="ko-KR"/>
        </w:rPr>
        <w:t xml:space="preserve">uporabnik sklene nov ON, v katerim izbere </w:t>
      </w:r>
      <w:r>
        <w:rPr>
          <w:rFonts w:ascii="Calibri" w:eastAsia="Calibri" w:hAnsi="Calibri" w:cs="Arial"/>
          <w:iCs/>
          <w:noProof/>
          <w:lang w:eastAsia="ko-KR"/>
        </w:rPr>
        <w:t>drugo pravico</w:t>
      </w:r>
      <w:r w:rsidRPr="00EA458F">
        <w:rPr>
          <w:rFonts w:ascii="Calibri" w:eastAsia="Calibri" w:hAnsi="Calibri" w:cs="Arial"/>
          <w:iCs/>
          <w:noProof/>
          <w:lang w:eastAsia="ko-KR"/>
        </w:rPr>
        <w:t xml:space="preserve"> do DO </w:t>
      </w:r>
      <w:r w:rsidR="00F854EB">
        <w:rPr>
          <w:rFonts w:ascii="Calibri" w:eastAsia="Calibri" w:hAnsi="Calibri" w:cs="Arial"/>
          <w:iCs/>
          <w:noProof/>
          <w:lang w:eastAsia="ko-KR"/>
        </w:rPr>
        <w:t xml:space="preserve">oziroma naknadno izbere dodatno pravico </w:t>
      </w:r>
      <w:r w:rsidRPr="00EA458F">
        <w:rPr>
          <w:rFonts w:ascii="Calibri" w:eastAsia="Calibri" w:hAnsi="Calibri" w:cs="Arial"/>
          <w:iCs/>
          <w:noProof/>
          <w:lang w:eastAsia="ko-KR"/>
        </w:rPr>
        <w:t>ali</w:t>
      </w:r>
    </w:p>
    <w:p w14:paraId="3B06A510" w14:textId="2F9E58D6" w:rsidR="00EA458F" w:rsidRDefault="00EA458F" w:rsidP="00FD09AB">
      <w:pPr>
        <w:numPr>
          <w:ilvl w:val="0"/>
          <w:numId w:val="18"/>
        </w:numPr>
        <w:autoSpaceDE w:val="0"/>
        <w:autoSpaceDN w:val="0"/>
        <w:adjustRightInd w:val="0"/>
        <w:spacing w:after="0" w:line="240" w:lineRule="auto"/>
        <w:ind w:right="-1"/>
        <w:rPr>
          <w:rFonts w:ascii="Calibri" w:eastAsia="Calibri" w:hAnsi="Calibri" w:cs="Arial"/>
          <w:iCs/>
          <w:noProof/>
          <w:lang w:eastAsia="ko-KR"/>
        </w:rPr>
      </w:pPr>
      <w:r w:rsidRPr="00EA458F">
        <w:rPr>
          <w:rFonts w:ascii="Calibri" w:eastAsia="Calibri" w:hAnsi="Calibri" w:cs="Arial"/>
          <w:iCs/>
          <w:noProof/>
          <w:lang w:eastAsia="ko-KR"/>
        </w:rPr>
        <w:t>uporabnik umre.</w:t>
      </w:r>
    </w:p>
    <w:p w14:paraId="03F0B0A0" w14:textId="77777777" w:rsidR="00EA458F" w:rsidRDefault="00EA458F" w:rsidP="00EA458F">
      <w:pPr>
        <w:autoSpaceDE w:val="0"/>
        <w:autoSpaceDN w:val="0"/>
        <w:adjustRightInd w:val="0"/>
        <w:spacing w:after="0" w:line="240" w:lineRule="auto"/>
        <w:ind w:right="-1"/>
        <w:rPr>
          <w:rFonts w:ascii="Calibri" w:eastAsia="Calibri" w:hAnsi="Calibri" w:cs="Arial"/>
          <w:iCs/>
          <w:noProof/>
          <w:lang w:eastAsia="ko-KR"/>
        </w:rPr>
      </w:pPr>
    </w:p>
    <w:p w14:paraId="60DA11B3" w14:textId="5B189F73" w:rsidR="00EA458F" w:rsidRPr="00A40F3B" w:rsidRDefault="00EA458F" w:rsidP="00EA458F">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 xml:space="preserve">Uporabnik in </w:t>
      </w:r>
      <w:r>
        <w:rPr>
          <w:rFonts w:ascii="Calibri" w:eastAsia="Calibri" w:hAnsi="Calibri" w:cs="Arial"/>
          <w:iCs/>
          <w:noProof/>
          <w:lang w:eastAsia="ko-KR"/>
        </w:rPr>
        <w:t>izvajalec</w:t>
      </w:r>
      <w:r w:rsidRPr="00A40F3B">
        <w:rPr>
          <w:rFonts w:ascii="Calibri" w:eastAsia="Calibri" w:hAnsi="Calibri" w:cs="Arial"/>
          <w:iCs/>
          <w:noProof/>
          <w:lang w:eastAsia="ko-KR"/>
        </w:rPr>
        <w:t xml:space="preserve"> morata zaradi izdane odločbe o spremembi kategorije DO skleniti nov</w:t>
      </w:r>
      <w:r>
        <w:rPr>
          <w:rFonts w:ascii="Calibri" w:eastAsia="Calibri" w:hAnsi="Calibri" w:cs="Arial"/>
          <w:iCs/>
          <w:noProof/>
          <w:lang w:eastAsia="ko-KR"/>
        </w:rPr>
        <w:t xml:space="preserve"> ON </w:t>
      </w:r>
      <w:r w:rsidRPr="00A40F3B">
        <w:rPr>
          <w:rFonts w:ascii="Calibri" w:eastAsia="Calibri" w:hAnsi="Calibri" w:cs="Arial"/>
          <w:iCs/>
          <w:noProof/>
          <w:lang w:eastAsia="ko-KR"/>
        </w:rPr>
        <w:t xml:space="preserve">najkasneje v sedmih dneh po prenehanju </w:t>
      </w:r>
      <w:r>
        <w:rPr>
          <w:rFonts w:ascii="Calibri" w:eastAsia="Calibri" w:hAnsi="Calibri" w:cs="Arial"/>
          <w:iCs/>
          <w:noProof/>
          <w:lang w:eastAsia="ko-KR"/>
        </w:rPr>
        <w:t>ON</w:t>
      </w:r>
      <w:r w:rsidRPr="00A40F3B">
        <w:rPr>
          <w:rFonts w:ascii="Calibri" w:eastAsia="Calibri" w:hAnsi="Calibri" w:cs="Arial"/>
          <w:iCs/>
          <w:noProof/>
          <w:lang w:eastAsia="ko-KR"/>
        </w:rPr>
        <w:t xml:space="preserve">. Ne glede na to pa je </w:t>
      </w:r>
      <w:r w:rsidR="002836DF">
        <w:rPr>
          <w:rFonts w:ascii="Calibri" w:eastAsia="Calibri" w:hAnsi="Calibri" w:cs="Arial"/>
          <w:iCs/>
          <w:noProof/>
          <w:lang w:eastAsia="ko-KR"/>
        </w:rPr>
        <w:t xml:space="preserve">izvajalec </w:t>
      </w:r>
      <w:r w:rsidRPr="00A40F3B">
        <w:rPr>
          <w:rFonts w:ascii="Calibri" w:eastAsia="Calibri" w:hAnsi="Calibri" w:cs="Arial"/>
          <w:iCs/>
          <w:noProof/>
          <w:lang w:eastAsia="ko-KR"/>
        </w:rPr>
        <w:t xml:space="preserve">upravičen do </w:t>
      </w:r>
      <w:r w:rsidR="002836DF">
        <w:rPr>
          <w:rFonts w:ascii="Calibri" w:eastAsia="Calibri" w:hAnsi="Calibri" w:cs="Arial"/>
          <w:iCs/>
          <w:noProof/>
          <w:lang w:eastAsia="ko-KR"/>
        </w:rPr>
        <w:t xml:space="preserve">plačila </w:t>
      </w:r>
      <w:r w:rsidRPr="00A40F3B">
        <w:rPr>
          <w:rFonts w:ascii="Calibri" w:eastAsia="Calibri" w:hAnsi="Calibri" w:cs="Arial"/>
          <w:iCs/>
          <w:noProof/>
          <w:lang w:eastAsia="ko-KR"/>
        </w:rPr>
        <w:t xml:space="preserve">storitev </w:t>
      </w:r>
      <w:r w:rsidR="002836DF">
        <w:rPr>
          <w:rFonts w:ascii="Calibri" w:eastAsia="Calibri" w:hAnsi="Calibri" w:cs="Arial"/>
          <w:iCs/>
          <w:noProof/>
          <w:lang w:eastAsia="ko-KR"/>
        </w:rPr>
        <w:t>DO do sklenitve novega ON</w:t>
      </w:r>
      <w:r w:rsidRPr="00A40F3B">
        <w:rPr>
          <w:rFonts w:ascii="Calibri" w:eastAsia="Calibri" w:hAnsi="Calibri" w:cs="Arial"/>
          <w:iCs/>
          <w:noProof/>
          <w:lang w:eastAsia="ko-KR"/>
        </w:rPr>
        <w:t xml:space="preserve">, vendar ne dlje kot sedem dni po prenehanju </w:t>
      </w:r>
      <w:r w:rsidR="002836DF">
        <w:rPr>
          <w:rFonts w:ascii="Calibri" w:eastAsia="Calibri" w:hAnsi="Calibri" w:cs="Arial"/>
          <w:iCs/>
          <w:noProof/>
          <w:lang w:eastAsia="ko-KR"/>
        </w:rPr>
        <w:t>ON</w:t>
      </w:r>
      <w:r w:rsidRPr="00A40F3B">
        <w:rPr>
          <w:rFonts w:ascii="Calibri" w:eastAsia="Calibri" w:hAnsi="Calibri" w:cs="Arial"/>
          <w:iCs/>
          <w:noProof/>
          <w:lang w:eastAsia="ko-KR"/>
        </w:rPr>
        <w:t>.</w:t>
      </w:r>
    </w:p>
    <w:p w14:paraId="049B9CC6" w14:textId="77777777" w:rsidR="00EA458F" w:rsidRDefault="00EA458F" w:rsidP="00EA458F">
      <w:pPr>
        <w:autoSpaceDE w:val="0"/>
        <w:autoSpaceDN w:val="0"/>
        <w:adjustRightInd w:val="0"/>
        <w:spacing w:after="0" w:line="240" w:lineRule="auto"/>
        <w:ind w:right="-1"/>
        <w:rPr>
          <w:rFonts w:ascii="Calibri" w:eastAsia="Calibri" w:hAnsi="Calibri" w:cs="Arial"/>
          <w:iCs/>
          <w:noProof/>
          <w:lang w:eastAsia="ko-KR"/>
        </w:rPr>
      </w:pPr>
    </w:p>
    <w:p w14:paraId="32B715B6" w14:textId="77777777" w:rsidR="00FF6A1E" w:rsidRPr="00A40F3B" w:rsidRDefault="00FF6A1E" w:rsidP="00A536D4">
      <w:pPr>
        <w:pStyle w:val="Brezrazmikov"/>
      </w:pPr>
    </w:p>
    <w:p w14:paraId="46B0F112" w14:textId="77777777" w:rsidR="00A14338" w:rsidRDefault="00A14338" w:rsidP="0083676B">
      <w:pPr>
        <w:pStyle w:val="Naslov1"/>
      </w:pPr>
      <w:bookmarkStart w:id="18" w:name="_Toc204070037"/>
      <w:r w:rsidRPr="00014241">
        <w:t xml:space="preserve">Pogoji za začetek pošiljanja </w:t>
      </w:r>
      <w:r>
        <w:t>podatkov na Zavod in izmenjava</w:t>
      </w:r>
      <w:bookmarkEnd w:id="18"/>
    </w:p>
    <w:p w14:paraId="30499113" w14:textId="6CCC18A2" w:rsidR="00A14338" w:rsidRPr="00A40F3B" w:rsidRDefault="00A14338" w:rsidP="00A14338">
      <w:pPr>
        <w:spacing w:after="0" w:line="240" w:lineRule="auto"/>
        <w:rPr>
          <w:rFonts w:ascii="Calibri" w:eastAsia="Calibri" w:hAnsi="Calibri" w:cs="Arial"/>
        </w:rPr>
      </w:pPr>
      <w:r w:rsidRPr="00A40F3B">
        <w:rPr>
          <w:rFonts w:ascii="Calibri" w:eastAsia="Calibri" w:hAnsi="Calibri" w:cs="Arial"/>
        </w:rPr>
        <w:t xml:space="preserve">Preden začne </w:t>
      </w:r>
      <w:r w:rsidR="00401029">
        <w:rPr>
          <w:rFonts w:ascii="Calibri" w:eastAsia="Calibri" w:hAnsi="Calibri" w:cs="Arial"/>
        </w:rPr>
        <w:t>izvajalec</w:t>
      </w:r>
      <w:r w:rsidRPr="00A40F3B">
        <w:rPr>
          <w:rFonts w:ascii="Calibri" w:eastAsia="Calibri" w:hAnsi="Calibri" w:cs="Arial"/>
        </w:rPr>
        <w:t xml:space="preserve"> Zavodu pošiljati elektronske dokumente</w:t>
      </w:r>
      <w:r w:rsidR="0036445C">
        <w:rPr>
          <w:rFonts w:ascii="Calibri" w:eastAsia="Calibri" w:hAnsi="Calibri" w:cs="Arial"/>
        </w:rPr>
        <w:t xml:space="preserve"> s</w:t>
      </w:r>
      <w:r w:rsidRPr="00A40F3B">
        <w:rPr>
          <w:rFonts w:ascii="Calibri" w:eastAsia="Calibri" w:hAnsi="Calibri" w:cs="Arial"/>
        </w:rPr>
        <w:t xml:space="preserve"> podatk</w:t>
      </w:r>
      <w:r w:rsidR="0036445C">
        <w:rPr>
          <w:rFonts w:ascii="Calibri" w:eastAsia="Calibri" w:hAnsi="Calibri" w:cs="Arial"/>
        </w:rPr>
        <w:t>i</w:t>
      </w:r>
      <w:r w:rsidRPr="00A40F3B">
        <w:rPr>
          <w:rFonts w:ascii="Calibri" w:eastAsia="Calibri" w:hAnsi="Calibri" w:cs="Arial"/>
        </w:rPr>
        <w:t>, opredeljeni</w:t>
      </w:r>
      <w:r w:rsidR="0036445C">
        <w:rPr>
          <w:rFonts w:ascii="Calibri" w:eastAsia="Calibri" w:hAnsi="Calibri" w:cs="Arial"/>
        </w:rPr>
        <w:t>mi</w:t>
      </w:r>
      <w:r w:rsidRPr="00A40F3B">
        <w:rPr>
          <w:rFonts w:ascii="Calibri" w:eastAsia="Calibri" w:hAnsi="Calibri" w:cs="Arial"/>
        </w:rPr>
        <w:t xml:space="preserve"> v</w:t>
      </w:r>
      <w:r w:rsidR="0036445C">
        <w:rPr>
          <w:rFonts w:ascii="Calibri" w:eastAsia="Calibri" w:hAnsi="Calibri" w:cs="Arial"/>
        </w:rPr>
        <w:t xml:space="preserve"> tem</w:t>
      </w:r>
      <w:r>
        <w:rPr>
          <w:rFonts w:ascii="Calibri" w:eastAsia="Calibri" w:hAnsi="Calibri" w:cs="Arial"/>
        </w:rPr>
        <w:t xml:space="preserve"> </w:t>
      </w:r>
      <w:r w:rsidR="00401029">
        <w:rPr>
          <w:rFonts w:ascii="Calibri" w:eastAsia="Calibri" w:hAnsi="Calibri" w:cs="Arial"/>
        </w:rPr>
        <w:t>navodilu</w:t>
      </w:r>
      <w:r w:rsidRPr="00A40F3B">
        <w:rPr>
          <w:rFonts w:ascii="Calibri" w:eastAsia="Calibri" w:hAnsi="Calibri" w:cs="Arial"/>
        </w:rPr>
        <w:t>, mora izpolniti naslednje pogoje:</w:t>
      </w:r>
    </w:p>
    <w:p w14:paraId="5D968EEF" w14:textId="40A731D5" w:rsidR="00401029" w:rsidRPr="00B741C9" w:rsidRDefault="00401029" w:rsidP="00FD09AB">
      <w:pPr>
        <w:pStyle w:val="Brezrazmikov"/>
        <w:numPr>
          <w:ilvl w:val="0"/>
          <w:numId w:val="31"/>
        </w:numPr>
      </w:pPr>
      <w:r w:rsidRPr="00B741C9">
        <w:t>izvajalec</w:t>
      </w:r>
      <w:r w:rsidR="00A14338" w:rsidRPr="00B741C9">
        <w:t xml:space="preserve"> </w:t>
      </w:r>
      <w:r w:rsidR="0036445C">
        <w:t>je</w:t>
      </w:r>
      <w:r w:rsidR="00A14338" w:rsidRPr="00B741C9">
        <w:t xml:space="preserve"> vpisan v RIDO</w:t>
      </w:r>
      <w:r w:rsidR="0036445C">
        <w:t xml:space="preserve"> in </w:t>
      </w:r>
      <w:r w:rsidRPr="00B741C9">
        <w:t>ima v RIDO vpisane tudi vse enote oz. lokacije, na katerih izvaja storitve DO</w:t>
      </w:r>
      <w:r w:rsidR="00BB287C" w:rsidRPr="00B741C9">
        <w:t>;</w:t>
      </w:r>
      <w:r w:rsidRPr="00B741C9">
        <w:t xml:space="preserve"> </w:t>
      </w:r>
    </w:p>
    <w:p w14:paraId="2CD6B0AC" w14:textId="0DB47E78" w:rsidR="00A14338" w:rsidRPr="00B741C9" w:rsidRDefault="00511654" w:rsidP="00FD09AB">
      <w:pPr>
        <w:pStyle w:val="Brezrazmikov"/>
        <w:numPr>
          <w:ilvl w:val="0"/>
          <w:numId w:val="31"/>
        </w:numPr>
      </w:pPr>
      <w:r w:rsidRPr="00B741C9">
        <w:t>izvajalec</w:t>
      </w:r>
      <w:r w:rsidR="00A14338" w:rsidRPr="00B741C9">
        <w:t xml:space="preserve"> skladno s poglavjem </w:t>
      </w:r>
      <w:r w:rsidR="00C24CFB" w:rsidRPr="00B741C9">
        <w:t>4</w:t>
      </w:r>
      <w:r w:rsidR="00A14338" w:rsidRPr="00B741C9">
        <w:t xml:space="preserve"> tega </w:t>
      </w:r>
      <w:r w:rsidRPr="00B741C9">
        <w:t>navodila</w:t>
      </w:r>
      <w:r w:rsidR="00A14338" w:rsidRPr="00B741C9">
        <w:t>, Zavodu posred</w:t>
      </w:r>
      <w:r w:rsidR="0036445C">
        <w:t>uje</w:t>
      </w:r>
      <w:r w:rsidR="00A14338" w:rsidRPr="00B741C9">
        <w:t xml:space="preserve"> kontaktne podatke</w:t>
      </w:r>
      <w:r w:rsidR="00F15633" w:rsidRPr="00B741C9">
        <w:t>;</w:t>
      </w:r>
    </w:p>
    <w:p w14:paraId="43447B92" w14:textId="5DE72D23" w:rsidR="00A14338" w:rsidRPr="00B741C9" w:rsidRDefault="00511654" w:rsidP="00FD09AB">
      <w:pPr>
        <w:pStyle w:val="Brezrazmikov"/>
        <w:numPr>
          <w:ilvl w:val="0"/>
          <w:numId w:val="31"/>
        </w:numPr>
      </w:pPr>
      <w:r w:rsidRPr="00B741C9">
        <w:t>izvajalec</w:t>
      </w:r>
      <w:r w:rsidR="00A14338" w:rsidRPr="00B741C9">
        <w:t xml:space="preserve"> </w:t>
      </w:r>
      <w:r w:rsidR="0036445C">
        <w:t>s</w:t>
      </w:r>
      <w:r w:rsidR="00A14338" w:rsidRPr="00B741C9">
        <w:t xml:space="preserve">kladno s poglavjem </w:t>
      </w:r>
      <w:r w:rsidR="00C24CFB" w:rsidRPr="00B741C9">
        <w:t>5</w:t>
      </w:r>
      <w:r w:rsidR="00A14338" w:rsidRPr="00B741C9">
        <w:t xml:space="preserve"> tega </w:t>
      </w:r>
      <w:r w:rsidRPr="00B741C9">
        <w:t>navodila</w:t>
      </w:r>
      <w:r w:rsidR="00A14338" w:rsidRPr="00B741C9">
        <w:t xml:space="preserve"> in Tehničnim navodilom za </w:t>
      </w:r>
      <w:r w:rsidR="0036445C" w:rsidRPr="0036445C">
        <w:t>pripravo in elektronsko izmenjevanje podatkov osebnih načrtov in mirovanja</w:t>
      </w:r>
      <w:r w:rsidR="00A14338" w:rsidRPr="00B741C9">
        <w:t>, Zavodu posred</w:t>
      </w:r>
      <w:r w:rsidR="0036445C">
        <w:t>uje</w:t>
      </w:r>
      <w:r w:rsidR="00A14338" w:rsidRPr="00B741C9">
        <w:t xml:space="preserve"> podatke </w:t>
      </w:r>
      <w:r w:rsidRPr="00B741C9">
        <w:t xml:space="preserve">ON in podatke o mirovanju pravice do DO pri </w:t>
      </w:r>
      <w:r w:rsidR="00BB287C" w:rsidRPr="00B741C9">
        <w:t>uporabnikih;</w:t>
      </w:r>
    </w:p>
    <w:p w14:paraId="354555A6" w14:textId="68059627" w:rsidR="00A14338" w:rsidRPr="00B741C9" w:rsidRDefault="00A14338" w:rsidP="00FD09AB">
      <w:pPr>
        <w:pStyle w:val="Brezrazmikov"/>
        <w:numPr>
          <w:ilvl w:val="0"/>
          <w:numId w:val="31"/>
        </w:numPr>
      </w:pPr>
      <w:r w:rsidRPr="00B741C9">
        <w:t xml:space="preserve">skladno s Tehničnim navodilom o ceniku DO </w:t>
      </w:r>
      <w:r w:rsidR="00511654" w:rsidRPr="00B741C9">
        <w:t>izvajalec</w:t>
      </w:r>
      <w:r w:rsidRPr="00B741C9">
        <w:t xml:space="preserve"> prevzema podatke cenika, kjer pridobi informacije o cenah </w:t>
      </w:r>
      <w:r w:rsidR="00E82B4D" w:rsidRPr="00B741C9">
        <w:t xml:space="preserve">vrednosti dnevnega </w:t>
      </w:r>
      <w:r w:rsidR="001856E6">
        <w:t>PDO</w:t>
      </w:r>
      <w:r w:rsidRPr="00B741C9">
        <w:t>, ki jih obračuna Zavodu;</w:t>
      </w:r>
    </w:p>
    <w:p w14:paraId="3FF39154" w14:textId="08BB6DA9" w:rsidR="00A14338" w:rsidRPr="00B741C9" w:rsidRDefault="00511654" w:rsidP="00FD09AB">
      <w:pPr>
        <w:pStyle w:val="Brezrazmikov"/>
        <w:numPr>
          <w:ilvl w:val="0"/>
          <w:numId w:val="31"/>
        </w:numPr>
      </w:pPr>
      <w:r w:rsidRPr="00B741C9">
        <w:t>izvajalec</w:t>
      </w:r>
      <w:r w:rsidR="00A14338" w:rsidRPr="00B741C9">
        <w:t xml:space="preserve"> skladno s poglavjem </w:t>
      </w:r>
      <w:r w:rsidR="00C24CFB" w:rsidRPr="00B741C9">
        <w:t>6</w:t>
      </w:r>
      <w:r w:rsidR="00A14338" w:rsidRPr="00B741C9">
        <w:t xml:space="preserve"> tega </w:t>
      </w:r>
      <w:r w:rsidRPr="00B741C9">
        <w:t>navodila</w:t>
      </w:r>
      <w:r w:rsidR="00A14338" w:rsidRPr="00B741C9">
        <w:t xml:space="preserve"> in Tehničn</w:t>
      </w:r>
      <w:r w:rsidR="00F15633" w:rsidRPr="00B741C9">
        <w:t>im</w:t>
      </w:r>
      <w:r w:rsidR="00A14338" w:rsidRPr="00B741C9">
        <w:t xml:space="preserve"> navodilo</w:t>
      </w:r>
      <w:r w:rsidR="00F15633" w:rsidRPr="00B741C9">
        <w:t>m</w:t>
      </w:r>
      <w:r w:rsidR="00A14338" w:rsidRPr="00B741C9">
        <w:t xml:space="preserve"> za pripravo in elektronsko izmenjevanje podatkov obračuna storit</w:t>
      </w:r>
      <w:r w:rsidR="00F15633" w:rsidRPr="00B741C9">
        <w:t>ev</w:t>
      </w:r>
      <w:r w:rsidR="00A14338" w:rsidRPr="00B741C9">
        <w:t xml:space="preserve"> dolgotrajne oskrbe, Zavodu posred</w:t>
      </w:r>
      <w:r w:rsidR="0036445C">
        <w:t>uje</w:t>
      </w:r>
      <w:r w:rsidR="00A14338" w:rsidRPr="00B741C9">
        <w:t xml:space="preserve"> podatke o opravljenih storitvah </w:t>
      </w:r>
      <w:r w:rsidR="00E82B4D" w:rsidRPr="00B741C9">
        <w:t>DO in KODO.</w:t>
      </w:r>
    </w:p>
    <w:p w14:paraId="71367E3F" w14:textId="77777777" w:rsidR="00A14338" w:rsidRPr="00A40F3B" w:rsidRDefault="00A14338" w:rsidP="00A14338">
      <w:pPr>
        <w:spacing w:after="0" w:line="260" w:lineRule="atLeast"/>
        <w:rPr>
          <w:rFonts w:ascii="Calibri" w:eastAsia="Times New Roman" w:hAnsi="Calibri" w:cs="Times New Roman"/>
          <w:szCs w:val="24"/>
          <w:lang w:val="x-none" w:eastAsia="x-none"/>
        </w:rPr>
      </w:pPr>
    </w:p>
    <w:p w14:paraId="529620E9" w14:textId="5244BE9E" w:rsidR="00A14338" w:rsidRPr="00B3515C" w:rsidRDefault="00A14338" w:rsidP="00A14338">
      <w:pPr>
        <w:autoSpaceDE w:val="0"/>
        <w:autoSpaceDN w:val="0"/>
        <w:adjustRightInd w:val="0"/>
        <w:spacing w:after="0" w:line="240" w:lineRule="auto"/>
        <w:ind w:right="-1"/>
        <w:rPr>
          <w:rFonts w:ascii="Calibri" w:eastAsia="Calibri" w:hAnsi="Calibri" w:cs="Arial"/>
          <w:iCs/>
          <w:noProof/>
          <w:lang w:eastAsia="ko-KR"/>
        </w:rPr>
      </w:pPr>
      <w:r w:rsidRPr="00B3515C">
        <w:rPr>
          <w:rFonts w:ascii="Calibri" w:eastAsia="Calibri" w:hAnsi="Calibri" w:cs="Arial"/>
          <w:iCs/>
          <w:noProof/>
          <w:lang w:eastAsia="ko-KR"/>
        </w:rPr>
        <w:t xml:space="preserve">Pri navajanju podatkov na elektronskih dokumentih </w:t>
      </w:r>
      <w:r w:rsidR="00511654" w:rsidRPr="00B3515C">
        <w:rPr>
          <w:rFonts w:ascii="Calibri" w:eastAsia="Calibri" w:hAnsi="Calibri" w:cs="Arial"/>
          <w:iCs/>
          <w:noProof/>
          <w:lang w:eastAsia="ko-KR"/>
        </w:rPr>
        <w:t>izvajalec</w:t>
      </w:r>
      <w:r w:rsidRPr="00B3515C">
        <w:rPr>
          <w:rFonts w:ascii="Calibri" w:eastAsia="Calibri" w:hAnsi="Calibri" w:cs="Arial"/>
          <w:iCs/>
          <w:noProof/>
          <w:lang w:eastAsia="ko-KR"/>
        </w:rPr>
        <w:t xml:space="preserve"> uporablja šifrante DO, kot je določeno v tem </w:t>
      </w:r>
      <w:r w:rsidR="00511654" w:rsidRPr="00B3515C">
        <w:rPr>
          <w:rFonts w:ascii="Calibri" w:eastAsia="Calibri" w:hAnsi="Calibri" w:cs="Arial"/>
          <w:iCs/>
          <w:noProof/>
          <w:lang w:eastAsia="ko-KR"/>
        </w:rPr>
        <w:t>navodilu</w:t>
      </w:r>
      <w:r w:rsidRPr="00B3515C">
        <w:rPr>
          <w:rFonts w:ascii="Calibri" w:eastAsia="Calibri" w:hAnsi="Calibri" w:cs="Arial"/>
          <w:iCs/>
          <w:noProof/>
          <w:lang w:eastAsia="ko-KR"/>
        </w:rPr>
        <w:t xml:space="preserve">. Šifranti DO so dostopni v obliki Microsoft Excel in XML na spletni strani Zavoda. Šifrante v obliki XML opisuje tehnično navodilo Struktura XML datoteke za elektronsko objavo šifrantov obračuna </w:t>
      </w:r>
      <w:r w:rsidRPr="00B3515C">
        <w:rPr>
          <w:rFonts w:ascii="Calibri" w:eastAsia="Calibri" w:hAnsi="Calibri" w:cs="Arial"/>
          <w:iCs/>
          <w:noProof/>
          <w:lang w:eastAsia="ko-KR"/>
        </w:rPr>
        <w:lastRenderedPageBreak/>
        <w:t>zdravstvenih storitev, izdanih materialov in storitev dolgotrajne oskrbe, ki ga Zavod objavlja na svoji spletni strani.</w:t>
      </w:r>
    </w:p>
    <w:p w14:paraId="64796561" w14:textId="77777777" w:rsidR="00A14338" w:rsidRDefault="00A14338" w:rsidP="00A14338">
      <w:pPr>
        <w:spacing w:after="0" w:line="260" w:lineRule="atLeast"/>
        <w:rPr>
          <w:rFonts w:ascii="Calibri" w:eastAsia="Times New Roman" w:hAnsi="Calibri" w:cs="Times New Roman"/>
          <w:szCs w:val="24"/>
          <w:lang w:val="x-none" w:eastAsia="x-none"/>
        </w:rPr>
      </w:pPr>
    </w:p>
    <w:p w14:paraId="23736FC2" w14:textId="430F5908" w:rsidR="00B741C9" w:rsidRPr="00A40F3B" w:rsidRDefault="00B741C9" w:rsidP="00B741C9">
      <w:pPr>
        <w:spacing w:after="0" w:line="240" w:lineRule="auto"/>
        <w:rPr>
          <w:rFonts w:ascii="Calibri" w:eastAsia="Calibri" w:hAnsi="Calibri" w:cs="Calibri"/>
        </w:rPr>
      </w:pPr>
      <w:bookmarkStart w:id="19" w:name="_Hlk202873527"/>
      <w:r>
        <w:rPr>
          <w:rFonts w:ascii="Calibri" w:eastAsia="Calibri" w:hAnsi="Calibri" w:cs="Calibri"/>
        </w:rPr>
        <w:t>Izvajalec</w:t>
      </w:r>
      <w:r w:rsidRPr="00A40F3B">
        <w:rPr>
          <w:rFonts w:ascii="Calibri" w:eastAsia="Calibri" w:hAnsi="Calibri" w:cs="Calibri"/>
        </w:rPr>
        <w:t xml:space="preserve"> podatke o </w:t>
      </w:r>
      <w:r>
        <w:rPr>
          <w:rFonts w:ascii="Calibri" w:eastAsia="Calibri" w:hAnsi="Calibri" w:cs="Calibri"/>
        </w:rPr>
        <w:t xml:space="preserve">ON in mirovanju pravice (poglavje 5 tega navodila) ter podatke o obračunu storitev DO in KODO (poglavje 6 tega navodila) </w:t>
      </w:r>
      <w:r w:rsidRPr="00A40F3B">
        <w:rPr>
          <w:rFonts w:ascii="Calibri" w:eastAsia="Calibri" w:hAnsi="Calibri" w:cs="Calibri"/>
        </w:rPr>
        <w:t xml:space="preserve">Zavodu poroča z uporabo </w:t>
      </w:r>
      <w:proofErr w:type="gramStart"/>
      <w:r w:rsidRPr="00A40F3B">
        <w:rPr>
          <w:rFonts w:ascii="Calibri" w:eastAsia="Calibri" w:hAnsi="Calibri" w:cs="Calibri"/>
        </w:rPr>
        <w:t>Zavodove spletne storitve za izmenjavo podatkovnih pošiljk</w:t>
      </w:r>
      <w:proofErr w:type="gramEnd"/>
      <w:r w:rsidRPr="00A40F3B">
        <w:rPr>
          <w:rFonts w:ascii="Calibri" w:eastAsia="Calibri" w:hAnsi="Calibri" w:cs="Calibri"/>
        </w:rPr>
        <w:t xml:space="preserve">. Z uporabo iste spletne storitve tudi prevzame pošiljko s povratnimi podatki, ki jih pripravi Zavod. Način uporabe te spletne storitve je opisan v Tehničnem navodilu za uporabo spletne storitve za izmenjavo podatkovnih pošiljk, ki ga Zavod objavi na svoji spletni strani.  </w:t>
      </w:r>
    </w:p>
    <w:bookmarkEnd w:id="19"/>
    <w:p w14:paraId="46DFE1A6" w14:textId="77777777" w:rsidR="00B741C9" w:rsidRPr="00A40F3B" w:rsidRDefault="00B741C9" w:rsidP="00A14338">
      <w:pPr>
        <w:spacing w:after="0" w:line="240" w:lineRule="auto"/>
        <w:rPr>
          <w:rFonts w:ascii="Calibri" w:eastAsia="Calibri" w:hAnsi="Calibri" w:cs="Calibri"/>
        </w:rPr>
      </w:pPr>
    </w:p>
    <w:p w14:paraId="2C6A37A0" w14:textId="4B2FAAF3" w:rsidR="00B741C9" w:rsidRDefault="00B741C9" w:rsidP="00B741C9">
      <w:pPr>
        <w:spacing w:after="0" w:line="240" w:lineRule="auto"/>
        <w:rPr>
          <w:rFonts w:ascii="Calibri" w:eastAsia="Calibri" w:hAnsi="Calibri" w:cs="Calibri"/>
        </w:rPr>
      </w:pPr>
      <w:r w:rsidRPr="00A40F3B">
        <w:rPr>
          <w:rFonts w:ascii="Calibri" w:eastAsia="Calibri" w:hAnsi="Calibri" w:cs="Calibri"/>
        </w:rPr>
        <w:t xml:space="preserve">Strukturo in tehnične značilnosti podatkov pošiljke s podatki o </w:t>
      </w:r>
      <w:proofErr w:type="gramStart"/>
      <w:r>
        <w:rPr>
          <w:rFonts w:ascii="Calibri" w:eastAsia="Calibri" w:hAnsi="Calibri" w:cs="Calibri"/>
        </w:rPr>
        <w:t>ON</w:t>
      </w:r>
      <w:proofErr w:type="gramEnd"/>
      <w:r>
        <w:rPr>
          <w:rFonts w:ascii="Calibri" w:eastAsia="Calibri" w:hAnsi="Calibri" w:cs="Calibri"/>
        </w:rPr>
        <w:t xml:space="preserve"> in mirovanju pravice ter podatkih o obračunu storitev</w:t>
      </w:r>
      <w:r w:rsidRPr="00A40F3B">
        <w:rPr>
          <w:rFonts w:ascii="Calibri" w:eastAsia="Calibri" w:hAnsi="Calibri" w:cs="Calibri"/>
        </w:rPr>
        <w:t xml:space="preserve"> ter opis kontrol, s katerimi Zavod preverja pravilnost teh podatkov, določa</w:t>
      </w:r>
      <w:r>
        <w:rPr>
          <w:rFonts w:ascii="Calibri" w:eastAsia="Calibri" w:hAnsi="Calibri" w:cs="Calibri"/>
        </w:rPr>
        <w:t>jo</w:t>
      </w:r>
      <w:r w:rsidRPr="00A40F3B">
        <w:rPr>
          <w:rFonts w:ascii="Calibri" w:eastAsia="Calibri" w:hAnsi="Calibri" w:cs="Calibri"/>
        </w:rPr>
        <w:t xml:space="preserve"> </w:t>
      </w:r>
      <w:r>
        <w:rPr>
          <w:rFonts w:ascii="Calibri" w:eastAsia="Calibri" w:hAnsi="Calibri" w:cs="Calibri"/>
        </w:rPr>
        <w:t>v tretji alineji prvega odstavka tega poglavja omenjena tehnična navodila</w:t>
      </w:r>
      <w:r w:rsidRPr="00A40F3B">
        <w:rPr>
          <w:rFonts w:ascii="Calibri" w:eastAsia="Calibri" w:hAnsi="Calibri" w:cs="Calibri"/>
        </w:rPr>
        <w:t xml:space="preserve">. </w:t>
      </w:r>
    </w:p>
    <w:p w14:paraId="439CDDEC" w14:textId="77777777" w:rsidR="00596244" w:rsidRDefault="00596244" w:rsidP="00B741C9">
      <w:pPr>
        <w:spacing w:after="0" w:line="240" w:lineRule="auto"/>
        <w:rPr>
          <w:rFonts w:ascii="Calibri" w:eastAsia="Calibri" w:hAnsi="Calibri" w:cs="Calibri"/>
        </w:rPr>
      </w:pPr>
    </w:p>
    <w:p w14:paraId="6954B967" w14:textId="77777777" w:rsidR="00596244" w:rsidRDefault="00596244" w:rsidP="00B741C9">
      <w:pPr>
        <w:spacing w:after="0" w:line="240" w:lineRule="auto"/>
        <w:rPr>
          <w:rFonts w:ascii="Calibri" w:eastAsia="Calibri" w:hAnsi="Calibri" w:cs="Calibri"/>
        </w:rPr>
      </w:pPr>
    </w:p>
    <w:p w14:paraId="41ABE2E4" w14:textId="63BF1B4B" w:rsidR="00B741C9" w:rsidRDefault="00B741C9" w:rsidP="0083676B">
      <w:pPr>
        <w:pStyle w:val="Naslov1"/>
      </w:pPr>
      <w:bookmarkStart w:id="20" w:name="_Toc201301565"/>
      <w:bookmarkStart w:id="21" w:name="_Toc201301566"/>
      <w:bookmarkStart w:id="22" w:name="_Toc201301567"/>
      <w:bookmarkStart w:id="23" w:name="_Toc201301568"/>
      <w:bookmarkStart w:id="24" w:name="_Toc201301569"/>
      <w:bookmarkStart w:id="25" w:name="_Toc201301570"/>
      <w:bookmarkStart w:id="26" w:name="_Toc201301571"/>
      <w:bookmarkStart w:id="27" w:name="_Toc201301572"/>
      <w:bookmarkStart w:id="28" w:name="_Toc201301573"/>
      <w:bookmarkStart w:id="29" w:name="_Toc201301574"/>
      <w:bookmarkStart w:id="30" w:name="_Toc201301575"/>
      <w:bookmarkStart w:id="31" w:name="_Toc201301576"/>
      <w:bookmarkStart w:id="32" w:name="_Toc201301578"/>
      <w:bookmarkStart w:id="33" w:name="_Toc200536333"/>
      <w:bookmarkStart w:id="34" w:name="_Toc200536619"/>
      <w:bookmarkStart w:id="35" w:name="_Toc200537141"/>
      <w:bookmarkStart w:id="36" w:name="_Toc201301579"/>
      <w:bookmarkStart w:id="37" w:name="_Toc201314956"/>
      <w:bookmarkStart w:id="38" w:name="_Toc201577414"/>
      <w:bookmarkStart w:id="39" w:name="_Toc201577469"/>
      <w:bookmarkStart w:id="40" w:name="_Toc201582362"/>
      <w:bookmarkStart w:id="41" w:name="_Toc201643639"/>
      <w:bookmarkStart w:id="42" w:name="_Toc202271911"/>
      <w:bookmarkStart w:id="43" w:name="_Toc200456898"/>
      <w:bookmarkStart w:id="44" w:name="_Toc20407003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N</w:t>
      </w:r>
      <w:r w:rsidRPr="00A40F3B">
        <w:t>ačin posredovanja kontaktnih podatkov</w:t>
      </w:r>
      <w:bookmarkEnd w:id="44"/>
      <w:r w:rsidRPr="00A40F3B">
        <w:t xml:space="preserve"> </w:t>
      </w:r>
    </w:p>
    <w:p w14:paraId="6D7AC1F9" w14:textId="0B276594" w:rsidR="00A40F3B" w:rsidRPr="00A40F3B" w:rsidRDefault="00A40F3B" w:rsidP="000966D7">
      <w:pPr>
        <w:pStyle w:val="Naslov2"/>
      </w:pPr>
      <w:bookmarkStart w:id="45" w:name="_Toc203117734"/>
      <w:bookmarkStart w:id="46" w:name="_Toc203117787"/>
      <w:bookmarkStart w:id="47" w:name="_Toc204070039"/>
      <w:bookmarkEnd w:id="45"/>
      <w:bookmarkEnd w:id="46"/>
      <w:r w:rsidRPr="00A40F3B">
        <w:t>Namen</w:t>
      </w:r>
      <w:bookmarkEnd w:id="47"/>
      <w:r w:rsidRPr="00A40F3B">
        <w:t xml:space="preserve"> </w:t>
      </w:r>
      <w:bookmarkEnd w:id="43"/>
    </w:p>
    <w:p w14:paraId="07B8EEE7" w14:textId="78118167" w:rsidR="00A40F3B" w:rsidRPr="00A40F3B" w:rsidRDefault="00C24CFB" w:rsidP="00A40F3B">
      <w:pPr>
        <w:spacing w:after="0" w:line="260" w:lineRule="atLeast"/>
        <w:rPr>
          <w:rFonts w:ascii="Calibri" w:eastAsia="Times New Roman" w:hAnsi="Calibri" w:cs="Times New Roman"/>
          <w:szCs w:val="24"/>
        </w:rPr>
      </w:pPr>
      <w:r>
        <w:rPr>
          <w:rFonts w:ascii="Calibri" w:eastAsia="Times New Roman" w:hAnsi="Calibri" w:cs="Calibri"/>
          <w:szCs w:val="24"/>
        </w:rPr>
        <w:t xml:space="preserve">Poglavje </w:t>
      </w:r>
      <w:r w:rsidR="004E09BF">
        <w:rPr>
          <w:rFonts w:ascii="Calibri" w:eastAsia="Times New Roman" w:hAnsi="Calibri" w:cs="Times New Roman"/>
          <w:szCs w:val="24"/>
        </w:rPr>
        <w:t>d</w:t>
      </w:r>
      <w:r w:rsidR="00A40F3B" w:rsidRPr="00A40F3B">
        <w:rPr>
          <w:rFonts w:ascii="Calibri" w:eastAsia="Times New Roman" w:hAnsi="Calibri" w:cs="Times New Roman"/>
          <w:szCs w:val="24"/>
        </w:rPr>
        <w:t xml:space="preserve">oloča </w:t>
      </w:r>
      <w:r w:rsidR="00A40F3B" w:rsidRPr="00A40F3B">
        <w:rPr>
          <w:rFonts w:ascii="Calibri" w:eastAsia="Times New Roman" w:hAnsi="Calibri" w:cs="Times New Roman"/>
          <w:iCs/>
          <w:szCs w:val="24"/>
        </w:rPr>
        <w:t xml:space="preserve">nabor in pravila za posredovanje kontaktnih podatkov, ki jih morajo poslati </w:t>
      </w:r>
      <w:r w:rsidR="00511654">
        <w:rPr>
          <w:rFonts w:ascii="Calibri" w:eastAsia="Times New Roman" w:hAnsi="Calibri" w:cs="Times New Roman"/>
          <w:iCs/>
          <w:szCs w:val="24"/>
        </w:rPr>
        <w:t>izvajalci</w:t>
      </w:r>
      <w:r w:rsidR="00A40F3B" w:rsidRPr="00A40F3B">
        <w:rPr>
          <w:rFonts w:ascii="Calibri" w:eastAsia="Times New Roman" w:hAnsi="Calibri" w:cs="Times New Roman"/>
          <w:iCs/>
          <w:szCs w:val="24"/>
        </w:rPr>
        <w:t xml:space="preserve"> Zavodu </w:t>
      </w:r>
      <w:r w:rsidR="00A40F3B" w:rsidRPr="00A40F3B">
        <w:rPr>
          <w:rFonts w:ascii="Calibri" w:eastAsia="Times New Roman" w:hAnsi="Calibri" w:cs="Times New Roman"/>
          <w:szCs w:val="24"/>
        </w:rPr>
        <w:t>po vpisu v RIDO, postopek pošiljanja in rok</w:t>
      </w:r>
      <w:r w:rsidR="004E09BF">
        <w:rPr>
          <w:rFonts w:ascii="Calibri" w:eastAsia="Times New Roman" w:hAnsi="Calibri" w:cs="Times New Roman"/>
          <w:szCs w:val="24"/>
        </w:rPr>
        <w:t>e</w:t>
      </w:r>
      <w:r w:rsidR="00A40F3B" w:rsidRPr="00A40F3B">
        <w:rPr>
          <w:rFonts w:ascii="Calibri" w:eastAsia="Times New Roman" w:hAnsi="Calibri" w:cs="Times New Roman"/>
          <w:szCs w:val="24"/>
        </w:rPr>
        <w:t>.</w:t>
      </w:r>
    </w:p>
    <w:p w14:paraId="5CB1CF69" w14:textId="77777777" w:rsidR="00A40F3B" w:rsidRPr="00A40F3B" w:rsidRDefault="00A40F3B" w:rsidP="00A40F3B">
      <w:pPr>
        <w:spacing w:after="0" w:line="260" w:lineRule="atLeast"/>
        <w:rPr>
          <w:rFonts w:ascii="Calibri" w:eastAsia="Times New Roman" w:hAnsi="Calibri" w:cs="Times New Roman"/>
          <w:szCs w:val="24"/>
        </w:rPr>
      </w:pPr>
    </w:p>
    <w:p w14:paraId="5491D849" w14:textId="77777777" w:rsidR="00511654" w:rsidRPr="00511654" w:rsidRDefault="00A40F3B" w:rsidP="00511654">
      <w:pPr>
        <w:spacing w:after="0" w:line="260" w:lineRule="atLeast"/>
        <w:rPr>
          <w:rFonts w:ascii="Calibri" w:eastAsia="Times New Roman" w:hAnsi="Calibri" w:cs="Times New Roman"/>
          <w:szCs w:val="24"/>
        </w:rPr>
      </w:pPr>
      <w:r w:rsidRPr="00A40F3B">
        <w:rPr>
          <w:rFonts w:ascii="Calibri" w:eastAsia="Times New Roman" w:hAnsi="Calibri" w:cs="Times New Roman"/>
          <w:szCs w:val="24"/>
        </w:rPr>
        <w:t xml:space="preserve">Za nemoteno </w:t>
      </w:r>
      <w:r w:rsidR="00A14338">
        <w:rPr>
          <w:rFonts w:ascii="Calibri" w:eastAsia="Times New Roman" w:hAnsi="Calibri" w:cs="Times New Roman"/>
          <w:szCs w:val="24"/>
        </w:rPr>
        <w:t>poslovanje</w:t>
      </w:r>
      <w:r w:rsidRPr="00A40F3B">
        <w:rPr>
          <w:rFonts w:ascii="Calibri" w:eastAsia="Times New Roman" w:hAnsi="Calibri" w:cs="Times New Roman"/>
          <w:szCs w:val="24"/>
        </w:rPr>
        <w:t xml:space="preserve"> </w:t>
      </w:r>
      <w:r w:rsidR="00511654">
        <w:rPr>
          <w:rFonts w:ascii="Calibri" w:eastAsia="Times New Roman" w:hAnsi="Calibri" w:cs="Times New Roman"/>
          <w:szCs w:val="24"/>
        </w:rPr>
        <w:t xml:space="preserve">z izvajalci </w:t>
      </w:r>
      <w:r w:rsidRPr="00A40F3B">
        <w:rPr>
          <w:rFonts w:ascii="Calibri" w:eastAsia="Times New Roman" w:hAnsi="Calibri" w:cs="Times New Roman"/>
          <w:szCs w:val="24"/>
        </w:rPr>
        <w:t xml:space="preserve">Zavod potrebuje podatke o poslovnem računu </w:t>
      </w:r>
      <w:r w:rsidR="00511654">
        <w:rPr>
          <w:rFonts w:ascii="Calibri" w:eastAsia="Times New Roman" w:hAnsi="Calibri" w:cs="Times New Roman"/>
          <w:szCs w:val="24"/>
        </w:rPr>
        <w:t>izvajalca</w:t>
      </w:r>
      <w:r w:rsidRPr="00A40F3B">
        <w:rPr>
          <w:rFonts w:ascii="Calibri" w:eastAsia="Times New Roman" w:hAnsi="Calibri" w:cs="Times New Roman"/>
          <w:szCs w:val="24"/>
        </w:rPr>
        <w:t xml:space="preserve"> ter njegove kontaktne podatke. </w:t>
      </w:r>
      <w:r w:rsidR="00511654" w:rsidRPr="00511654">
        <w:rPr>
          <w:rFonts w:ascii="Calibri" w:eastAsia="Times New Roman" w:hAnsi="Calibri" w:cs="Times New Roman"/>
          <w:szCs w:val="24"/>
        </w:rPr>
        <w:t>Kontaktne podatke Zavod potrebuje tudi za nemoteno in pravočasno pridobivanje strukturiranih podatkov ON, podatkov o mirovanju pravice in spremembah, ki vplivajo na pravico DO ter za nadzor nad pravilnostjo obračunavanja storitev.</w:t>
      </w:r>
    </w:p>
    <w:p w14:paraId="1CC12345" w14:textId="77777777" w:rsidR="007C26AF" w:rsidRDefault="007C26AF" w:rsidP="00A536D4">
      <w:pPr>
        <w:pStyle w:val="Brezrazmikov"/>
      </w:pPr>
    </w:p>
    <w:p w14:paraId="3268EE7A" w14:textId="0A4084A5" w:rsidR="00A40F3B" w:rsidRPr="00A40F3B" w:rsidRDefault="00A40F3B" w:rsidP="000966D7">
      <w:pPr>
        <w:pStyle w:val="Naslov2"/>
      </w:pPr>
      <w:bookmarkStart w:id="48" w:name="_Toc200456899"/>
      <w:bookmarkStart w:id="49" w:name="_Toc204070040"/>
      <w:r w:rsidRPr="00A40F3B">
        <w:t>Nabor podatkov</w:t>
      </w:r>
      <w:bookmarkEnd w:id="48"/>
      <w:bookmarkEnd w:id="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A40F3B" w:rsidRPr="00A40F3B" w14:paraId="305CA161" w14:textId="77777777" w:rsidTr="00A40F3B">
        <w:trPr>
          <w:tblHeader/>
        </w:trPr>
        <w:tc>
          <w:tcPr>
            <w:tcW w:w="3256" w:type="dxa"/>
            <w:shd w:val="clear" w:color="auto" w:fill="C6D9F1"/>
          </w:tcPr>
          <w:p w14:paraId="310BBFA3" w14:textId="77777777" w:rsidR="00A40F3B" w:rsidRPr="00A40F3B" w:rsidRDefault="00A40F3B" w:rsidP="00A40F3B">
            <w:pPr>
              <w:spacing w:after="0" w:line="260" w:lineRule="atLeast"/>
              <w:rPr>
                <w:rFonts w:ascii="Calibri" w:eastAsia="Times New Roman" w:hAnsi="Calibri" w:cs="Calibri"/>
                <w:b/>
                <w:bCs/>
                <w:szCs w:val="24"/>
              </w:rPr>
            </w:pPr>
            <w:bookmarkStart w:id="50" w:name="_Hlk173407291"/>
            <w:r w:rsidRPr="00A40F3B">
              <w:rPr>
                <w:rFonts w:ascii="Calibri" w:eastAsia="Times New Roman" w:hAnsi="Calibri" w:cs="Calibri"/>
                <w:b/>
                <w:bCs/>
                <w:szCs w:val="24"/>
              </w:rPr>
              <w:t>Podatek</w:t>
            </w:r>
          </w:p>
        </w:tc>
        <w:tc>
          <w:tcPr>
            <w:tcW w:w="6520" w:type="dxa"/>
            <w:shd w:val="clear" w:color="auto" w:fill="C6D9F1"/>
          </w:tcPr>
          <w:p w14:paraId="2AC3B0A6" w14:textId="77777777" w:rsidR="00A40F3B" w:rsidRPr="00A40F3B" w:rsidRDefault="00A40F3B" w:rsidP="00A40F3B">
            <w:pPr>
              <w:spacing w:after="0" w:line="260" w:lineRule="atLeast"/>
              <w:rPr>
                <w:rFonts w:ascii="Calibri" w:eastAsia="Times New Roman" w:hAnsi="Calibri" w:cs="Calibri"/>
                <w:b/>
                <w:bCs/>
                <w:szCs w:val="24"/>
              </w:rPr>
            </w:pPr>
            <w:r w:rsidRPr="00A40F3B">
              <w:rPr>
                <w:rFonts w:ascii="Calibri" w:eastAsia="Times New Roman" w:hAnsi="Calibri" w:cs="Calibri"/>
                <w:b/>
                <w:bCs/>
                <w:szCs w:val="24"/>
              </w:rPr>
              <w:t>Opis podatka</w:t>
            </w:r>
          </w:p>
        </w:tc>
      </w:tr>
      <w:tr w:rsidR="00A40F3B" w:rsidRPr="00A40F3B" w14:paraId="2387CE9A" w14:textId="77777777" w:rsidTr="00C41B89">
        <w:trPr>
          <w:trHeight w:val="286"/>
        </w:trPr>
        <w:tc>
          <w:tcPr>
            <w:tcW w:w="3256" w:type="dxa"/>
          </w:tcPr>
          <w:p w14:paraId="6CA7CE3E" w14:textId="763F7093" w:rsidR="00A40F3B" w:rsidRPr="00000CF1" w:rsidDel="00890AB2" w:rsidRDefault="00000CF1" w:rsidP="00A40F3B">
            <w:pPr>
              <w:spacing w:after="0" w:line="240" w:lineRule="auto"/>
              <w:jc w:val="left"/>
              <w:rPr>
                <w:rFonts w:ascii="Calibri" w:eastAsia="Calibri" w:hAnsi="Calibri" w:cs="Calibri"/>
                <w:color w:val="0070C0"/>
              </w:rPr>
            </w:pPr>
            <w:r w:rsidRPr="00000CF1">
              <w:rPr>
                <w:rFonts w:ascii="Calibri" w:eastAsia="Calibri" w:hAnsi="Calibri" w:cs="Calibri"/>
                <w:color w:val="0070C0"/>
              </w:rPr>
              <w:t>Datum vnosa</w:t>
            </w:r>
          </w:p>
        </w:tc>
        <w:tc>
          <w:tcPr>
            <w:tcW w:w="6520" w:type="dxa"/>
          </w:tcPr>
          <w:p w14:paraId="7CA00FB7" w14:textId="3ABD22E6" w:rsidR="00A40F3B" w:rsidRPr="00A40F3B" w:rsidRDefault="00000CF1" w:rsidP="00A40F3B">
            <w:pPr>
              <w:spacing w:after="0" w:line="240" w:lineRule="auto"/>
              <w:jc w:val="left"/>
              <w:rPr>
                <w:rFonts w:ascii="Calibri" w:eastAsia="Calibri" w:hAnsi="Calibri" w:cs="Arial"/>
              </w:rPr>
            </w:pPr>
            <w:r>
              <w:rPr>
                <w:rFonts w:ascii="Calibri" w:eastAsia="Calibri" w:hAnsi="Calibri" w:cs="Arial"/>
              </w:rPr>
              <w:t>Navede se datum vnosa podatkov.</w:t>
            </w:r>
          </w:p>
        </w:tc>
      </w:tr>
      <w:tr w:rsidR="00000CF1" w:rsidRPr="00A40F3B" w14:paraId="1709F2A0" w14:textId="77777777" w:rsidTr="00C41B89">
        <w:trPr>
          <w:trHeight w:val="286"/>
        </w:trPr>
        <w:tc>
          <w:tcPr>
            <w:tcW w:w="3256" w:type="dxa"/>
          </w:tcPr>
          <w:p w14:paraId="2D515BBC" w14:textId="3D53A847" w:rsidR="00000CF1" w:rsidRPr="00000CF1" w:rsidDel="00890AB2" w:rsidRDefault="00000CF1" w:rsidP="00A40F3B">
            <w:pPr>
              <w:spacing w:after="0" w:line="240" w:lineRule="auto"/>
              <w:jc w:val="left"/>
              <w:rPr>
                <w:rFonts w:ascii="Calibri" w:eastAsia="Calibri" w:hAnsi="Calibri" w:cs="Calibri"/>
                <w:color w:val="0070C0"/>
              </w:rPr>
            </w:pPr>
            <w:r w:rsidRPr="00000CF1">
              <w:rPr>
                <w:rFonts w:ascii="Calibri" w:eastAsia="Calibri" w:hAnsi="Calibri" w:cs="Calibri"/>
                <w:color w:val="0070C0"/>
              </w:rPr>
              <w:t>Sprememba podatkov</w:t>
            </w:r>
          </w:p>
        </w:tc>
        <w:tc>
          <w:tcPr>
            <w:tcW w:w="6520" w:type="dxa"/>
          </w:tcPr>
          <w:p w14:paraId="253901E2" w14:textId="4E88BF58" w:rsidR="00000CF1" w:rsidRPr="00A40F3B" w:rsidRDefault="00000CF1" w:rsidP="00A40F3B">
            <w:pPr>
              <w:spacing w:after="0" w:line="240" w:lineRule="auto"/>
              <w:jc w:val="left"/>
              <w:rPr>
                <w:rFonts w:ascii="Calibri" w:eastAsia="Calibri" w:hAnsi="Calibri" w:cs="Arial"/>
              </w:rPr>
            </w:pPr>
            <w:proofErr w:type="gramStart"/>
            <w:r>
              <w:rPr>
                <w:rFonts w:ascii="Calibri" w:eastAsia="Times New Roman" w:hAnsi="Calibri" w:cs="Calibri"/>
                <w:color w:val="000000"/>
                <w:lang w:eastAsia="sl-SI"/>
              </w:rPr>
              <w:t>Navede</w:t>
            </w:r>
            <w:proofErr w:type="gramEnd"/>
            <w:r>
              <w:rPr>
                <w:rFonts w:ascii="Calibri" w:eastAsia="Times New Roman" w:hAnsi="Calibri" w:cs="Calibri"/>
                <w:color w:val="000000"/>
                <w:lang w:eastAsia="sl-SI"/>
              </w:rPr>
              <w:t xml:space="preserve"> se </w:t>
            </w:r>
            <w:r w:rsidRPr="00F80C49">
              <w:rPr>
                <w:rFonts w:ascii="Calibri" w:eastAsia="Times New Roman" w:hAnsi="Calibri" w:cs="Calibri"/>
                <w:color w:val="000000"/>
                <w:lang w:eastAsia="sl-SI"/>
              </w:rPr>
              <w:t>DA, če gre za spremembo obstoječih podatkov</w:t>
            </w:r>
            <w:r>
              <w:rPr>
                <w:rFonts w:ascii="Calibri" w:eastAsia="Times New Roman" w:hAnsi="Calibri" w:cs="Calibri"/>
                <w:color w:val="000000"/>
                <w:lang w:eastAsia="sl-SI"/>
              </w:rPr>
              <w:t xml:space="preserve"> oziroma NE, </w:t>
            </w:r>
            <w:r w:rsidRPr="00F80C49">
              <w:rPr>
                <w:rFonts w:ascii="Calibri" w:eastAsia="Times New Roman" w:hAnsi="Calibri" w:cs="Calibri"/>
                <w:color w:val="000000"/>
                <w:lang w:eastAsia="sl-SI"/>
              </w:rPr>
              <w:t>če gre za prvo pošiljanje podatkov.</w:t>
            </w:r>
          </w:p>
        </w:tc>
      </w:tr>
      <w:tr w:rsidR="00000CF1" w:rsidRPr="00A40F3B" w14:paraId="673FD675" w14:textId="77777777" w:rsidTr="00C41B89">
        <w:trPr>
          <w:trHeight w:val="286"/>
        </w:trPr>
        <w:tc>
          <w:tcPr>
            <w:tcW w:w="3256" w:type="dxa"/>
          </w:tcPr>
          <w:p w14:paraId="3D80B763" w14:textId="1DC99EED" w:rsidR="00000CF1" w:rsidRPr="00000CF1" w:rsidRDefault="00000CF1" w:rsidP="00000CF1">
            <w:pPr>
              <w:spacing w:after="0" w:line="240" w:lineRule="auto"/>
              <w:jc w:val="left"/>
              <w:rPr>
                <w:rFonts w:ascii="Calibri" w:eastAsia="Calibri" w:hAnsi="Calibri" w:cs="Calibri"/>
                <w:color w:val="0070C0"/>
              </w:rPr>
            </w:pPr>
            <w:r w:rsidRPr="00000CF1">
              <w:rPr>
                <w:rFonts w:ascii="Calibri" w:eastAsia="Calibri" w:hAnsi="Calibri" w:cs="Calibri"/>
                <w:color w:val="0070C0"/>
              </w:rPr>
              <w:t>Matična številka</w:t>
            </w:r>
          </w:p>
        </w:tc>
        <w:tc>
          <w:tcPr>
            <w:tcW w:w="6520" w:type="dxa"/>
          </w:tcPr>
          <w:p w14:paraId="0E0815FA" w14:textId="7A73B2EA" w:rsidR="00000CF1" w:rsidRPr="00A40F3B" w:rsidRDefault="00000CF1" w:rsidP="00000CF1">
            <w:pPr>
              <w:spacing w:after="0" w:line="240" w:lineRule="auto"/>
              <w:jc w:val="left"/>
              <w:rPr>
                <w:rFonts w:ascii="Calibri" w:eastAsia="Calibri" w:hAnsi="Calibri" w:cs="Arial"/>
              </w:rPr>
            </w:pPr>
            <w:r w:rsidRPr="00A40F3B">
              <w:rPr>
                <w:rFonts w:ascii="Calibri" w:eastAsia="Calibri" w:hAnsi="Calibri" w:cs="Arial"/>
              </w:rPr>
              <w:t>Navede se 10-mestna matična številka</w:t>
            </w:r>
            <w:r w:rsidR="000E01C7">
              <w:rPr>
                <w:rFonts w:ascii="Calibri" w:eastAsia="Calibri" w:hAnsi="Calibri" w:cs="Arial"/>
              </w:rPr>
              <w:t xml:space="preserve"> </w:t>
            </w:r>
            <w:r w:rsidR="00910FE5">
              <w:rPr>
                <w:rFonts w:ascii="Calibri" w:eastAsia="Calibri" w:hAnsi="Calibri" w:cs="Arial"/>
              </w:rPr>
              <w:t>izvajalca</w:t>
            </w:r>
            <w:r w:rsidR="0036445C">
              <w:rPr>
                <w:rFonts w:ascii="Calibri" w:eastAsia="Calibri" w:hAnsi="Calibri" w:cs="Arial"/>
              </w:rPr>
              <w:t xml:space="preserve"> iz poslovnega registra</w:t>
            </w:r>
            <w:r w:rsidRPr="00A40F3B">
              <w:rPr>
                <w:rFonts w:ascii="Calibri" w:eastAsia="Calibri" w:hAnsi="Calibri" w:cs="Arial"/>
              </w:rPr>
              <w:t>.</w:t>
            </w:r>
          </w:p>
        </w:tc>
      </w:tr>
      <w:tr w:rsidR="00000CF1" w:rsidRPr="00A40F3B" w14:paraId="3E214DAE" w14:textId="77777777" w:rsidTr="00C41B89">
        <w:trPr>
          <w:trHeight w:val="292"/>
        </w:trPr>
        <w:tc>
          <w:tcPr>
            <w:tcW w:w="3256" w:type="dxa"/>
          </w:tcPr>
          <w:p w14:paraId="2C0DABCF" w14:textId="1CD282E1" w:rsidR="00000CF1" w:rsidRPr="00000CF1" w:rsidRDefault="00000CF1" w:rsidP="00000CF1">
            <w:pPr>
              <w:spacing w:after="0" w:line="240" w:lineRule="auto"/>
              <w:jc w:val="left"/>
              <w:rPr>
                <w:rFonts w:ascii="Calibri" w:eastAsia="Calibri" w:hAnsi="Calibri" w:cs="Calibri"/>
                <w:color w:val="0070C0"/>
              </w:rPr>
            </w:pPr>
            <w:r w:rsidRPr="00000CF1">
              <w:rPr>
                <w:rFonts w:ascii="Calibri" w:eastAsia="Calibri" w:hAnsi="Calibri" w:cs="Calibri"/>
                <w:color w:val="0070C0"/>
              </w:rPr>
              <w:t>ZZZS številka</w:t>
            </w:r>
            <w:r w:rsidR="00F10D08">
              <w:rPr>
                <w:rFonts w:ascii="Calibri" w:eastAsia="Calibri" w:hAnsi="Calibri" w:cs="Calibri"/>
                <w:color w:val="0070C0"/>
              </w:rPr>
              <w:t xml:space="preserve"> </w:t>
            </w:r>
            <w:r w:rsidR="00511654">
              <w:rPr>
                <w:rFonts w:ascii="Calibri" w:eastAsia="Calibri" w:hAnsi="Calibri" w:cs="Calibri"/>
                <w:color w:val="0070C0"/>
              </w:rPr>
              <w:t>izvajalca</w:t>
            </w:r>
          </w:p>
        </w:tc>
        <w:tc>
          <w:tcPr>
            <w:tcW w:w="6520" w:type="dxa"/>
          </w:tcPr>
          <w:p w14:paraId="2384F114" w14:textId="280BE998" w:rsidR="00000CF1" w:rsidRPr="00A40F3B" w:rsidRDefault="00B741C9" w:rsidP="00000CF1">
            <w:pPr>
              <w:spacing w:after="0" w:line="240" w:lineRule="auto"/>
              <w:jc w:val="left"/>
              <w:rPr>
                <w:rFonts w:ascii="Calibri" w:eastAsia="Times New Roman" w:hAnsi="Calibri" w:cs="Arial"/>
              </w:rPr>
            </w:pPr>
            <w:r w:rsidRPr="00A40F3B">
              <w:rPr>
                <w:rFonts w:ascii="Calibri" w:eastAsia="Times New Roman" w:hAnsi="Calibri" w:cs="Arial"/>
              </w:rPr>
              <w:t xml:space="preserve">Navede se </w:t>
            </w:r>
            <w:r>
              <w:rPr>
                <w:rFonts w:ascii="Calibri" w:eastAsia="Times New Roman" w:hAnsi="Calibri" w:cs="Arial"/>
              </w:rPr>
              <w:t>ZZZS</w:t>
            </w:r>
            <w:r w:rsidRPr="00A40F3B">
              <w:rPr>
                <w:rFonts w:ascii="Calibri" w:eastAsia="Times New Roman" w:hAnsi="Calibri" w:cs="Arial"/>
              </w:rPr>
              <w:t xml:space="preserve"> številka</w:t>
            </w:r>
            <w:r>
              <w:rPr>
                <w:rFonts w:ascii="Calibri" w:eastAsia="Times New Roman" w:hAnsi="Calibri" w:cs="Arial"/>
              </w:rPr>
              <w:t xml:space="preserve"> izvajalca</w:t>
            </w:r>
            <w:r w:rsidR="0036445C">
              <w:rPr>
                <w:rFonts w:ascii="Calibri" w:eastAsia="Times New Roman" w:hAnsi="Calibri" w:cs="Arial"/>
              </w:rPr>
              <w:t xml:space="preserve">, ki jo izvajalec pridobi iz </w:t>
            </w:r>
            <w:proofErr w:type="gramStart"/>
            <w:r w:rsidR="0036445C">
              <w:rPr>
                <w:rFonts w:ascii="Calibri" w:eastAsia="Times New Roman" w:hAnsi="Calibri" w:cs="Arial"/>
              </w:rPr>
              <w:t>RIDO</w:t>
            </w:r>
            <w:proofErr w:type="gramEnd"/>
            <w:r w:rsidR="0036445C">
              <w:rPr>
                <w:rFonts w:ascii="Calibri" w:eastAsia="Times New Roman" w:hAnsi="Calibri" w:cs="Arial"/>
              </w:rPr>
              <w:t>.</w:t>
            </w:r>
          </w:p>
        </w:tc>
      </w:tr>
      <w:tr w:rsidR="00000CF1" w:rsidRPr="00A40F3B" w14:paraId="5DAC3006" w14:textId="77777777" w:rsidTr="00C41B89">
        <w:tc>
          <w:tcPr>
            <w:tcW w:w="3256" w:type="dxa"/>
          </w:tcPr>
          <w:p w14:paraId="1EADD5A5" w14:textId="68C1AE3F" w:rsidR="00000CF1" w:rsidRPr="00000CF1" w:rsidRDefault="00000CF1" w:rsidP="00000CF1">
            <w:pPr>
              <w:spacing w:after="0" w:line="240" w:lineRule="auto"/>
              <w:jc w:val="left"/>
              <w:rPr>
                <w:rFonts w:ascii="Calibri" w:eastAsia="Calibri" w:hAnsi="Calibri" w:cs="Calibri"/>
                <w:color w:val="0070C0"/>
              </w:rPr>
            </w:pPr>
            <w:r w:rsidRPr="00000CF1">
              <w:rPr>
                <w:rFonts w:ascii="Calibri" w:eastAsia="Calibri" w:hAnsi="Calibri" w:cs="Calibri"/>
                <w:color w:val="0070C0"/>
              </w:rPr>
              <w:t>Davčna številka</w:t>
            </w:r>
          </w:p>
        </w:tc>
        <w:tc>
          <w:tcPr>
            <w:tcW w:w="6520" w:type="dxa"/>
          </w:tcPr>
          <w:p w14:paraId="0DE9CEB8" w14:textId="298B6083" w:rsidR="00000CF1" w:rsidRPr="00A40F3B" w:rsidRDefault="00000CF1" w:rsidP="00000CF1">
            <w:pPr>
              <w:spacing w:after="0" w:line="240" w:lineRule="auto"/>
              <w:jc w:val="left"/>
              <w:rPr>
                <w:rFonts w:ascii="Calibri" w:eastAsia="Calibri" w:hAnsi="Calibri" w:cs="Arial"/>
              </w:rPr>
            </w:pPr>
            <w:r w:rsidRPr="00A40F3B">
              <w:rPr>
                <w:rFonts w:ascii="Calibri" w:eastAsia="Calibri" w:hAnsi="Calibri" w:cs="Arial"/>
              </w:rPr>
              <w:t xml:space="preserve">Navede se </w:t>
            </w:r>
            <w:r w:rsidRPr="00A40F3B">
              <w:rPr>
                <w:rFonts w:ascii="Calibri" w:eastAsia="Times New Roman" w:hAnsi="Calibri" w:cs="Arial"/>
              </w:rPr>
              <w:t xml:space="preserve">8-mestna davčna številka </w:t>
            </w:r>
            <w:r w:rsidR="00910FE5">
              <w:rPr>
                <w:rFonts w:ascii="Calibri" w:eastAsia="Times New Roman" w:hAnsi="Calibri" w:cs="Arial"/>
              </w:rPr>
              <w:t>izvajalca</w:t>
            </w:r>
            <w:r w:rsidRPr="00A40F3B">
              <w:rPr>
                <w:rFonts w:ascii="Calibri" w:eastAsia="Times New Roman" w:hAnsi="Calibri" w:cs="Arial"/>
              </w:rPr>
              <w:t>.</w:t>
            </w:r>
            <w:r>
              <w:rPr>
                <w:rFonts w:ascii="Calibri" w:eastAsia="Times New Roman" w:hAnsi="Calibri" w:cs="Arial"/>
              </w:rPr>
              <w:t xml:space="preserve"> </w:t>
            </w:r>
          </w:p>
        </w:tc>
      </w:tr>
      <w:tr w:rsidR="00000CF1" w:rsidRPr="00A40F3B" w14:paraId="33A63E88" w14:textId="77777777" w:rsidTr="00C41B89">
        <w:tc>
          <w:tcPr>
            <w:tcW w:w="3256" w:type="dxa"/>
          </w:tcPr>
          <w:p w14:paraId="31BB4573" w14:textId="77777777" w:rsidR="00000CF1" w:rsidRPr="00000CF1" w:rsidRDefault="00000CF1" w:rsidP="00000CF1">
            <w:pPr>
              <w:spacing w:after="0" w:line="240" w:lineRule="auto"/>
              <w:jc w:val="left"/>
              <w:rPr>
                <w:rFonts w:ascii="Calibri" w:eastAsia="Calibri" w:hAnsi="Calibri" w:cs="Calibri"/>
                <w:color w:val="0070C0"/>
              </w:rPr>
            </w:pPr>
            <w:r w:rsidRPr="00000CF1">
              <w:rPr>
                <w:rFonts w:ascii="Calibri" w:eastAsia="Calibri" w:hAnsi="Calibri" w:cs="Calibri"/>
                <w:color w:val="0070C0"/>
              </w:rPr>
              <w:t>Davčni zavezanec</w:t>
            </w:r>
          </w:p>
        </w:tc>
        <w:tc>
          <w:tcPr>
            <w:tcW w:w="6520" w:type="dxa"/>
          </w:tcPr>
          <w:p w14:paraId="78641C7F" w14:textId="57D2A97B" w:rsidR="00000CF1" w:rsidRPr="00A40F3B" w:rsidRDefault="00000CF1" w:rsidP="00000CF1">
            <w:pPr>
              <w:spacing w:after="0" w:line="240" w:lineRule="auto"/>
              <w:jc w:val="left"/>
              <w:rPr>
                <w:rFonts w:ascii="Calibri" w:eastAsia="Calibri" w:hAnsi="Calibri" w:cs="Arial"/>
              </w:rPr>
            </w:pPr>
            <w:proofErr w:type="gramStart"/>
            <w:r w:rsidRPr="00A40F3B">
              <w:rPr>
                <w:rFonts w:ascii="Calibri" w:eastAsia="Calibri" w:hAnsi="Calibri" w:cs="Arial"/>
              </w:rPr>
              <w:t>Navede</w:t>
            </w:r>
            <w:proofErr w:type="gramEnd"/>
            <w:r w:rsidRPr="00A40F3B">
              <w:rPr>
                <w:rFonts w:ascii="Calibri" w:eastAsia="Calibri" w:hAnsi="Calibri" w:cs="Arial"/>
              </w:rPr>
              <w:t xml:space="preserve"> se »DA«, če je </w:t>
            </w:r>
            <w:r w:rsidR="00910FE5">
              <w:rPr>
                <w:rFonts w:ascii="Calibri" w:eastAsia="Calibri" w:hAnsi="Calibri" w:cs="Arial"/>
              </w:rPr>
              <w:t>izvajalec</w:t>
            </w:r>
            <w:r w:rsidRPr="00A40F3B">
              <w:rPr>
                <w:rFonts w:ascii="Calibri" w:eastAsia="Calibri" w:hAnsi="Calibri" w:cs="Arial"/>
              </w:rPr>
              <w:t xml:space="preserve"> davčni zavezanec oz. navede se »NE«, če </w:t>
            </w:r>
            <w:r w:rsidR="00910FE5">
              <w:rPr>
                <w:rFonts w:ascii="Calibri" w:eastAsia="Calibri" w:hAnsi="Calibri" w:cs="Arial"/>
              </w:rPr>
              <w:t>izvajalec</w:t>
            </w:r>
            <w:r w:rsidRPr="00A40F3B">
              <w:rPr>
                <w:rFonts w:ascii="Calibri" w:eastAsia="Calibri" w:hAnsi="Calibri" w:cs="Arial"/>
              </w:rPr>
              <w:t xml:space="preserve"> ni davčni zavezanec. Če je </w:t>
            </w:r>
            <w:r w:rsidR="00910FE5">
              <w:rPr>
                <w:rFonts w:ascii="Calibri" w:eastAsia="Calibri" w:hAnsi="Calibri" w:cs="Arial"/>
              </w:rPr>
              <w:t>izvajalec</w:t>
            </w:r>
            <w:r w:rsidRPr="00A40F3B">
              <w:rPr>
                <w:rFonts w:ascii="Calibri" w:eastAsia="Calibri" w:hAnsi="Calibri" w:cs="Arial"/>
              </w:rPr>
              <w:t xml:space="preserve"> posebni davčni zavezanec, se navede »DA-posebni«.</w:t>
            </w:r>
          </w:p>
        </w:tc>
      </w:tr>
      <w:tr w:rsidR="00000CF1" w:rsidRPr="00A40F3B" w14:paraId="17D63EC5" w14:textId="77777777" w:rsidTr="00C41B89">
        <w:tc>
          <w:tcPr>
            <w:tcW w:w="3256" w:type="dxa"/>
          </w:tcPr>
          <w:p w14:paraId="0BB9ADC4" w14:textId="77777777" w:rsidR="00000CF1" w:rsidRPr="00000CF1" w:rsidRDefault="00000CF1" w:rsidP="00000CF1">
            <w:pPr>
              <w:spacing w:after="0" w:line="240" w:lineRule="auto"/>
              <w:jc w:val="left"/>
              <w:rPr>
                <w:rFonts w:ascii="Calibri" w:eastAsia="Calibri" w:hAnsi="Calibri" w:cs="Calibri"/>
                <w:color w:val="0070C0"/>
              </w:rPr>
            </w:pPr>
            <w:r w:rsidRPr="00000CF1">
              <w:rPr>
                <w:rFonts w:ascii="Calibri" w:eastAsia="Calibri" w:hAnsi="Calibri" w:cs="Calibri"/>
                <w:color w:val="0070C0"/>
              </w:rPr>
              <w:t>Številka poslovnega računa</w:t>
            </w:r>
          </w:p>
        </w:tc>
        <w:tc>
          <w:tcPr>
            <w:tcW w:w="6520" w:type="dxa"/>
          </w:tcPr>
          <w:p w14:paraId="6D4C012E" w14:textId="40533B0B" w:rsidR="00000CF1" w:rsidRPr="00A40F3B" w:rsidRDefault="00000CF1" w:rsidP="00000CF1">
            <w:pPr>
              <w:spacing w:after="0" w:line="240" w:lineRule="auto"/>
              <w:jc w:val="left"/>
              <w:rPr>
                <w:rFonts w:ascii="Calibri" w:eastAsia="Calibri" w:hAnsi="Calibri" w:cs="Arial"/>
              </w:rPr>
            </w:pPr>
            <w:r w:rsidRPr="00A40F3B">
              <w:rPr>
                <w:rFonts w:ascii="Calibri" w:eastAsia="Calibri" w:hAnsi="Calibri" w:cs="Arial"/>
              </w:rPr>
              <w:t xml:space="preserve">Navede se številka poslovnega računa. Če je </w:t>
            </w:r>
            <w:r w:rsidR="00910FE5">
              <w:rPr>
                <w:rFonts w:ascii="Calibri" w:eastAsia="Calibri" w:hAnsi="Calibri" w:cs="Arial"/>
              </w:rPr>
              <w:t>izvajalec</w:t>
            </w:r>
            <w:r w:rsidRPr="00A40F3B">
              <w:rPr>
                <w:rFonts w:ascii="Calibri" w:eastAsia="Calibri" w:hAnsi="Calibri" w:cs="Arial"/>
              </w:rPr>
              <w:t xml:space="preserve"> že poslovni partner Zavoda, mora biti številka poslovnega računa enaka</w:t>
            </w:r>
            <w:r>
              <w:rPr>
                <w:rFonts w:ascii="Calibri" w:eastAsia="Calibri" w:hAnsi="Calibri" w:cs="Arial"/>
              </w:rPr>
              <w:t xml:space="preserve"> kot za poslovanje za druge dejavnosti</w:t>
            </w:r>
            <w:r w:rsidRPr="00A40F3B">
              <w:rPr>
                <w:rFonts w:ascii="Calibri" w:eastAsia="Calibri" w:hAnsi="Calibri" w:cs="Arial"/>
              </w:rPr>
              <w:t>.</w:t>
            </w:r>
          </w:p>
        </w:tc>
      </w:tr>
      <w:tr w:rsidR="0036445C" w:rsidRPr="00A40F3B" w14:paraId="30AC52F3" w14:textId="77777777" w:rsidTr="00C41B89">
        <w:tc>
          <w:tcPr>
            <w:tcW w:w="3256" w:type="dxa"/>
          </w:tcPr>
          <w:p w14:paraId="37CB1BB0" w14:textId="74B1D4E1" w:rsidR="0036445C" w:rsidRPr="00000CF1" w:rsidRDefault="0036445C" w:rsidP="0036445C">
            <w:pPr>
              <w:spacing w:after="0" w:line="240" w:lineRule="auto"/>
              <w:jc w:val="left"/>
              <w:rPr>
                <w:rFonts w:ascii="Calibri" w:eastAsia="Calibri" w:hAnsi="Calibri" w:cs="Calibri"/>
                <w:color w:val="0070C0"/>
              </w:rPr>
            </w:pPr>
            <w:r w:rsidRPr="00000CF1">
              <w:rPr>
                <w:rFonts w:ascii="Calibri" w:eastAsia="Calibri" w:hAnsi="Calibri" w:cs="Calibri"/>
                <w:color w:val="0070C0"/>
              </w:rPr>
              <w:t xml:space="preserve">Naziv </w:t>
            </w:r>
            <w:r>
              <w:rPr>
                <w:rFonts w:ascii="Calibri" w:eastAsia="Calibri" w:hAnsi="Calibri" w:cs="Calibri"/>
                <w:color w:val="0070C0"/>
              </w:rPr>
              <w:t>b</w:t>
            </w:r>
            <w:r w:rsidRPr="00000CF1">
              <w:rPr>
                <w:rFonts w:ascii="Calibri" w:eastAsia="Calibri" w:hAnsi="Calibri" w:cs="Calibri"/>
                <w:color w:val="0070C0"/>
              </w:rPr>
              <w:t>anke</w:t>
            </w:r>
          </w:p>
        </w:tc>
        <w:tc>
          <w:tcPr>
            <w:tcW w:w="6520" w:type="dxa"/>
          </w:tcPr>
          <w:p w14:paraId="05F204BC" w14:textId="37659739" w:rsidR="0036445C" w:rsidRPr="00A40F3B" w:rsidRDefault="0036445C" w:rsidP="0036445C">
            <w:pPr>
              <w:spacing w:after="0" w:line="240" w:lineRule="auto"/>
              <w:jc w:val="left"/>
              <w:rPr>
                <w:rFonts w:ascii="Calibri" w:eastAsia="Calibri" w:hAnsi="Calibri" w:cs="Arial"/>
              </w:rPr>
            </w:pPr>
            <w:r w:rsidRPr="00A40F3B">
              <w:rPr>
                <w:rFonts w:ascii="Calibri" w:eastAsia="Calibri" w:hAnsi="Calibri" w:cs="Arial"/>
              </w:rPr>
              <w:t>Navede se naziv banke poslovnega računa</w:t>
            </w:r>
            <w:r>
              <w:rPr>
                <w:rFonts w:ascii="Calibri" w:eastAsia="Calibri" w:hAnsi="Calibri" w:cs="Arial"/>
              </w:rPr>
              <w:t>.</w:t>
            </w:r>
            <w:r w:rsidRPr="00A40F3B">
              <w:rPr>
                <w:rFonts w:ascii="Calibri" w:eastAsia="Calibri" w:hAnsi="Calibri" w:cs="Arial"/>
              </w:rPr>
              <w:t xml:space="preserve"> </w:t>
            </w:r>
            <w:r>
              <w:rPr>
                <w:rFonts w:ascii="Calibri" w:eastAsia="Calibri" w:hAnsi="Calibri" w:cs="Arial"/>
              </w:rPr>
              <w:t>N</w:t>
            </w:r>
            <w:r w:rsidRPr="00A40F3B">
              <w:rPr>
                <w:rFonts w:ascii="Calibri" w:eastAsia="Calibri" w:hAnsi="Calibri" w:cs="Arial"/>
              </w:rPr>
              <w:t>aslov banke</w:t>
            </w:r>
            <w:r>
              <w:rPr>
                <w:rFonts w:ascii="Calibri" w:eastAsia="Calibri" w:hAnsi="Calibri" w:cs="Arial"/>
              </w:rPr>
              <w:t xml:space="preserve"> se navede</w:t>
            </w:r>
            <w:r w:rsidRPr="00A40F3B">
              <w:rPr>
                <w:rFonts w:ascii="Calibri" w:eastAsia="Calibri" w:hAnsi="Calibri" w:cs="Arial"/>
              </w:rPr>
              <w:t xml:space="preserve"> samo, če ima </w:t>
            </w:r>
            <w:r>
              <w:rPr>
                <w:rFonts w:ascii="Calibri" w:eastAsia="Calibri" w:hAnsi="Calibri" w:cs="Arial"/>
              </w:rPr>
              <w:t>izvajalec</w:t>
            </w:r>
            <w:r w:rsidRPr="00A40F3B">
              <w:rPr>
                <w:rFonts w:ascii="Calibri" w:eastAsia="Calibri" w:hAnsi="Calibri" w:cs="Arial"/>
              </w:rPr>
              <w:t xml:space="preserve"> poslovni račun odprt v tujini. V tem primeru je obvezen podatek tudi šifra države.</w:t>
            </w:r>
          </w:p>
        </w:tc>
      </w:tr>
      <w:tr w:rsidR="0036445C" w:rsidRPr="00A40F3B" w14:paraId="607A968B" w14:textId="77777777" w:rsidTr="00C41B89">
        <w:tc>
          <w:tcPr>
            <w:tcW w:w="3256" w:type="dxa"/>
          </w:tcPr>
          <w:p w14:paraId="1132C530" w14:textId="77777777" w:rsidR="0036445C" w:rsidRPr="00000CF1" w:rsidRDefault="0036445C" w:rsidP="0036445C">
            <w:pPr>
              <w:spacing w:after="0" w:line="240" w:lineRule="auto"/>
              <w:jc w:val="left"/>
              <w:rPr>
                <w:rFonts w:ascii="Calibri" w:eastAsia="Calibri" w:hAnsi="Calibri" w:cs="Calibri"/>
                <w:color w:val="0070C0"/>
              </w:rPr>
            </w:pPr>
            <w:r w:rsidRPr="00000CF1">
              <w:rPr>
                <w:rFonts w:ascii="Calibri" w:eastAsia="Calibri" w:hAnsi="Calibri" w:cs="Calibri"/>
                <w:color w:val="0070C0"/>
              </w:rPr>
              <w:t>BIC koda banke</w:t>
            </w:r>
          </w:p>
        </w:tc>
        <w:tc>
          <w:tcPr>
            <w:tcW w:w="6520" w:type="dxa"/>
          </w:tcPr>
          <w:p w14:paraId="63C39010" w14:textId="77777777" w:rsidR="0036445C" w:rsidRPr="00A40F3B" w:rsidRDefault="0036445C" w:rsidP="0036445C">
            <w:pPr>
              <w:spacing w:after="0" w:line="240" w:lineRule="auto"/>
              <w:jc w:val="left"/>
              <w:rPr>
                <w:rFonts w:ascii="Calibri" w:eastAsia="Calibri" w:hAnsi="Calibri" w:cs="Arial"/>
              </w:rPr>
            </w:pPr>
            <w:r w:rsidRPr="00A40F3B">
              <w:rPr>
                <w:rFonts w:ascii="Calibri" w:eastAsia="Calibri" w:hAnsi="Calibri" w:cs="Arial"/>
              </w:rPr>
              <w:t>Navede se poslovna identifikacijska koda banke.</w:t>
            </w:r>
          </w:p>
        </w:tc>
      </w:tr>
      <w:tr w:rsidR="0036445C" w:rsidRPr="00A40F3B" w14:paraId="0AAC1CF6" w14:textId="77777777" w:rsidTr="00C41B89">
        <w:tc>
          <w:tcPr>
            <w:tcW w:w="3256" w:type="dxa"/>
          </w:tcPr>
          <w:p w14:paraId="065D2CFD" w14:textId="77777777" w:rsidR="0036445C" w:rsidRPr="00000CF1" w:rsidRDefault="0036445C" w:rsidP="0036445C">
            <w:pPr>
              <w:spacing w:after="0" w:line="260" w:lineRule="atLeast"/>
              <w:rPr>
                <w:rFonts w:ascii="Calibri" w:eastAsia="Calibri" w:hAnsi="Calibri" w:cs="Calibri"/>
                <w:color w:val="0070C0"/>
              </w:rPr>
            </w:pPr>
            <w:r w:rsidRPr="00000CF1">
              <w:rPr>
                <w:rFonts w:ascii="Calibri" w:eastAsia="Calibri" w:hAnsi="Calibri" w:cs="Calibri"/>
                <w:color w:val="0070C0"/>
              </w:rPr>
              <w:t>Telefonska številka</w:t>
            </w:r>
          </w:p>
        </w:tc>
        <w:tc>
          <w:tcPr>
            <w:tcW w:w="6520" w:type="dxa"/>
          </w:tcPr>
          <w:p w14:paraId="16211049" w14:textId="77777777" w:rsidR="0036445C" w:rsidRDefault="0036445C" w:rsidP="0036445C">
            <w:pPr>
              <w:pStyle w:val="Brezrazmikov"/>
            </w:pPr>
            <w:r>
              <w:t>Navede se tri telefonske številke kontaktnih oseb, ločeno glede na vsebino za:</w:t>
            </w:r>
          </w:p>
          <w:p w14:paraId="0D7A6D8E" w14:textId="6EDC7D06" w:rsidR="0036445C" w:rsidRDefault="0036445C" w:rsidP="0036445C">
            <w:pPr>
              <w:pStyle w:val="Brezrazmikov"/>
              <w:numPr>
                <w:ilvl w:val="0"/>
                <w:numId w:val="27"/>
              </w:numPr>
            </w:pPr>
            <w:r>
              <w:t>podatk</w:t>
            </w:r>
            <w:r w:rsidR="00EE408C">
              <w:t>e</w:t>
            </w:r>
            <w:r>
              <w:t xml:space="preserve"> ON, mirovanja pravic in sprememb, ki vplivajo na pravice uporabnika DO,</w:t>
            </w:r>
          </w:p>
          <w:p w14:paraId="2CC99A6F" w14:textId="72B962ED" w:rsidR="0036445C" w:rsidRDefault="0036445C" w:rsidP="0036445C">
            <w:pPr>
              <w:pStyle w:val="Brezrazmikov"/>
              <w:numPr>
                <w:ilvl w:val="0"/>
                <w:numId w:val="27"/>
              </w:numPr>
            </w:pPr>
            <w:r>
              <w:t>obračun opravljenih storitev DO in KODO,</w:t>
            </w:r>
          </w:p>
          <w:p w14:paraId="4D36507E" w14:textId="4D150679" w:rsidR="0036445C" w:rsidRDefault="0036445C" w:rsidP="0036445C">
            <w:pPr>
              <w:pStyle w:val="Brezrazmikov"/>
              <w:numPr>
                <w:ilvl w:val="0"/>
                <w:numId w:val="27"/>
              </w:numPr>
            </w:pPr>
            <w:r>
              <w:lastRenderedPageBreak/>
              <w:t>nadzor nad pravilnostjo obračunavanja.</w:t>
            </w:r>
          </w:p>
          <w:p w14:paraId="6FC599D9" w14:textId="37BAC625" w:rsidR="0036445C" w:rsidRPr="00A40F3B" w:rsidRDefault="0036445C" w:rsidP="0036445C">
            <w:pPr>
              <w:spacing w:after="0" w:line="240" w:lineRule="auto"/>
              <w:jc w:val="left"/>
              <w:rPr>
                <w:rFonts w:ascii="Calibri" w:eastAsia="Calibri" w:hAnsi="Calibri" w:cs="Calibri"/>
              </w:rPr>
            </w:pPr>
            <w:r w:rsidRPr="000D55DA">
              <w:rPr>
                <w:rFonts w:ascii="Calibri" w:hAnsi="Calibri" w:cs="Calibri"/>
              </w:rPr>
              <w:t>Če je ena telefonska številka namenjena več kot eni vsebini, se navede ista številka dvakrat ali trikrat.</w:t>
            </w:r>
          </w:p>
        </w:tc>
      </w:tr>
      <w:tr w:rsidR="0036445C" w:rsidRPr="00A40F3B" w14:paraId="0F6BAEF7" w14:textId="77777777" w:rsidTr="00C41B89">
        <w:tc>
          <w:tcPr>
            <w:tcW w:w="3256" w:type="dxa"/>
          </w:tcPr>
          <w:p w14:paraId="07DFB80D" w14:textId="77777777" w:rsidR="0036445C" w:rsidRPr="00000CF1" w:rsidRDefault="0036445C" w:rsidP="0036445C">
            <w:pPr>
              <w:spacing w:after="0" w:line="260" w:lineRule="atLeast"/>
              <w:rPr>
                <w:rFonts w:ascii="Calibri" w:eastAsia="Calibri" w:hAnsi="Calibri" w:cs="Calibri"/>
                <w:color w:val="0070C0"/>
              </w:rPr>
            </w:pPr>
            <w:r w:rsidRPr="00000CF1">
              <w:rPr>
                <w:rFonts w:ascii="Calibri" w:eastAsia="Calibri" w:hAnsi="Calibri" w:cs="Calibri"/>
                <w:color w:val="0070C0"/>
              </w:rPr>
              <w:lastRenderedPageBreak/>
              <w:t>Elektronski naslov</w:t>
            </w:r>
          </w:p>
        </w:tc>
        <w:tc>
          <w:tcPr>
            <w:tcW w:w="6520" w:type="dxa"/>
          </w:tcPr>
          <w:p w14:paraId="1D346ACE" w14:textId="77777777" w:rsidR="0036445C" w:rsidRPr="00B741C9" w:rsidRDefault="0036445C" w:rsidP="0036445C">
            <w:pPr>
              <w:pStyle w:val="Brezrazmikov"/>
            </w:pPr>
            <w:r w:rsidRPr="00B741C9">
              <w:t>Navede se tri elektronske naslove, ločeno glede na vsebino za:</w:t>
            </w:r>
          </w:p>
          <w:p w14:paraId="7EF230A2" w14:textId="1E42CD17" w:rsidR="0036445C" w:rsidRPr="00AE435B" w:rsidRDefault="0036445C" w:rsidP="0063040F">
            <w:pPr>
              <w:pStyle w:val="Brezrazmikov"/>
              <w:numPr>
                <w:ilvl w:val="0"/>
                <w:numId w:val="27"/>
              </w:numPr>
            </w:pPr>
            <w:r w:rsidRPr="00AE435B">
              <w:t>podatk</w:t>
            </w:r>
            <w:r w:rsidR="00EE408C">
              <w:t>e</w:t>
            </w:r>
            <w:r w:rsidRPr="00AE435B">
              <w:t xml:space="preserve"> ON, mirovanja pravic in sprememb,</w:t>
            </w:r>
            <w:r w:rsidR="00EE408C">
              <w:t xml:space="preserve"> ki vplivajo na pravice uporabnika DO,</w:t>
            </w:r>
          </w:p>
          <w:p w14:paraId="2C40A1DA" w14:textId="13C686F9" w:rsidR="0036445C" w:rsidRDefault="0036445C" w:rsidP="0036445C">
            <w:pPr>
              <w:pStyle w:val="Brezrazmikov"/>
              <w:numPr>
                <w:ilvl w:val="0"/>
                <w:numId w:val="27"/>
              </w:numPr>
            </w:pPr>
            <w:r>
              <w:t>obračun opravljenih storitev DO in KODO,</w:t>
            </w:r>
          </w:p>
          <w:p w14:paraId="468DEA5B" w14:textId="4234C484" w:rsidR="0036445C" w:rsidRDefault="0036445C" w:rsidP="0036445C">
            <w:pPr>
              <w:pStyle w:val="Brezrazmikov"/>
              <w:numPr>
                <w:ilvl w:val="0"/>
                <w:numId w:val="27"/>
              </w:numPr>
            </w:pPr>
            <w:r>
              <w:t>nadzor nad pravilnostjo obračunavanja.</w:t>
            </w:r>
          </w:p>
          <w:p w14:paraId="31C28B6D" w14:textId="4D648DCF" w:rsidR="0036445C" w:rsidRPr="00A40F3B" w:rsidRDefault="0036445C" w:rsidP="0036445C">
            <w:pPr>
              <w:pStyle w:val="Brezrazmikov"/>
              <w:rPr>
                <w:rFonts w:cs="Arial"/>
              </w:rPr>
            </w:pPr>
            <w:r w:rsidRPr="00B741C9">
              <w:t>Če je en elektronski naslov namenjen več kot eni vsebini, se navede ista številka dvakrat ali trikrat.</w:t>
            </w:r>
          </w:p>
        </w:tc>
      </w:tr>
      <w:tr w:rsidR="0036445C" w:rsidRPr="00A40F3B" w14:paraId="60F55535" w14:textId="77777777" w:rsidTr="00C41B89">
        <w:tc>
          <w:tcPr>
            <w:tcW w:w="3256" w:type="dxa"/>
          </w:tcPr>
          <w:p w14:paraId="3123EF75" w14:textId="77777777" w:rsidR="0036445C" w:rsidRPr="00000CF1" w:rsidRDefault="0036445C" w:rsidP="0036445C">
            <w:pPr>
              <w:spacing w:after="0" w:line="260" w:lineRule="atLeast"/>
              <w:rPr>
                <w:rFonts w:ascii="Calibri" w:eastAsia="Calibri" w:hAnsi="Calibri" w:cs="Calibri"/>
                <w:color w:val="0070C0"/>
              </w:rPr>
            </w:pPr>
            <w:r w:rsidRPr="00000CF1">
              <w:rPr>
                <w:rFonts w:ascii="Calibri" w:eastAsia="Calibri" w:hAnsi="Calibri" w:cs="Calibri"/>
                <w:color w:val="0070C0"/>
              </w:rPr>
              <w:t>Naslov spletne strani</w:t>
            </w:r>
          </w:p>
        </w:tc>
        <w:tc>
          <w:tcPr>
            <w:tcW w:w="6520" w:type="dxa"/>
          </w:tcPr>
          <w:p w14:paraId="4AA6180C" w14:textId="0E1214D0" w:rsidR="0036445C" w:rsidRPr="00A40F3B" w:rsidRDefault="0036445C" w:rsidP="0036445C">
            <w:pPr>
              <w:pStyle w:val="Brezrazmikov"/>
            </w:pPr>
            <w:r>
              <w:t>Navede se naslov spletne strani izvajalca (npr. www.primer.si)</w:t>
            </w:r>
          </w:p>
        </w:tc>
      </w:tr>
    </w:tbl>
    <w:p w14:paraId="6254AD50" w14:textId="77777777" w:rsidR="0083676B" w:rsidRDefault="0083676B" w:rsidP="0083676B">
      <w:pPr>
        <w:pStyle w:val="Brezrazmikov"/>
      </w:pPr>
      <w:bookmarkStart w:id="51" w:name="_Toc200456900"/>
      <w:bookmarkEnd w:id="50"/>
    </w:p>
    <w:p w14:paraId="3ED2ABB8" w14:textId="7003F180" w:rsidR="00A40F3B" w:rsidRPr="00A40F3B" w:rsidRDefault="00A40F3B" w:rsidP="000966D7">
      <w:pPr>
        <w:pStyle w:val="Naslov2"/>
      </w:pPr>
      <w:bookmarkStart w:id="52" w:name="_Toc204070041"/>
      <w:r w:rsidRPr="00A40F3B">
        <w:t>Postopek posredovanja podatkov</w:t>
      </w:r>
      <w:bookmarkEnd w:id="51"/>
      <w:bookmarkEnd w:id="52"/>
    </w:p>
    <w:p w14:paraId="68D35243" w14:textId="79194968" w:rsidR="00A40F3B" w:rsidRPr="00A40F3B" w:rsidRDefault="00511654" w:rsidP="00A40F3B">
      <w:pPr>
        <w:spacing w:after="0" w:line="260" w:lineRule="atLeast"/>
        <w:rPr>
          <w:rFonts w:ascii="Calibri" w:eastAsia="Times New Roman" w:hAnsi="Calibri" w:cs="Times New Roman"/>
          <w:szCs w:val="24"/>
        </w:rPr>
      </w:pPr>
      <w:r>
        <w:rPr>
          <w:rFonts w:ascii="Calibri" w:eastAsia="Times New Roman" w:hAnsi="Calibri" w:cs="Times New Roman"/>
          <w:szCs w:val="24"/>
        </w:rPr>
        <w:t>Izvajalec</w:t>
      </w:r>
      <w:r w:rsidR="00A40F3B" w:rsidRPr="00A40F3B">
        <w:rPr>
          <w:rFonts w:ascii="Calibri" w:eastAsia="Times New Roman" w:hAnsi="Calibri" w:cs="Times New Roman"/>
          <w:szCs w:val="24"/>
        </w:rPr>
        <w:t xml:space="preserve"> podatke vpiše v tabelo iz Priloge 1</w:t>
      </w:r>
      <w:r w:rsidR="00B32BD6">
        <w:rPr>
          <w:rFonts w:ascii="Calibri" w:eastAsia="Times New Roman" w:hAnsi="Calibri" w:cs="Times New Roman"/>
          <w:szCs w:val="24"/>
        </w:rPr>
        <w:t xml:space="preserve"> tega </w:t>
      </w:r>
      <w:r w:rsidR="009B4A78">
        <w:rPr>
          <w:rFonts w:ascii="Calibri" w:eastAsia="Times New Roman" w:hAnsi="Calibri" w:cs="Times New Roman"/>
          <w:szCs w:val="24"/>
        </w:rPr>
        <w:t>navodila</w:t>
      </w:r>
      <w:r w:rsidR="009B4A78" w:rsidRPr="00A40F3B">
        <w:rPr>
          <w:rFonts w:ascii="Calibri" w:eastAsia="Times New Roman" w:hAnsi="Calibri" w:cs="Times New Roman"/>
          <w:szCs w:val="24"/>
        </w:rPr>
        <w:t xml:space="preserve"> </w:t>
      </w:r>
      <w:r w:rsidR="00A40F3B" w:rsidRPr="00A40F3B">
        <w:rPr>
          <w:rFonts w:ascii="Calibri" w:eastAsia="Times New Roman" w:hAnsi="Calibri" w:cs="Times New Roman"/>
          <w:szCs w:val="24"/>
        </w:rPr>
        <w:t xml:space="preserve">in jo izpolnjeno v elektronski obliki pošlje na Zavod na elektronski </w:t>
      </w:r>
      <w:r w:rsidR="00A40F3B" w:rsidRPr="007C26AF">
        <w:rPr>
          <w:rFonts w:ascii="Calibri" w:eastAsia="Times New Roman" w:hAnsi="Calibri" w:cs="Times New Roman"/>
          <w:color w:val="000000" w:themeColor="text1"/>
          <w:szCs w:val="24"/>
        </w:rPr>
        <w:t xml:space="preserve">naslov: </w:t>
      </w:r>
      <w:hyperlink r:id="rId8" w:history="1">
        <w:r w:rsidR="00D6236F" w:rsidRPr="007C26AF">
          <w:rPr>
            <w:rStyle w:val="Hiperpovezava"/>
            <w:rFonts w:ascii="Calibri" w:eastAsia="Times New Roman" w:hAnsi="Calibri" w:cs="Times New Roman"/>
            <w:color w:val="000000" w:themeColor="text1"/>
            <w:szCs w:val="24"/>
            <w:u w:val="none"/>
          </w:rPr>
          <w:t>izvajalci.DO@zzzs.si</w:t>
        </w:r>
      </w:hyperlink>
      <w:r w:rsidR="00A40F3B" w:rsidRPr="007C26AF">
        <w:rPr>
          <w:rFonts w:ascii="Calibri" w:eastAsia="Times New Roman" w:hAnsi="Calibri" w:cs="Times New Roman"/>
          <w:color w:val="000000" w:themeColor="text1"/>
          <w:szCs w:val="24"/>
        </w:rPr>
        <w:t>.</w:t>
      </w:r>
    </w:p>
    <w:p w14:paraId="0E07C70F" w14:textId="77777777" w:rsidR="00A40F3B" w:rsidRPr="00A40F3B" w:rsidRDefault="00A40F3B" w:rsidP="00A40F3B">
      <w:pPr>
        <w:spacing w:after="0" w:line="260" w:lineRule="atLeast"/>
        <w:rPr>
          <w:rFonts w:ascii="Calibri" w:eastAsia="Times New Roman" w:hAnsi="Calibri" w:cs="Times New Roman"/>
          <w:szCs w:val="24"/>
        </w:rPr>
      </w:pPr>
    </w:p>
    <w:p w14:paraId="61453205" w14:textId="4B93CEE2" w:rsidR="00B741C9" w:rsidRPr="00A40F3B" w:rsidRDefault="00EE408C" w:rsidP="00B741C9">
      <w:pPr>
        <w:spacing w:after="0" w:line="260" w:lineRule="atLeast"/>
        <w:rPr>
          <w:rFonts w:ascii="Calibri" w:eastAsia="Times New Roman" w:hAnsi="Calibri" w:cs="Times New Roman"/>
          <w:szCs w:val="24"/>
        </w:rPr>
      </w:pPr>
      <w:r>
        <w:rPr>
          <w:rFonts w:ascii="Calibri" w:eastAsia="Times New Roman" w:hAnsi="Calibri" w:cs="Times New Roman"/>
          <w:szCs w:val="24"/>
        </w:rPr>
        <w:t xml:space="preserve">Ko izvajalec prvič posreduje podatke na Zavod, to označi v tabeli iz Priloge 1. </w:t>
      </w:r>
    </w:p>
    <w:p w14:paraId="631798B0" w14:textId="77777777" w:rsidR="00A40F3B" w:rsidRPr="00A40F3B" w:rsidRDefault="00A40F3B" w:rsidP="00A40F3B">
      <w:pPr>
        <w:spacing w:after="0" w:line="260" w:lineRule="atLeast"/>
        <w:rPr>
          <w:rFonts w:ascii="Calibri" w:eastAsia="Times New Roman" w:hAnsi="Calibri" w:cs="Times New Roman"/>
          <w:szCs w:val="24"/>
        </w:rPr>
      </w:pPr>
    </w:p>
    <w:p w14:paraId="1B4995D2" w14:textId="696351D7" w:rsidR="00A40F3B" w:rsidRDefault="00A40F3B" w:rsidP="00A40F3B">
      <w:pPr>
        <w:spacing w:after="0" w:line="260" w:lineRule="atLeast"/>
        <w:rPr>
          <w:rFonts w:ascii="Calibri" w:eastAsia="Times New Roman" w:hAnsi="Calibri" w:cs="Times New Roman"/>
          <w:szCs w:val="24"/>
        </w:rPr>
      </w:pPr>
      <w:r w:rsidRPr="00A40F3B">
        <w:rPr>
          <w:rFonts w:ascii="Calibri" w:eastAsia="Times New Roman" w:hAnsi="Calibri" w:cs="Times New Roman"/>
          <w:szCs w:val="24"/>
        </w:rPr>
        <w:t xml:space="preserve">Če pride pri </w:t>
      </w:r>
      <w:r w:rsidR="00511654">
        <w:rPr>
          <w:rFonts w:ascii="Calibri" w:eastAsia="Times New Roman" w:hAnsi="Calibri" w:cs="Times New Roman"/>
          <w:szCs w:val="24"/>
        </w:rPr>
        <w:t>izvajalcu</w:t>
      </w:r>
      <w:r w:rsidRPr="00A40F3B">
        <w:rPr>
          <w:rFonts w:ascii="Calibri" w:eastAsia="Times New Roman" w:hAnsi="Calibri" w:cs="Times New Roman"/>
          <w:szCs w:val="24"/>
        </w:rPr>
        <w:t xml:space="preserve"> do spremembe podatkov iz</w:t>
      </w:r>
      <w:r w:rsidR="002C1FF0">
        <w:rPr>
          <w:rFonts w:ascii="Calibri" w:eastAsia="Times New Roman" w:hAnsi="Calibri" w:cs="Times New Roman"/>
          <w:szCs w:val="24"/>
        </w:rPr>
        <w:t xml:space="preserve"> poglavja </w:t>
      </w:r>
      <w:r w:rsidR="00C24CFB">
        <w:rPr>
          <w:rFonts w:ascii="Calibri" w:eastAsia="Times New Roman" w:hAnsi="Calibri" w:cs="Times New Roman"/>
          <w:szCs w:val="24"/>
        </w:rPr>
        <w:t>4</w:t>
      </w:r>
      <w:r w:rsidRPr="00A40F3B">
        <w:rPr>
          <w:rFonts w:ascii="Calibri" w:eastAsia="Times New Roman" w:hAnsi="Calibri" w:cs="Times New Roman"/>
          <w:szCs w:val="24"/>
        </w:rPr>
        <w:t>.2</w:t>
      </w:r>
      <w:r w:rsidR="009B4A78">
        <w:rPr>
          <w:rFonts w:ascii="Calibri" w:eastAsia="Times New Roman" w:hAnsi="Calibri" w:cs="Times New Roman"/>
          <w:szCs w:val="24"/>
        </w:rPr>
        <w:t xml:space="preserve"> tega navodila</w:t>
      </w:r>
      <w:r w:rsidRPr="00A40F3B">
        <w:rPr>
          <w:rFonts w:ascii="Calibri" w:eastAsia="Times New Roman" w:hAnsi="Calibri" w:cs="Times New Roman"/>
          <w:szCs w:val="24"/>
        </w:rPr>
        <w:t xml:space="preserve">, </w:t>
      </w:r>
      <w:r w:rsidR="00511654">
        <w:rPr>
          <w:rFonts w:ascii="Calibri" w:eastAsia="Times New Roman" w:hAnsi="Calibri" w:cs="Times New Roman"/>
          <w:szCs w:val="24"/>
        </w:rPr>
        <w:t>izvajalec</w:t>
      </w:r>
      <w:r w:rsidRPr="00A40F3B">
        <w:rPr>
          <w:rFonts w:ascii="Calibri" w:eastAsia="Times New Roman" w:hAnsi="Calibri" w:cs="Times New Roman"/>
          <w:szCs w:val="24"/>
        </w:rPr>
        <w:t xml:space="preserve"> sporoči Zavodu spremembo podatkov na način</w:t>
      </w:r>
      <w:proofErr w:type="gramStart"/>
      <w:r w:rsidR="00EE408C">
        <w:rPr>
          <w:rFonts w:ascii="Calibri" w:eastAsia="Times New Roman" w:hAnsi="Calibri" w:cs="Times New Roman"/>
          <w:szCs w:val="24"/>
        </w:rPr>
        <w:t xml:space="preserve"> kot</w:t>
      </w:r>
      <w:proofErr w:type="gramEnd"/>
      <w:r w:rsidR="00EE408C">
        <w:rPr>
          <w:rFonts w:ascii="Calibri" w:eastAsia="Times New Roman" w:hAnsi="Calibri" w:cs="Times New Roman"/>
          <w:szCs w:val="24"/>
        </w:rPr>
        <w:t xml:space="preserve"> je določeno v tem poglavju</w:t>
      </w:r>
      <w:r w:rsidRPr="00A40F3B">
        <w:rPr>
          <w:rFonts w:ascii="Calibri" w:eastAsia="Times New Roman" w:hAnsi="Calibri" w:cs="Times New Roman"/>
          <w:szCs w:val="24"/>
        </w:rPr>
        <w:t>, ob tem pa navede, da gre za spremembo podatkov in ponovno posreduje vse zahtevane podatke (spremenjene in tiste, ki se ne spreminjajo).</w:t>
      </w:r>
    </w:p>
    <w:p w14:paraId="5F509132" w14:textId="77777777" w:rsidR="007C26AF" w:rsidRDefault="007C26AF" w:rsidP="00A40F3B">
      <w:pPr>
        <w:spacing w:after="0" w:line="260" w:lineRule="atLeast"/>
        <w:rPr>
          <w:rFonts w:ascii="Calibri" w:eastAsia="Times New Roman" w:hAnsi="Calibri" w:cs="Times New Roman"/>
          <w:szCs w:val="24"/>
        </w:rPr>
      </w:pPr>
    </w:p>
    <w:p w14:paraId="710552C2" w14:textId="0E9D2F5D" w:rsidR="00A40F3B" w:rsidRPr="00A40F3B" w:rsidRDefault="00A40F3B" w:rsidP="000966D7">
      <w:pPr>
        <w:pStyle w:val="Naslov2"/>
      </w:pPr>
      <w:bookmarkStart w:id="53" w:name="_Toc200456901"/>
      <w:bookmarkStart w:id="54" w:name="_Toc204070042"/>
      <w:r w:rsidRPr="00A40F3B">
        <w:t>Rok za posredovanje podatkov</w:t>
      </w:r>
      <w:bookmarkEnd w:id="53"/>
      <w:bookmarkEnd w:id="54"/>
    </w:p>
    <w:p w14:paraId="13C218B2" w14:textId="6A243F46" w:rsidR="00B741C9" w:rsidRPr="00A40F3B" w:rsidRDefault="00B741C9" w:rsidP="00B741C9">
      <w:pPr>
        <w:spacing w:after="0" w:line="240" w:lineRule="auto"/>
        <w:jc w:val="left"/>
        <w:rPr>
          <w:rFonts w:ascii="Calibri" w:eastAsia="Calibri" w:hAnsi="Calibri" w:cs="Arial"/>
        </w:rPr>
      </w:pPr>
      <w:r w:rsidRPr="00A40F3B">
        <w:rPr>
          <w:rFonts w:ascii="Calibri" w:eastAsia="Calibri" w:hAnsi="Calibri" w:cs="Arial"/>
        </w:rPr>
        <w:t>Tabelo iz Priloge 1</w:t>
      </w:r>
      <w:r>
        <w:rPr>
          <w:rFonts w:ascii="Calibri" w:eastAsia="Calibri" w:hAnsi="Calibri" w:cs="Arial"/>
        </w:rPr>
        <w:t xml:space="preserve"> tega navodila</w:t>
      </w:r>
      <w:r w:rsidRPr="00A40F3B">
        <w:rPr>
          <w:rFonts w:ascii="Calibri" w:eastAsia="Calibri" w:hAnsi="Calibri" w:cs="Arial"/>
        </w:rPr>
        <w:t xml:space="preserve"> </w:t>
      </w:r>
      <w:r>
        <w:rPr>
          <w:rFonts w:ascii="Calibri" w:eastAsia="Calibri" w:hAnsi="Calibri" w:cs="Arial"/>
        </w:rPr>
        <w:t>izvajalec</w:t>
      </w:r>
      <w:r w:rsidRPr="00A40F3B">
        <w:rPr>
          <w:rFonts w:ascii="Calibri" w:eastAsia="Calibri" w:hAnsi="Calibri" w:cs="Arial"/>
        </w:rPr>
        <w:t xml:space="preserve"> pošlje na Zavod najpozneje v treh delovnih dneh od:</w:t>
      </w:r>
    </w:p>
    <w:p w14:paraId="183A17B1" w14:textId="77777777" w:rsidR="00B741C9" w:rsidRPr="00A40F3B" w:rsidRDefault="00B741C9" w:rsidP="00FD09AB">
      <w:pPr>
        <w:numPr>
          <w:ilvl w:val="0"/>
          <w:numId w:val="19"/>
        </w:numPr>
        <w:spacing w:after="0" w:line="240" w:lineRule="auto"/>
        <w:jc w:val="left"/>
        <w:rPr>
          <w:rFonts w:ascii="Calibri" w:eastAsia="Calibri" w:hAnsi="Calibri" w:cs="Arial"/>
        </w:rPr>
      </w:pPr>
      <w:r w:rsidRPr="00A40F3B">
        <w:rPr>
          <w:rFonts w:ascii="Calibri" w:eastAsia="Calibri" w:hAnsi="Calibri" w:cs="Arial"/>
        </w:rPr>
        <w:t xml:space="preserve">vpisa v RIDO ali </w:t>
      </w:r>
    </w:p>
    <w:p w14:paraId="07ABAF88" w14:textId="77777777" w:rsidR="00B741C9" w:rsidRPr="00A40F3B" w:rsidRDefault="00B741C9" w:rsidP="00FD09AB">
      <w:pPr>
        <w:numPr>
          <w:ilvl w:val="0"/>
          <w:numId w:val="19"/>
        </w:numPr>
        <w:spacing w:after="0" w:line="240" w:lineRule="auto"/>
        <w:jc w:val="left"/>
        <w:rPr>
          <w:rFonts w:ascii="Calibri" w:eastAsia="Calibri" w:hAnsi="Calibri" w:cs="Arial"/>
        </w:rPr>
      </w:pPr>
      <w:r w:rsidRPr="00A40F3B">
        <w:rPr>
          <w:rFonts w:ascii="Calibri" w:eastAsia="Calibri" w:hAnsi="Calibri" w:cs="Arial"/>
        </w:rPr>
        <w:t xml:space="preserve">spremembe podatkov, ki jih mora </w:t>
      </w:r>
      <w:r>
        <w:rPr>
          <w:rFonts w:ascii="Calibri" w:eastAsia="Calibri" w:hAnsi="Calibri" w:cs="Arial"/>
        </w:rPr>
        <w:t>izvajalec</w:t>
      </w:r>
      <w:r w:rsidRPr="00A40F3B">
        <w:rPr>
          <w:rFonts w:ascii="Calibri" w:eastAsia="Calibri" w:hAnsi="Calibri" w:cs="Arial"/>
        </w:rPr>
        <w:t xml:space="preserve"> posredovati v skladu s tretjim odstavkom </w:t>
      </w:r>
      <w:r>
        <w:rPr>
          <w:rFonts w:ascii="Calibri" w:eastAsia="Calibri" w:hAnsi="Calibri" w:cs="Arial"/>
        </w:rPr>
        <w:t>poglavja</w:t>
      </w:r>
      <w:r w:rsidRPr="00A40F3B">
        <w:rPr>
          <w:rFonts w:ascii="Calibri" w:eastAsia="Calibri" w:hAnsi="Calibri" w:cs="Arial"/>
        </w:rPr>
        <w:t xml:space="preserve"> </w:t>
      </w:r>
      <w:r>
        <w:rPr>
          <w:rFonts w:ascii="Calibri" w:eastAsia="Calibri" w:hAnsi="Calibri" w:cs="Arial"/>
        </w:rPr>
        <w:t>4</w:t>
      </w:r>
      <w:r w:rsidRPr="00A40F3B">
        <w:rPr>
          <w:rFonts w:ascii="Calibri" w:eastAsia="Calibri" w:hAnsi="Calibri" w:cs="Arial"/>
        </w:rPr>
        <w:t>.3.</w:t>
      </w:r>
    </w:p>
    <w:p w14:paraId="31041F9E" w14:textId="77777777" w:rsidR="00D6236F" w:rsidRDefault="00D6236F" w:rsidP="00A40F3B">
      <w:pPr>
        <w:spacing w:after="0" w:line="260" w:lineRule="atLeast"/>
        <w:rPr>
          <w:rFonts w:ascii="Calibri" w:eastAsia="Times New Roman" w:hAnsi="Calibri" w:cs="Times New Roman"/>
          <w:szCs w:val="24"/>
          <w:lang w:eastAsia="sl-SI"/>
        </w:rPr>
      </w:pPr>
    </w:p>
    <w:p w14:paraId="6D191FCC" w14:textId="77777777" w:rsidR="00B01309" w:rsidRDefault="00B01309" w:rsidP="00A40F3B">
      <w:pPr>
        <w:spacing w:after="0" w:line="260" w:lineRule="atLeast"/>
        <w:rPr>
          <w:rFonts w:ascii="Calibri" w:eastAsia="Times New Roman" w:hAnsi="Calibri" w:cs="Times New Roman"/>
          <w:szCs w:val="24"/>
          <w:lang w:eastAsia="sl-SI"/>
        </w:rPr>
      </w:pPr>
    </w:p>
    <w:p w14:paraId="5EEC4130" w14:textId="77777777" w:rsidR="008751EC" w:rsidRDefault="008751EC" w:rsidP="008751EC">
      <w:pPr>
        <w:pStyle w:val="Naslov1"/>
      </w:pPr>
      <w:bookmarkStart w:id="55" w:name="_Toc201301584"/>
      <w:bookmarkStart w:id="56" w:name="_Toc201301585"/>
      <w:bookmarkStart w:id="57" w:name="_Toc201301586"/>
      <w:bookmarkStart w:id="58" w:name="_Toc201301587"/>
      <w:bookmarkStart w:id="59" w:name="_Toc201301588"/>
      <w:bookmarkStart w:id="60" w:name="_Toc201301589"/>
      <w:bookmarkStart w:id="61" w:name="_Toc201301590"/>
      <w:bookmarkStart w:id="62" w:name="_Toc201301591"/>
      <w:bookmarkStart w:id="63" w:name="_Toc201301592"/>
      <w:bookmarkStart w:id="64" w:name="_Toc201301593"/>
      <w:bookmarkStart w:id="65" w:name="_Toc201301594"/>
      <w:bookmarkStart w:id="66" w:name="_Toc201301595"/>
      <w:bookmarkStart w:id="67" w:name="_Toc201301596"/>
      <w:bookmarkStart w:id="68" w:name="_Toc201301597"/>
      <w:bookmarkStart w:id="69" w:name="_Toc201301598"/>
      <w:bookmarkStart w:id="70" w:name="_Toc201301599"/>
      <w:bookmarkStart w:id="71" w:name="_Toc201301600"/>
      <w:bookmarkStart w:id="72" w:name="_Toc201301601"/>
      <w:bookmarkStart w:id="73" w:name="_Toc201301602"/>
      <w:bookmarkStart w:id="74" w:name="_Toc201301603"/>
      <w:bookmarkStart w:id="75" w:name="_Toc201301604"/>
      <w:bookmarkStart w:id="76" w:name="_Toc201301605"/>
      <w:bookmarkStart w:id="77" w:name="_Toc201301606"/>
      <w:bookmarkStart w:id="78" w:name="_Toc201301607"/>
      <w:bookmarkStart w:id="79" w:name="_Toc201301608"/>
      <w:bookmarkStart w:id="80" w:name="_Toc201301609"/>
      <w:bookmarkStart w:id="81" w:name="_Toc201301610"/>
      <w:bookmarkStart w:id="82" w:name="_Toc201301611"/>
      <w:bookmarkStart w:id="83" w:name="_Toc201301612"/>
      <w:bookmarkStart w:id="84" w:name="_Toc200456902"/>
      <w:bookmarkStart w:id="85" w:name="_Toc203124121"/>
      <w:bookmarkStart w:id="86" w:name="_Toc204070043"/>
      <w:bookmarkEnd w:id="3"/>
      <w:bookmarkEnd w:id="4"/>
      <w:bookmarkEnd w:id="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I</w:t>
      </w:r>
      <w:r w:rsidRPr="00A40F3B">
        <w:t>zmenjav</w:t>
      </w:r>
      <w:r>
        <w:t>a</w:t>
      </w:r>
      <w:r w:rsidRPr="00A40F3B">
        <w:t xml:space="preserve"> podatkov </w:t>
      </w:r>
      <w:bookmarkEnd w:id="84"/>
      <w:r>
        <w:t>ON, AON in mirovanja pravic</w:t>
      </w:r>
      <w:bookmarkEnd w:id="85"/>
      <w:bookmarkEnd w:id="86"/>
      <w:r>
        <w:t xml:space="preserve"> </w:t>
      </w:r>
    </w:p>
    <w:p w14:paraId="288DC5CD" w14:textId="77777777" w:rsidR="008751EC" w:rsidRPr="006A578B" w:rsidRDefault="008751EC" w:rsidP="00FD09AB">
      <w:pPr>
        <w:pStyle w:val="Odstavekseznama"/>
        <w:keepNext/>
        <w:keepLines/>
        <w:numPr>
          <w:ilvl w:val="0"/>
          <w:numId w:val="24"/>
        </w:numPr>
        <w:spacing w:before="240" w:after="240" w:line="240" w:lineRule="auto"/>
        <w:contextualSpacing w:val="0"/>
        <w:jc w:val="left"/>
        <w:outlineLvl w:val="1"/>
        <w:rPr>
          <w:rFonts w:ascii="Calibri" w:eastAsia="Times New Roman" w:hAnsi="Calibri" w:cstheme="majorBidi"/>
          <w:b/>
          <w:vanish/>
          <w:color w:val="0070C0"/>
          <w:sz w:val="24"/>
          <w:szCs w:val="26"/>
          <w:lang w:eastAsia="sl-SI"/>
        </w:rPr>
      </w:pPr>
      <w:bookmarkStart w:id="87" w:name="_Toc200536339"/>
      <w:bookmarkStart w:id="88" w:name="_Toc200536625"/>
      <w:bookmarkStart w:id="89" w:name="_Toc200537147"/>
      <w:bookmarkStart w:id="90" w:name="_Toc201301614"/>
      <w:bookmarkStart w:id="91" w:name="_Toc201314962"/>
      <w:bookmarkStart w:id="92" w:name="_Toc201577420"/>
      <w:bookmarkStart w:id="93" w:name="_Toc201577475"/>
      <w:bookmarkStart w:id="94" w:name="_Toc201582368"/>
      <w:bookmarkStart w:id="95" w:name="_Toc201643645"/>
      <w:bookmarkStart w:id="96" w:name="_Toc202271917"/>
      <w:bookmarkStart w:id="97" w:name="_Toc203052395"/>
      <w:bookmarkStart w:id="98" w:name="_Toc203052460"/>
      <w:bookmarkStart w:id="99" w:name="_Toc203124122"/>
      <w:bookmarkStart w:id="100" w:name="_Toc203132663"/>
      <w:bookmarkStart w:id="101" w:name="_Toc203132733"/>
      <w:bookmarkStart w:id="102" w:name="_Toc203370386"/>
      <w:bookmarkStart w:id="103" w:name="_Toc203484190"/>
      <w:bookmarkStart w:id="104" w:name="_Toc203484263"/>
      <w:bookmarkStart w:id="105" w:name="_Toc200456903"/>
      <w:bookmarkStart w:id="106" w:name="_Toc306363006"/>
      <w:bookmarkStart w:id="107" w:name="_Toc306363927"/>
      <w:bookmarkStart w:id="108" w:name="_Toc306364784"/>
      <w:bookmarkStart w:id="109" w:name="_Toc306364992"/>
      <w:bookmarkStart w:id="110" w:name="_Toc103069440"/>
      <w:bookmarkStart w:id="111" w:name="_Toc178600741"/>
      <w:bookmarkStart w:id="112" w:name="_Toc182394452"/>
      <w:bookmarkStart w:id="113" w:name="_Toc183156365"/>
      <w:bookmarkStart w:id="114" w:name="_Toc204069900"/>
      <w:bookmarkStart w:id="115" w:name="_Toc204069972"/>
      <w:bookmarkStart w:id="116" w:name="_Toc20407004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14"/>
      <w:bookmarkEnd w:id="115"/>
      <w:bookmarkEnd w:id="116"/>
    </w:p>
    <w:p w14:paraId="61EA0A82" w14:textId="77777777" w:rsidR="008751EC" w:rsidRPr="006A578B" w:rsidRDefault="008751EC" w:rsidP="008751EC">
      <w:pPr>
        <w:pStyle w:val="Naslov2"/>
      </w:pPr>
      <w:bookmarkStart w:id="117" w:name="_Toc203124123"/>
      <w:bookmarkStart w:id="118" w:name="_Toc204070045"/>
      <w:r w:rsidRPr="006A578B">
        <w:t>Namen</w:t>
      </w:r>
      <w:bookmarkEnd w:id="117"/>
      <w:bookmarkEnd w:id="118"/>
      <w:r w:rsidRPr="006A578B">
        <w:t xml:space="preserve"> </w:t>
      </w:r>
      <w:bookmarkEnd w:id="105"/>
      <w:bookmarkEnd w:id="106"/>
      <w:bookmarkEnd w:id="107"/>
      <w:bookmarkEnd w:id="108"/>
      <w:bookmarkEnd w:id="109"/>
      <w:bookmarkEnd w:id="110"/>
      <w:bookmarkEnd w:id="111"/>
      <w:bookmarkEnd w:id="112"/>
      <w:bookmarkEnd w:id="113"/>
    </w:p>
    <w:p w14:paraId="6AA2108A" w14:textId="16709C1B" w:rsidR="008751EC" w:rsidRDefault="008751EC" w:rsidP="008751EC">
      <w:pPr>
        <w:pStyle w:val="Brezrazmikov"/>
      </w:pPr>
      <w:r>
        <w:t xml:space="preserve">Poglavje </w:t>
      </w:r>
      <w:r w:rsidRPr="00A40F3B">
        <w:t xml:space="preserve">določa nabor </w:t>
      </w:r>
      <w:r>
        <w:rPr>
          <w:rFonts w:cstheme="minorHAnsi"/>
        </w:rPr>
        <w:t xml:space="preserve">in pravila navajanja </w:t>
      </w:r>
      <w:r w:rsidRPr="0027081D">
        <w:t xml:space="preserve">podatkov </w:t>
      </w:r>
      <w:r>
        <w:t>ON, AON in mirovanja pravic</w:t>
      </w:r>
      <w:r w:rsidRPr="0027081D">
        <w:t xml:space="preserve">, pravila za </w:t>
      </w:r>
      <w:r w:rsidR="00602150">
        <w:t>posredovanje</w:t>
      </w:r>
      <w:r w:rsidRPr="0027081D">
        <w:t xml:space="preserve"> </w:t>
      </w:r>
      <w:r>
        <w:t>teh podatkov</w:t>
      </w:r>
      <w:r w:rsidRPr="0027081D">
        <w:t>, postopke v primeru zavrnitve in ponovne</w:t>
      </w:r>
      <w:r w:rsidR="00602150">
        <w:t>ga posredovanja</w:t>
      </w:r>
      <w:r w:rsidRPr="0027081D">
        <w:t xml:space="preserve"> </w:t>
      </w:r>
      <w:r>
        <w:t>podatkov</w:t>
      </w:r>
      <w:r w:rsidRPr="0027081D">
        <w:t xml:space="preserve"> ter način izmenjave </w:t>
      </w:r>
      <w:r>
        <w:t>podatkov</w:t>
      </w:r>
      <w:r w:rsidRPr="0027081D">
        <w:t xml:space="preserve"> z Zavodom.</w:t>
      </w:r>
      <w:r>
        <w:t xml:space="preserve"> </w:t>
      </w:r>
    </w:p>
    <w:p w14:paraId="66616CE0" w14:textId="77777777" w:rsidR="008751EC" w:rsidRDefault="008751EC" w:rsidP="008751EC">
      <w:pPr>
        <w:spacing w:after="0" w:line="240" w:lineRule="auto"/>
        <w:rPr>
          <w:rFonts w:ascii="Calibri" w:eastAsia="Calibri" w:hAnsi="Calibri" w:cs="Arial"/>
        </w:rPr>
      </w:pPr>
    </w:p>
    <w:p w14:paraId="429AB90C" w14:textId="3FED2E96" w:rsidR="008751EC" w:rsidRPr="00C23CA7" w:rsidRDefault="008751EC" w:rsidP="008751EC">
      <w:pPr>
        <w:pStyle w:val="Brezrazmikov"/>
      </w:pPr>
      <w:r w:rsidRPr="00C23CA7">
        <w:t xml:space="preserve">Izvajalci </w:t>
      </w:r>
      <w:r>
        <w:t xml:space="preserve">Zavodu posredujejo strukturirane </w:t>
      </w:r>
      <w:r w:rsidRPr="00C23CA7">
        <w:t xml:space="preserve">podatke ON, AON in </w:t>
      </w:r>
      <w:r>
        <w:t xml:space="preserve">mirovanja pravic </w:t>
      </w:r>
      <w:r w:rsidRPr="00C23CA7">
        <w:t xml:space="preserve">v elektronski obliki. </w:t>
      </w:r>
      <w:r>
        <w:t xml:space="preserve">Zavod prejete podatke uporablja za kontrolo računov izvajalcev za opravljene storitve DO in </w:t>
      </w:r>
      <w:r w:rsidR="00DC391A">
        <w:t>obiske</w:t>
      </w:r>
      <w:r>
        <w:t xml:space="preserve"> KODO.</w:t>
      </w:r>
    </w:p>
    <w:p w14:paraId="44B9DBDF" w14:textId="77777777" w:rsidR="008751EC" w:rsidRDefault="008751EC" w:rsidP="008751EC">
      <w:pPr>
        <w:pStyle w:val="Brezrazmikov"/>
      </w:pPr>
    </w:p>
    <w:p w14:paraId="2934E409" w14:textId="77777777" w:rsidR="008751EC" w:rsidRDefault="008751EC" w:rsidP="008751EC">
      <w:pPr>
        <w:pStyle w:val="Brezrazmikov"/>
      </w:pPr>
      <w:r>
        <w:t xml:space="preserve">Struktura, tehnične značilnosti podatkov in opis kontrol, s katerimi Zavod preverja pravilnost prejetih podatkov, so </w:t>
      </w:r>
      <w:r w:rsidRPr="00896C04">
        <w:t xml:space="preserve">opisani v </w:t>
      </w:r>
      <w:r w:rsidRPr="00B649F0">
        <w:t>Tehničnem navodilu za posredovanje podatkov osebnih načrtov in o mirovanju pravice</w:t>
      </w:r>
      <w:r w:rsidRPr="00896C04">
        <w:t>, ki ga Zavod objavi na svoji spletni strani.</w:t>
      </w:r>
      <w:r>
        <w:t xml:space="preserve"> </w:t>
      </w:r>
    </w:p>
    <w:p w14:paraId="6D1D07EE" w14:textId="77777777" w:rsidR="008751EC" w:rsidRPr="00A40F3B" w:rsidRDefault="008751EC" w:rsidP="008751EC">
      <w:pPr>
        <w:spacing w:after="0" w:line="240" w:lineRule="auto"/>
        <w:rPr>
          <w:rFonts w:ascii="Calibri" w:eastAsia="Calibri" w:hAnsi="Calibri" w:cs="Arial"/>
        </w:rPr>
      </w:pPr>
    </w:p>
    <w:p w14:paraId="0DC62D6D" w14:textId="77777777" w:rsidR="008751EC" w:rsidRDefault="008751EC" w:rsidP="008751EC">
      <w:pPr>
        <w:pStyle w:val="Naslov2"/>
      </w:pPr>
      <w:bookmarkStart w:id="119" w:name="_Toc203124124"/>
      <w:bookmarkStart w:id="120" w:name="_Toc204070046"/>
      <w:r>
        <w:lastRenderedPageBreak/>
        <w:t>Pogoji za začetek pošiljanja dokumentov</w:t>
      </w:r>
      <w:bookmarkEnd w:id="119"/>
      <w:bookmarkEnd w:id="120"/>
    </w:p>
    <w:p w14:paraId="06C95ABC" w14:textId="77777777" w:rsidR="008751EC" w:rsidRPr="0027081D" w:rsidRDefault="008751EC" w:rsidP="008751EC">
      <w:pPr>
        <w:pStyle w:val="Brezrazmikov"/>
      </w:pPr>
      <w:r w:rsidRPr="0027081D">
        <w:t>Preden začne izvajalec Zavodu pošiljati elektronske dokumente</w:t>
      </w:r>
      <w:r>
        <w:t xml:space="preserve"> podatkov ON, AON in mirovanja pravice</w:t>
      </w:r>
      <w:r w:rsidRPr="0027081D">
        <w:t>, mora</w:t>
      </w:r>
      <w:r>
        <w:t>jo biti</w:t>
      </w:r>
      <w:r w:rsidRPr="0027081D">
        <w:t xml:space="preserve"> </w:t>
      </w:r>
      <w:r>
        <w:t xml:space="preserve">poleg pogojev iz prve in druge alineje prvega odstavka 3. poglavja tega navodila, </w:t>
      </w:r>
      <w:r w:rsidRPr="0027081D">
        <w:t>izpoln</w:t>
      </w:r>
      <w:r>
        <w:t>jeni</w:t>
      </w:r>
      <w:r w:rsidRPr="0027081D">
        <w:t xml:space="preserve"> </w:t>
      </w:r>
      <w:r>
        <w:t xml:space="preserve">tudi </w:t>
      </w:r>
      <w:r w:rsidRPr="0027081D">
        <w:t>naslednj</w:t>
      </w:r>
      <w:r>
        <w:t>i</w:t>
      </w:r>
      <w:r w:rsidRPr="0027081D">
        <w:t xml:space="preserve"> pogoj</w:t>
      </w:r>
      <w:r>
        <w:t>i</w:t>
      </w:r>
      <w:r w:rsidRPr="0027081D">
        <w:t>:</w:t>
      </w:r>
    </w:p>
    <w:p w14:paraId="75AA913F" w14:textId="77777777" w:rsidR="008751EC" w:rsidRDefault="008751EC" w:rsidP="00FD09AB">
      <w:pPr>
        <w:pStyle w:val="Brezrazmikov"/>
        <w:numPr>
          <w:ilvl w:val="0"/>
          <w:numId w:val="20"/>
        </w:numPr>
        <w:rPr>
          <w:rFonts w:cstheme="minorHAnsi"/>
        </w:rPr>
      </w:pPr>
      <w:r>
        <w:t>o sklenitvi ON je izvajalec obvestil VT;</w:t>
      </w:r>
    </w:p>
    <w:p w14:paraId="2B930B82" w14:textId="77777777" w:rsidR="008751EC" w:rsidRPr="00884335" w:rsidRDefault="008751EC" w:rsidP="00FD09AB">
      <w:pPr>
        <w:pStyle w:val="Brezrazmikov"/>
        <w:numPr>
          <w:ilvl w:val="0"/>
          <w:numId w:val="20"/>
        </w:numPr>
      </w:pPr>
      <w:r w:rsidRPr="00884335">
        <w:t>Zavod je od VT prejel podatke iz odločbe</w:t>
      </w:r>
      <w:r>
        <w:t xml:space="preserve"> o upravičenosti do pravice do DO</w:t>
      </w:r>
      <w:r w:rsidRPr="00884335">
        <w:t xml:space="preserve"> uporabnika</w:t>
      </w:r>
      <w:r>
        <w:t>.</w:t>
      </w:r>
    </w:p>
    <w:p w14:paraId="432D4A2D" w14:textId="77777777" w:rsidR="008751EC" w:rsidRDefault="008751EC" w:rsidP="008751EC">
      <w:pPr>
        <w:pStyle w:val="Brezrazmikov"/>
      </w:pPr>
    </w:p>
    <w:p w14:paraId="3CDC81A8" w14:textId="77777777" w:rsidR="008751EC" w:rsidRDefault="008751EC" w:rsidP="008751EC">
      <w:pPr>
        <w:pStyle w:val="Brezrazmikov"/>
      </w:pPr>
      <w:r>
        <w:t>Podatke o AON ali mirovanju pravice lahko izvajalec posreduje na Zavod šele, ko na Zavodu že obstajajo podatki o sklenjenem ON uporabnika.</w:t>
      </w:r>
    </w:p>
    <w:p w14:paraId="7266CD2A" w14:textId="77777777" w:rsidR="008751EC" w:rsidRDefault="008751EC" w:rsidP="008751EC">
      <w:pPr>
        <w:pStyle w:val="Brezrazmikov"/>
      </w:pPr>
    </w:p>
    <w:p w14:paraId="51B2D976" w14:textId="77777777" w:rsidR="008751EC" w:rsidRPr="00A40F3B" w:rsidRDefault="008751EC" w:rsidP="008751EC">
      <w:pPr>
        <w:pStyle w:val="Naslov2"/>
      </w:pPr>
      <w:bookmarkStart w:id="121" w:name="_Toc203124125"/>
      <w:bookmarkStart w:id="122" w:name="_Toc204070047"/>
      <w:r w:rsidRPr="00A40F3B">
        <w:t xml:space="preserve">Pravila za sklenitev </w:t>
      </w:r>
      <w:r>
        <w:t>ON in AON</w:t>
      </w:r>
      <w:bookmarkEnd w:id="121"/>
      <w:bookmarkEnd w:id="122"/>
    </w:p>
    <w:p w14:paraId="554D71C9"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457C16">
        <w:rPr>
          <w:rFonts w:ascii="Calibri" w:eastAsia="Calibri" w:hAnsi="Calibri" w:cs="Arial"/>
          <w:iCs/>
          <w:noProof/>
          <w:lang w:eastAsia="ko-KR"/>
        </w:rPr>
        <w:t>ON je pogodba med upravičencem in izvajalcem, s katero se izvajalec zaveže, da bo upravičencu zagotavljal storitve DO v obsegu pravic</w:t>
      </w:r>
      <w:r>
        <w:rPr>
          <w:rFonts w:ascii="Calibri" w:eastAsia="Calibri" w:hAnsi="Calibri" w:cs="Arial"/>
          <w:iCs/>
          <w:noProof/>
          <w:lang w:eastAsia="ko-KR"/>
        </w:rPr>
        <w:t>e</w:t>
      </w:r>
      <w:r w:rsidRPr="00457C16">
        <w:rPr>
          <w:rFonts w:ascii="Calibri" w:eastAsia="Calibri" w:hAnsi="Calibri" w:cs="Arial"/>
          <w:iCs/>
          <w:noProof/>
          <w:lang w:eastAsia="ko-KR"/>
        </w:rPr>
        <w:t xml:space="preserve"> iz kategorije DO, ki izhaja iz odločbe </w:t>
      </w:r>
      <w:r>
        <w:rPr>
          <w:rFonts w:ascii="Calibri" w:eastAsia="Calibri" w:hAnsi="Calibri" w:cs="Arial"/>
          <w:iCs/>
          <w:noProof/>
          <w:lang w:eastAsia="ko-KR"/>
        </w:rPr>
        <w:t>VT</w:t>
      </w:r>
      <w:r w:rsidRPr="00457C16">
        <w:rPr>
          <w:rFonts w:ascii="Calibri" w:eastAsia="Calibri" w:hAnsi="Calibri" w:cs="Arial"/>
          <w:iCs/>
          <w:noProof/>
          <w:lang w:eastAsia="ko-KR"/>
        </w:rPr>
        <w:t>.</w:t>
      </w:r>
      <w:r>
        <w:rPr>
          <w:rFonts w:ascii="Calibri" w:eastAsia="Calibri" w:hAnsi="Calibri" w:cs="Arial"/>
          <w:iCs/>
          <w:noProof/>
          <w:lang w:eastAsia="ko-KR"/>
        </w:rPr>
        <w:t xml:space="preserve"> ON se lahko sklene na podlagi izvršljive odločbe VT, s katero je upravičencu priznana pravica do DO na domu, pravica do ODČ ali dodatna pravica do SKOS.</w:t>
      </w:r>
      <w:r w:rsidRPr="00457C16">
        <w:rPr>
          <w:rFonts w:ascii="Calibri" w:eastAsia="Calibri" w:hAnsi="Calibri" w:cs="Arial"/>
          <w:iCs/>
          <w:noProof/>
          <w:lang w:eastAsia="ko-KR"/>
        </w:rPr>
        <w:t xml:space="preserve"> V ON se določi katero od oblik pravice do DO bo upravičenec koristil ter nabor in pogostost storitev DO.</w:t>
      </w:r>
      <w:r>
        <w:rPr>
          <w:rFonts w:ascii="Calibri" w:eastAsia="Calibri" w:hAnsi="Calibri" w:cs="Arial"/>
          <w:iCs/>
          <w:noProof/>
          <w:lang w:eastAsia="ko-KR"/>
        </w:rPr>
        <w:t xml:space="preserve"> Uporabnik ima lahko na podlagi veljavne odločbe o upravičenosti do pravice do DO z izvajalcem sklenjen le en ON. </w:t>
      </w:r>
    </w:p>
    <w:p w14:paraId="171317C5" w14:textId="77777777" w:rsidR="008751EC" w:rsidRPr="00457C16"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457C16">
        <w:rPr>
          <w:rFonts w:ascii="Calibri" w:eastAsia="Calibri" w:hAnsi="Calibri" w:cs="Arial"/>
          <w:iCs/>
          <w:noProof/>
          <w:lang w:eastAsia="ko-KR"/>
        </w:rPr>
        <w:t xml:space="preserve"> </w:t>
      </w:r>
    </w:p>
    <w:p w14:paraId="52839BAF" w14:textId="77777777" w:rsidR="008751EC" w:rsidRPr="00457C16"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457C16">
        <w:rPr>
          <w:rFonts w:ascii="Calibri" w:eastAsia="Calibri" w:hAnsi="Calibri" w:cs="Arial"/>
          <w:iCs/>
          <w:noProof/>
          <w:lang w:eastAsia="ko-KR"/>
        </w:rPr>
        <w:t>Upravičenec lahko začne nedenarn</w:t>
      </w:r>
      <w:r>
        <w:rPr>
          <w:rFonts w:ascii="Calibri" w:eastAsia="Calibri" w:hAnsi="Calibri" w:cs="Arial"/>
          <w:iCs/>
          <w:noProof/>
          <w:lang w:eastAsia="ko-KR"/>
        </w:rPr>
        <w:t>o</w:t>
      </w:r>
      <w:r w:rsidRPr="00457C16">
        <w:rPr>
          <w:rFonts w:ascii="Calibri" w:eastAsia="Calibri" w:hAnsi="Calibri" w:cs="Arial"/>
          <w:iCs/>
          <w:noProof/>
          <w:lang w:eastAsia="ko-KR"/>
        </w:rPr>
        <w:t xml:space="preserve"> pravic</w:t>
      </w:r>
      <w:r>
        <w:rPr>
          <w:rFonts w:ascii="Calibri" w:eastAsia="Calibri" w:hAnsi="Calibri" w:cs="Arial"/>
          <w:iCs/>
          <w:noProof/>
          <w:lang w:eastAsia="ko-KR"/>
        </w:rPr>
        <w:t>o do DO na domu</w:t>
      </w:r>
      <w:r w:rsidRPr="00457C16">
        <w:rPr>
          <w:rFonts w:ascii="Calibri" w:eastAsia="Calibri" w:hAnsi="Calibri" w:cs="Arial"/>
          <w:iCs/>
          <w:noProof/>
          <w:lang w:eastAsia="ko-KR"/>
        </w:rPr>
        <w:t xml:space="preserve"> ali dodatno pravico SKOS koristiti z dnem datuma začetka koriščenja pravic do DO</w:t>
      </w:r>
      <w:r>
        <w:rPr>
          <w:rFonts w:ascii="Calibri" w:eastAsia="Calibri" w:hAnsi="Calibri" w:cs="Arial"/>
          <w:iCs/>
          <w:noProof/>
          <w:lang w:eastAsia="ko-KR"/>
        </w:rPr>
        <w:t>, ki je naveden v ON</w:t>
      </w:r>
      <w:r w:rsidRPr="00457C16">
        <w:rPr>
          <w:rFonts w:ascii="Calibri" w:eastAsia="Calibri" w:hAnsi="Calibri" w:cs="Arial"/>
          <w:iCs/>
          <w:noProof/>
          <w:lang w:eastAsia="ko-KR"/>
        </w:rPr>
        <w:t>.</w:t>
      </w:r>
      <w:r>
        <w:rPr>
          <w:rFonts w:ascii="Calibri" w:eastAsia="Calibri" w:hAnsi="Calibri" w:cs="Arial"/>
          <w:iCs/>
          <w:noProof/>
          <w:lang w:eastAsia="ko-KR"/>
        </w:rPr>
        <w:t xml:space="preserve"> Datum začetka koriščena pravic je lahko </w:t>
      </w:r>
      <w:r w:rsidRPr="00403595">
        <w:rPr>
          <w:rFonts w:ascii="Calibri" w:eastAsia="Calibri" w:hAnsi="Calibri" w:cs="Arial"/>
          <w:iCs/>
          <w:noProof/>
          <w:lang w:eastAsia="ko-KR"/>
        </w:rPr>
        <w:t>enak ali kasnejši od datuma sklenitve</w:t>
      </w:r>
      <w:r>
        <w:rPr>
          <w:rFonts w:ascii="Calibri" w:eastAsia="Calibri" w:hAnsi="Calibri" w:cs="Arial"/>
          <w:iCs/>
          <w:noProof/>
          <w:lang w:eastAsia="ko-KR"/>
        </w:rPr>
        <w:t xml:space="preserve"> ON.</w:t>
      </w:r>
    </w:p>
    <w:p w14:paraId="1DF86E7B" w14:textId="77777777" w:rsidR="008751EC" w:rsidRPr="00457C16"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5EB3195B" w14:textId="2F8C1063"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Po sklenitvi ON z uporabnikom KODO obvesti VT</w:t>
      </w:r>
      <w:r w:rsidR="00602150">
        <w:rPr>
          <w:rFonts w:ascii="Calibri" w:eastAsia="Calibri" w:hAnsi="Calibri" w:cs="Arial"/>
          <w:iCs/>
          <w:noProof/>
          <w:lang w:eastAsia="ko-KR"/>
        </w:rPr>
        <w:t>.</w:t>
      </w:r>
      <w:r>
        <w:rPr>
          <w:rFonts w:ascii="Calibri" w:eastAsia="Calibri" w:hAnsi="Calibri" w:cs="Arial"/>
          <w:iCs/>
          <w:noProof/>
          <w:lang w:eastAsia="ko-KR"/>
        </w:rPr>
        <w:t xml:space="preserve"> </w:t>
      </w:r>
      <w:r w:rsidRPr="00152AAF">
        <w:rPr>
          <w:rFonts w:ascii="Calibri" w:eastAsia="Calibri" w:hAnsi="Calibri" w:cs="Arial"/>
          <w:iCs/>
          <w:noProof/>
          <w:lang w:eastAsia="ko-KR"/>
        </w:rPr>
        <w:t xml:space="preserve">Po izpolnitvi </w:t>
      </w:r>
      <w:r>
        <w:rPr>
          <w:rFonts w:ascii="Calibri" w:eastAsia="Calibri" w:hAnsi="Calibri" w:cs="Arial"/>
          <w:iCs/>
          <w:noProof/>
          <w:lang w:eastAsia="ko-KR"/>
        </w:rPr>
        <w:t>vseh</w:t>
      </w:r>
      <w:r w:rsidRPr="00152AAF">
        <w:rPr>
          <w:rFonts w:ascii="Calibri" w:eastAsia="Calibri" w:hAnsi="Calibri" w:cs="Arial"/>
          <w:iCs/>
          <w:noProof/>
          <w:lang w:eastAsia="ko-KR"/>
        </w:rPr>
        <w:t xml:space="preserve"> pogojev, mora </w:t>
      </w:r>
      <w:r w:rsidR="00602150">
        <w:rPr>
          <w:rFonts w:ascii="Calibri" w:eastAsia="Calibri" w:hAnsi="Calibri" w:cs="Arial"/>
          <w:iCs/>
          <w:noProof/>
          <w:lang w:eastAsia="ko-KR"/>
        </w:rPr>
        <w:t>izvajalec</w:t>
      </w:r>
      <w:r w:rsidRPr="00152AAF">
        <w:rPr>
          <w:rFonts w:ascii="Calibri" w:eastAsia="Calibri" w:hAnsi="Calibri" w:cs="Arial"/>
          <w:iCs/>
          <w:noProof/>
          <w:lang w:eastAsia="ko-KR"/>
        </w:rPr>
        <w:t xml:space="preserve"> Zavodu posredovati </w:t>
      </w:r>
      <w:r>
        <w:rPr>
          <w:rFonts w:ascii="Calibri" w:eastAsia="Calibri" w:hAnsi="Calibri" w:cs="Arial"/>
          <w:iCs/>
          <w:noProof/>
          <w:lang w:eastAsia="ko-KR"/>
        </w:rPr>
        <w:t>podatke</w:t>
      </w:r>
      <w:r w:rsidRPr="00152AAF">
        <w:rPr>
          <w:rFonts w:ascii="Calibri" w:eastAsia="Calibri" w:hAnsi="Calibri" w:cs="Arial"/>
          <w:iCs/>
          <w:noProof/>
          <w:lang w:eastAsia="ko-KR"/>
        </w:rPr>
        <w:t xml:space="preserve"> iz </w:t>
      </w:r>
      <w:r>
        <w:rPr>
          <w:rFonts w:ascii="Calibri" w:eastAsia="Calibri" w:hAnsi="Calibri" w:cs="Arial"/>
          <w:iCs/>
          <w:noProof/>
          <w:lang w:eastAsia="ko-KR"/>
        </w:rPr>
        <w:t xml:space="preserve">ON skladno s poglavjem </w:t>
      </w:r>
      <w:r w:rsidRPr="00940059">
        <w:rPr>
          <w:rFonts w:ascii="Calibri" w:eastAsia="Calibri" w:hAnsi="Calibri" w:cs="Arial"/>
          <w:iCs/>
          <w:noProof/>
          <w:lang w:eastAsia="ko-KR"/>
        </w:rPr>
        <w:t>5.</w:t>
      </w:r>
      <w:r w:rsidR="00940059" w:rsidRPr="00940059">
        <w:rPr>
          <w:rFonts w:ascii="Calibri" w:eastAsia="Calibri" w:hAnsi="Calibri" w:cs="Arial"/>
          <w:iCs/>
          <w:noProof/>
          <w:lang w:eastAsia="ko-KR"/>
        </w:rPr>
        <w:t>7</w:t>
      </w:r>
      <w:r>
        <w:rPr>
          <w:rFonts w:ascii="Calibri" w:eastAsia="Calibri" w:hAnsi="Calibri" w:cs="Arial"/>
          <w:iCs/>
          <w:noProof/>
          <w:lang w:eastAsia="ko-KR"/>
        </w:rPr>
        <w:t xml:space="preserve"> tega navodila</w:t>
      </w:r>
      <w:r w:rsidRPr="00152AAF">
        <w:rPr>
          <w:rFonts w:ascii="Calibri" w:eastAsia="Calibri" w:hAnsi="Calibri" w:cs="Arial"/>
          <w:iCs/>
          <w:noProof/>
          <w:lang w:eastAsia="ko-KR"/>
        </w:rPr>
        <w:t>.</w:t>
      </w:r>
    </w:p>
    <w:p w14:paraId="17E0AC80"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21466851" w14:textId="77777777" w:rsidR="008751EC" w:rsidRPr="00457C16"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Dokler VT ne dobi podatka o sklenitvi ON, Zavod ne prejme podatkov iz odločbe uporabnika o upravičenosti do pravice do DO in ne more prevzeti podatkov o sklenjenem ON, ki mu jih je posredoval izvajalec. Zavod potrdi prejem podatkov ON šele po kontroli podatkov ON s podatki iz odločbe VT.</w:t>
      </w:r>
    </w:p>
    <w:p w14:paraId="251CBFA6"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5AF0FD13"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457C16">
        <w:rPr>
          <w:rFonts w:ascii="Calibri" w:eastAsia="Calibri" w:hAnsi="Calibri" w:cs="Arial"/>
          <w:iCs/>
          <w:noProof/>
          <w:lang w:eastAsia="ko-KR"/>
        </w:rPr>
        <w:t>AON izvajalec in upravičenec skleneta na podlagi veljavnega ON</w:t>
      </w:r>
      <w:r>
        <w:rPr>
          <w:rFonts w:ascii="Calibri" w:eastAsia="Calibri" w:hAnsi="Calibri" w:cs="Arial"/>
          <w:iCs/>
          <w:noProof/>
          <w:lang w:eastAsia="ko-KR"/>
        </w:rPr>
        <w:t xml:space="preserve">, z njim pa </w:t>
      </w:r>
      <w:r w:rsidRPr="00457C16">
        <w:rPr>
          <w:rFonts w:ascii="Calibri" w:eastAsia="Calibri" w:hAnsi="Calibri" w:cs="Arial"/>
          <w:iCs/>
          <w:noProof/>
          <w:lang w:eastAsia="ko-KR"/>
        </w:rPr>
        <w:t>v okviru iste kategorije</w:t>
      </w:r>
      <w:r>
        <w:rPr>
          <w:rFonts w:ascii="Calibri" w:eastAsia="Calibri" w:hAnsi="Calibri" w:cs="Arial"/>
          <w:iCs/>
          <w:noProof/>
          <w:lang w:eastAsia="ko-KR"/>
        </w:rPr>
        <w:t xml:space="preserve"> DO</w:t>
      </w:r>
      <w:r w:rsidRPr="00457C16">
        <w:rPr>
          <w:rFonts w:ascii="Calibri" w:eastAsia="Calibri" w:hAnsi="Calibri" w:cs="Arial"/>
          <w:iCs/>
          <w:noProof/>
          <w:lang w:eastAsia="ko-KR"/>
        </w:rPr>
        <w:t xml:space="preserve"> spremenita nabor ali pogostost opravljanja storitev DO.</w:t>
      </w:r>
      <w:r>
        <w:rPr>
          <w:rFonts w:ascii="Calibri" w:eastAsia="Calibri" w:hAnsi="Calibri" w:cs="Arial"/>
          <w:iCs/>
          <w:noProof/>
          <w:lang w:eastAsia="ko-KR"/>
        </w:rPr>
        <w:t xml:space="preserve"> AON se lahko uporabnik sklene le z izvajalcem, s katerim že ima sklenjen ON. Za sklenitev AON veljajo ista pravila kot za sklenitev ON.</w:t>
      </w:r>
    </w:p>
    <w:p w14:paraId="6A299D76" w14:textId="77777777" w:rsidR="008751EC" w:rsidRPr="00202E1B" w:rsidRDefault="008751EC" w:rsidP="008751EC">
      <w:pPr>
        <w:autoSpaceDE w:val="0"/>
        <w:autoSpaceDN w:val="0"/>
        <w:adjustRightInd w:val="0"/>
        <w:spacing w:after="0" w:line="240" w:lineRule="auto"/>
        <w:ind w:right="-1"/>
        <w:rPr>
          <w:rFonts w:ascii="Calibri" w:eastAsia="Calibri" w:hAnsi="Calibri" w:cs="Arial"/>
          <w:iCs/>
          <w:noProof/>
          <w:highlight w:val="yellow"/>
          <w:lang w:eastAsia="ko-KR"/>
        </w:rPr>
      </w:pPr>
    </w:p>
    <w:p w14:paraId="598AB6B8" w14:textId="77777777" w:rsidR="008751EC" w:rsidRDefault="008751EC" w:rsidP="008751EC">
      <w:pPr>
        <w:pStyle w:val="Naslov3"/>
      </w:pPr>
      <w:bookmarkStart w:id="123" w:name="_Toc196221680"/>
      <w:bookmarkStart w:id="124" w:name="_Toc196221681"/>
      <w:bookmarkStart w:id="125" w:name="_Toc196221682"/>
      <w:bookmarkStart w:id="126" w:name="_Toc196221683"/>
      <w:bookmarkStart w:id="127" w:name="_Toc196221684"/>
      <w:bookmarkStart w:id="128" w:name="_Toc196221685"/>
      <w:bookmarkStart w:id="129" w:name="_Toc196221686"/>
      <w:bookmarkStart w:id="130" w:name="_Toc196221687"/>
      <w:bookmarkStart w:id="131" w:name="_Toc196221688"/>
      <w:bookmarkStart w:id="132" w:name="_Toc196221689"/>
      <w:bookmarkStart w:id="133" w:name="_Toc196221690"/>
      <w:bookmarkStart w:id="134" w:name="_Toc196221691"/>
      <w:bookmarkStart w:id="135" w:name="_Toc196221692"/>
      <w:bookmarkStart w:id="136" w:name="_Toc196221693"/>
      <w:bookmarkStart w:id="137" w:name="_Toc196221694"/>
      <w:bookmarkStart w:id="138" w:name="_Toc196221696"/>
      <w:bookmarkStart w:id="139" w:name="_Toc196221697"/>
      <w:bookmarkStart w:id="140" w:name="_Toc196221699"/>
      <w:bookmarkStart w:id="141" w:name="_Toc196221700"/>
      <w:bookmarkStart w:id="142" w:name="_Toc196221701"/>
      <w:bookmarkStart w:id="143" w:name="_Toc196221702"/>
      <w:bookmarkStart w:id="144" w:name="_Toc203124126"/>
      <w:bookmarkStart w:id="145" w:name="_Toc198107439"/>
      <w:bookmarkStart w:id="146" w:name="_Toc200456906"/>
      <w:bookmarkStart w:id="147" w:name="_Toc20407004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ON za DO na domu</w:t>
      </w:r>
      <w:bookmarkEnd w:id="144"/>
      <w:bookmarkEnd w:id="147"/>
    </w:p>
    <w:p w14:paraId="39909E8A" w14:textId="30D3DBCB"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ON z</w:t>
      </w:r>
      <w:r w:rsidR="008C1DD3">
        <w:rPr>
          <w:rFonts w:ascii="Calibri" w:eastAsia="Calibri" w:hAnsi="Calibri" w:cs="Arial"/>
          <w:iCs/>
          <w:noProof/>
          <w:lang w:eastAsia="ko-KR"/>
        </w:rPr>
        <w:t>a</w:t>
      </w:r>
      <w:r>
        <w:rPr>
          <w:rFonts w:ascii="Calibri" w:eastAsia="Calibri" w:hAnsi="Calibri" w:cs="Arial"/>
          <w:iCs/>
          <w:noProof/>
          <w:lang w:eastAsia="ko-KR"/>
        </w:rPr>
        <w:t xml:space="preserve"> koriščenje pravice do DO na domu upravičenec</w:t>
      </w:r>
      <w:r w:rsidR="00CD1C9A">
        <w:rPr>
          <w:rFonts w:ascii="Calibri" w:eastAsia="Calibri" w:hAnsi="Calibri" w:cs="Arial"/>
          <w:iCs/>
          <w:noProof/>
          <w:lang w:eastAsia="ko-KR"/>
        </w:rPr>
        <w:t xml:space="preserve"> sklene na podlagi 42. člena ZDOsk-1</w:t>
      </w:r>
      <w:r>
        <w:rPr>
          <w:rFonts w:ascii="Calibri" w:eastAsia="Calibri" w:hAnsi="Calibri" w:cs="Arial"/>
          <w:iCs/>
          <w:noProof/>
          <w:lang w:eastAsia="ko-KR"/>
        </w:rPr>
        <w:t xml:space="preserve"> z izvajalec</w:t>
      </w:r>
      <w:r w:rsidR="008C1DD3">
        <w:rPr>
          <w:rFonts w:ascii="Calibri" w:eastAsia="Calibri" w:hAnsi="Calibri" w:cs="Arial"/>
          <w:iCs/>
          <w:noProof/>
          <w:lang w:eastAsia="ko-KR"/>
        </w:rPr>
        <w:t>em</w:t>
      </w:r>
      <w:r>
        <w:rPr>
          <w:rFonts w:ascii="Calibri" w:eastAsia="Calibri" w:hAnsi="Calibri" w:cs="Arial"/>
          <w:iCs/>
          <w:noProof/>
          <w:lang w:eastAsia="ko-KR"/>
        </w:rPr>
        <w:t xml:space="preserve"> DO na domu.</w:t>
      </w:r>
      <w:r w:rsidRPr="00940059">
        <w:rPr>
          <w:rFonts w:ascii="Calibri" w:eastAsia="Calibri" w:hAnsi="Calibri" w:cs="Arial"/>
          <w:iCs/>
          <w:noProof/>
          <w:lang w:eastAsia="ko-KR"/>
        </w:rPr>
        <w:t xml:space="preserve"> KODO v sodelovanju z upravičencem pripravi in sklene ON ali kasneje AON.</w:t>
      </w:r>
    </w:p>
    <w:p w14:paraId="7C1EEAF9" w14:textId="77777777" w:rsidR="008751EC" w:rsidRPr="00940059" w:rsidRDefault="008751EC" w:rsidP="008751EC">
      <w:pPr>
        <w:pStyle w:val="Brezrazmikov"/>
        <w:rPr>
          <w:rFonts w:cs="Arial"/>
        </w:rPr>
      </w:pPr>
    </w:p>
    <w:p w14:paraId="4929404D" w14:textId="77777777" w:rsidR="008751EC" w:rsidRPr="00940059" w:rsidRDefault="008751EC" w:rsidP="008751EC">
      <w:pPr>
        <w:pStyle w:val="Brezrazmikov"/>
        <w:rPr>
          <w:rFonts w:cs="Arial"/>
        </w:rPr>
      </w:pPr>
      <w:r w:rsidRPr="00940059">
        <w:rPr>
          <w:rFonts w:cs="Arial"/>
        </w:rPr>
        <w:t xml:space="preserve">V ON izvajalec in uporabnik opredelita izbrano pravico do DO na domu ter ali bo uporabnik koristil tudi dodatni pravici, t.j. dodatna pravica do SKOS in dodatna pravica do storitev e-oskrbe. </w:t>
      </w:r>
    </w:p>
    <w:p w14:paraId="47C30AB8" w14:textId="3E9484BC" w:rsidR="008751EC" w:rsidRDefault="008C1DD3" w:rsidP="008C1DD3">
      <w:pPr>
        <w:pStyle w:val="Brezrazmikov"/>
        <w:tabs>
          <w:tab w:val="left" w:pos="3794"/>
        </w:tabs>
      </w:pPr>
      <w:r>
        <w:tab/>
      </w:r>
    </w:p>
    <w:p w14:paraId="207F1E6C" w14:textId="02A889E6" w:rsidR="008751EC" w:rsidRDefault="008751EC" w:rsidP="008751EC">
      <w:pPr>
        <w:pStyle w:val="Brezrazmikov"/>
      </w:pPr>
      <w:r>
        <w:t xml:space="preserve">Nabor podatkov ON ali AON izvajalec pripravi skladno s </w:t>
      </w:r>
      <w:r w:rsidR="00940059" w:rsidRPr="00940059">
        <w:rPr>
          <w:rFonts w:cs="Arial"/>
        </w:rPr>
        <w:t>5.</w:t>
      </w:r>
      <w:r w:rsidR="00940059" w:rsidRPr="00940059">
        <w:rPr>
          <w:rFonts w:cs="Arial"/>
          <w:iCs w:val="0"/>
        </w:rPr>
        <w:t>7</w:t>
      </w:r>
      <w:r w:rsidR="00940059">
        <w:rPr>
          <w:rFonts w:cs="Arial"/>
        </w:rPr>
        <w:t xml:space="preserve"> </w:t>
      </w:r>
      <w:r>
        <w:t>poglavjem tega navodila</w:t>
      </w:r>
      <w:r w:rsidRPr="00554B6D">
        <w:rPr>
          <w:color w:val="4EA72E" w:themeColor="accent6"/>
        </w:rPr>
        <w:t xml:space="preserve"> </w:t>
      </w:r>
      <w:r>
        <w:t xml:space="preserve">ter sklenjen ON ali AON posreduje </w:t>
      </w:r>
      <w:r w:rsidRPr="007056E9">
        <w:t>Zavod</w:t>
      </w:r>
      <w:r>
        <w:t xml:space="preserve">u. </w:t>
      </w:r>
      <w:r w:rsidRPr="0007432D">
        <w:t xml:space="preserve">Storitve DO </w:t>
      </w:r>
      <w:r>
        <w:t>izvajalec opravi uporabniku</w:t>
      </w:r>
      <w:r w:rsidRPr="0007432D">
        <w:t xml:space="preserve"> v skladu z ON ali AON</w:t>
      </w:r>
      <w:r>
        <w:t>.</w:t>
      </w:r>
    </w:p>
    <w:p w14:paraId="47BEC616" w14:textId="77777777" w:rsidR="008751EC" w:rsidRDefault="008751EC" w:rsidP="008751EC">
      <w:pPr>
        <w:pStyle w:val="Brezrazmikov"/>
      </w:pPr>
    </w:p>
    <w:p w14:paraId="7CC22450" w14:textId="19796915" w:rsidR="008751EC" w:rsidRDefault="008751EC" w:rsidP="008751EC">
      <w:pPr>
        <w:pStyle w:val="Naslov3"/>
      </w:pPr>
      <w:bookmarkStart w:id="148" w:name="_Toc203124127"/>
      <w:bookmarkStart w:id="149" w:name="_Toc204070049"/>
      <w:r>
        <w:t xml:space="preserve">ON </w:t>
      </w:r>
      <w:r w:rsidR="00C917CC">
        <w:t xml:space="preserve">uporabnika pravice do ODČ </w:t>
      </w:r>
      <w:r>
        <w:t xml:space="preserve">za dodatno pravico do </w:t>
      </w:r>
      <w:proofErr w:type="gramStart"/>
      <w:r>
        <w:t>SKOS</w:t>
      </w:r>
      <w:bookmarkEnd w:id="148"/>
      <w:bookmarkEnd w:id="149"/>
      <w:proofErr w:type="gramEnd"/>
    </w:p>
    <w:p w14:paraId="3EF80799"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 xml:space="preserve">ON za koriščenjem dodatne pravice do SKOS uporabnik pravice do ODČ sklene z izvajalec DO na domu. Uporabnik pravice do ODČ ima sicer na podlagi petega odstavka 132. člena ZDOsk-1 s CSD oz. VT sklenjen </w:t>
      </w:r>
      <w:r>
        <w:rPr>
          <w:rFonts w:ascii="Calibri" w:eastAsia="Calibri" w:hAnsi="Calibri" w:cs="Arial"/>
          <w:iCs/>
          <w:noProof/>
          <w:lang w:eastAsia="ko-KR"/>
        </w:rPr>
        <w:lastRenderedPageBreak/>
        <w:t>začasni ON, ko pa sklene z izvajalcem DO na domu tudi ON za koriščenje dodatne pravice do SKOS, pa</w:t>
      </w:r>
      <w:r w:rsidRPr="00940059">
        <w:rPr>
          <w:rFonts w:ascii="Calibri" w:eastAsia="Calibri" w:hAnsi="Calibri" w:cs="Arial"/>
          <w:iCs/>
          <w:noProof/>
          <w:lang w:eastAsia="ko-KR"/>
        </w:rPr>
        <w:t xml:space="preserve"> KODO izvajalca s tem prevzame tudi </w:t>
      </w:r>
      <w:r w:rsidRPr="00D868B7">
        <w:rPr>
          <w:rFonts w:ascii="Calibri" w:eastAsia="Calibri" w:hAnsi="Calibri" w:cs="Arial"/>
          <w:iCs/>
          <w:noProof/>
          <w:lang w:eastAsia="ko-KR"/>
        </w:rPr>
        <w:t xml:space="preserve">naloge </w:t>
      </w:r>
      <w:r>
        <w:rPr>
          <w:rFonts w:ascii="Calibri" w:eastAsia="Calibri" w:hAnsi="Calibri" w:cs="Arial"/>
          <w:iCs/>
          <w:noProof/>
          <w:lang w:eastAsia="ko-KR"/>
        </w:rPr>
        <w:t>KO</w:t>
      </w:r>
      <w:r w:rsidRPr="00D868B7">
        <w:rPr>
          <w:rFonts w:ascii="Calibri" w:eastAsia="Calibri" w:hAnsi="Calibri" w:cs="Arial"/>
          <w:iCs/>
          <w:noProof/>
          <w:lang w:eastAsia="ko-KR"/>
        </w:rPr>
        <w:t>DO</w:t>
      </w:r>
      <w:r>
        <w:rPr>
          <w:rFonts w:ascii="Calibri" w:eastAsia="Calibri" w:hAnsi="Calibri" w:cs="Arial"/>
          <w:iCs/>
          <w:noProof/>
          <w:lang w:eastAsia="ko-KR"/>
        </w:rPr>
        <w:t xml:space="preserve"> za uporabnika pravice do ODČ. Začasni ON s CSD velja zgolj še v delu, ki se nanaša na pravice ODČ.</w:t>
      </w:r>
    </w:p>
    <w:p w14:paraId="4C486035"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0F9FB31D" w14:textId="33A8705A" w:rsidR="008751EC" w:rsidRDefault="008751EC" w:rsidP="008751EC">
      <w:pPr>
        <w:pStyle w:val="Brezrazmikov"/>
      </w:pPr>
      <w:r w:rsidRPr="00A536D4">
        <w:t xml:space="preserve">Pravica do ODČ je pravica do DO, ko ODČ, ki je uporabnikov družinski član, uporabniku nudi storitve DO. Do pravice do ODČ so upravičene osebe, ki so , uvrščene v 4. ali 5. kategorijo DO. </w:t>
      </w:r>
    </w:p>
    <w:p w14:paraId="55FF0C19" w14:textId="77777777" w:rsidR="00940059" w:rsidRDefault="00940059" w:rsidP="008751EC">
      <w:pPr>
        <w:pStyle w:val="Brezrazmikov"/>
      </w:pPr>
    </w:p>
    <w:p w14:paraId="67A3D8C3" w14:textId="4B605E59" w:rsidR="008751EC" w:rsidRDefault="008751EC" w:rsidP="005E653C">
      <w:pPr>
        <w:pStyle w:val="Brezrazmikov"/>
      </w:pPr>
      <w:r>
        <w:t xml:space="preserve">Če </w:t>
      </w:r>
      <w:r w:rsidRPr="00A536D4">
        <w:t xml:space="preserve">se uporabnik pravice do ODČ odloči koristiti dodatno pravico do SKOS, </w:t>
      </w:r>
      <w:r w:rsidR="005E653C">
        <w:t>v</w:t>
      </w:r>
      <w:r w:rsidR="005E653C" w:rsidRPr="00940059">
        <w:rPr>
          <w:rFonts w:cs="Arial"/>
        </w:rPr>
        <w:t xml:space="preserve"> ON izvajalec in uporabnik opredelita dodatn</w:t>
      </w:r>
      <w:r w:rsidR="005E653C">
        <w:rPr>
          <w:rFonts w:cs="Arial"/>
        </w:rPr>
        <w:t>o</w:t>
      </w:r>
      <w:r w:rsidR="005E653C" w:rsidRPr="00940059">
        <w:rPr>
          <w:rFonts w:cs="Arial"/>
        </w:rPr>
        <w:t xml:space="preserve"> pravic</w:t>
      </w:r>
      <w:r w:rsidR="005E653C">
        <w:rPr>
          <w:rFonts w:cs="Arial"/>
        </w:rPr>
        <w:t>o</w:t>
      </w:r>
      <w:r w:rsidR="005E653C" w:rsidRPr="00940059">
        <w:rPr>
          <w:rFonts w:cs="Arial"/>
        </w:rPr>
        <w:t xml:space="preserve"> do SKOS</w:t>
      </w:r>
      <w:r>
        <w:t>.</w:t>
      </w:r>
    </w:p>
    <w:p w14:paraId="3AE0F137" w14:textId="77777777" w:rsidR="008751EC" w:rsidRPr="00A536D4" w:rsidRDefault="008751EC" w:rsidP="008751EC">
      <w:pPr>
        <w:pStyle w:val="Brezrazmikov"/>
      </w:pPr>
    </w:p>
    <w:p w14:paraId="62928E1D" w14:textId="77777777" w:rsidR="008751EC" w:rsidRPr="00A536D4" w:rsidRDefault="008751EC" w:rsidP="008751EC">
      <w:pPr>
        <w:pStyle w:val="Brezrazmikov"/>
      </w:pPr>
      <w:r>
        <w:t>U</w:t>
      </w:r>
      <w:r w:rsidRPr="00A536D4">
        <w:t xml:space="preserve">porabnik pravice do ODČ </w:t>
      </w:r>
      <w:r>
        <w:t xml:space="preserve">lahko </w:t>
      </w:r>
      <w:r w:rsidRPr="00A536D4">
        <w:t xml:space="preserve">koristi nadomestno oskrbo </w:t>
      </w:r>
      <w:r>
        <w:t>šele po 1. 12. 2025</w:t>
      </w:r>
      <w:r w:rsidRPr="00A536D4">
        <w:t>.</w:t>
      </w:r>
    </w:p>
    <w:p w14:paraId="2B62E526" w14:textId="77777777" w:rsidR="008751EC" w:rsidRDefault="008751EC" w:rsidP="008751EC">
      <w:pPr>
        <w:pStyle w:val="Brezrazmikov"/>
      </w:pPr>
    </w:p>
    <w:p w14:paraId="58B9C367" w14:textId="31CE97E2" w:rsidR="009E0545" w:rsidRDefault="009E0545" w:rsidP="009E0545">
      <w:pPr>
        <w:pStyle w:val="Naslov3"/>
      </w:pPr>
      <w:bookmarkStart w:id="150" w:name="_Toc204070050"/>
      <w:r>
        <w:t>Posebnosti ON za DO na domu</w:t>
      </w:r>
      <w:r w:rsidR="00B30514">
        <w:t xml:space="preserve"> – vključitev v DO na domu sredi meseca</w:t>
      </w:r>
      <w:bookmarkEnd w:id="150"/>
    </w:p>
    <w:p w14:paraId="0DC7AA83" w14:textId="77777777" w:rsidR="00FC1B7C" w:rsidRDefault="009E0545" w:rsidP="009E0545">
      <w:pPr>
        <w:pStyle w:val="Brezrazmikov"/>
      </w:pPr>
      <w:r>
        <w:t>Pri sklenitvi ON za DO na domu, upravičencu</w:t>
      </w:r>
      <w:r w:rsidRPr="007D569E">
        <w:t xml:space="preserve"> </w:t>
      </w:r>
      <w:r>
        <w:t xml:space="preserve">za </w:t>
      </w:r>
      <w:r w:rsidRPr="00D27F2D">
        <w:t>prv</w:t>
      </w:r>
      <w:r>
        <w:t xml:space="preserve">i </w:t>
      </w:r>
      <w:r w:rsidRPr="00D27F2D">
        <w:t>mesec pr</w:t>
      </w:r>
      <w:r>
        <w:t>ipada</w:t>
      </w:r>
      <w:r w:rsidRPr="00D27F2D">
        <w:t xml:space="preserve"> sorazmern</w:t>
      </w:r>
      <w:r>
        <w:t>i</w:t>
      </w:r>
      <w:r w:rsidRPr="00D27F2D">
        <w:t xml:space="preserve"> delež </w:t>
      </w:r>
      <w:r>
        <w:t>glede na število dni koriščenja</w:t>
      </w:r>
      <w:r w:rsidRPr="007D569E">
        <w:t xml:space="preserve"> storit</w:t>
      </w:r>
      <w:r>
        <w:t>e</w:t>
      </w:r>
      <w:r w:rsidRPr="007D569E">
        <w:t xml:space="preserve">v DO </w:t>
      </w:r>
      <w:r>
        <w:t xml:space="preserve">iz </w:t>
      </w:r>
      <w:r w:rsidRPr="007D569E">
        <w:t>sklop</w:t>
      </w:r>
      <w:r>
        <w:t>ov</w:t>
      </w:r>
      <w:r w:rsidRPr="007D569E">
        <w:t xml:space="preserve"> A, B in C v obsegu</w:t>
      </w:r>
      <w:r>
        <w:t xml:space="preserve"> ur</w:t>
      </w:r>
      <w:r w:rsidRPr="007D569E">
        <w:t xml:space="preserve"> priznane kategorije DO. </w:t>
      </w:r>
      <w:r>
        <w:t>Upravičenec</w:t>
      </w:r>
      <w:r w:rsidRPr="007D569E">
        <w:t xml:space="preserve"> in izvajalec v ON določita obseg in nabor storitev. </w:t>
      </w:r>
    </w:p>
    <w:p w14:paraId="1669771E" w14:textId="77777777" w:rsidR="00FC1B7C" w:rsidRDefault="00FC1B7C" w:rsidP="009E0545">
      <w:pPr>
        <w:pStyle w:val="Brezrazmikov"/>
      </w:pPr>
    </w:p>
    <w:p w14:paraId="6AE7B3F2" w14:textId="4D332BAE" w:rsidR="009E0545" w:rsidRDefault="00FC1B7C" w:rsidP="009E0545">
      <w:pPr>
        <w:pStyle w:val="Brezrazmikov"/>
      </w:pPr>
      <w:r>
        <w:t xml:space="preserve">Izvajalec obračuna le dneve, za katere je imel sklenjen ON. </w:t>
      </w:r>
      <w:r w:rsidR="009E0545" w:rsidRPr="007D569E">
        <w:t xml:space="preserve"> </w:t>
      </w:r>
    </w:p>
    <w:p w14:paraId="743D20F5" w14:textId="77777777" w:rsidR="00454A18" w:rsidRPr="007D569E" w:rsidRDefault="00454A18" w:rsidP="009E0545">
      <w:pPr>
        <w:pStyle w:val="Brezrazmikov"/>
      </w:pPr>
    </w:p>
    <w:p w14:paraId="27CE438D" w14:textId="56B90C65" w:rsidR="00B30514" w:rsidRPr="000B2C82" w:rsidRDefault="00B30514" w:rsidP="009E0545">
      <w:pPr>
        <w:pStyle w:val="Brezrazmikov"/>
      </w:pPr>
      <w:r w:rsidRPr="000B2C82">
        <w:t>Primer:</w:t>
      </w:r>
    </w:p>
    <w:p w14:paraId="4C63923B" w14:textId="79F3FE01" w:rsidR="009E0545" w:rsidRPr="000B2C82" w:rsidRDefault="009E0545" w:rsidP="009E0545">
      <w:pPr>
        <w:pStyle w:val="Brezrazmikov"/>
        <w:rPr>
          <w:i/>
          <w:iCs w:val="0"/>
          <w:color w:val="7F7F7F" w:themeColor="text1" w:themeTint="80"/>
        </w:rPr>
      </w:pPr>
      <w:r w:rsidRPr="000B2C82">
        <w:rPr>
          <w:i/>
          <w:color w:val="7F7F7F" w:themeColor="text1" w:themeTint="80"/>
        </w:rPr>
        <w:t>Upravičenec je</w:t>
      </w:r>
      <w:r w:rsidR="0071720F">
        <w:rPr>
          <w:i/>
          <w:color w:val="7F7F7F" w:themeColor="text1" w:themeTint="80"/>
        </w:rPr>
        <w:t xml:space="preserve"> na podlagi odločbe o upravičenosti do DO</w:t>
      </w:r>
      <w:r w:rsidRPr="000B2C82">
        <w:rPr>
          <w:i/>
          <w:color w:val="7F7F7F" w:themeColor="text1" w:themeTint="80"/>
        </w:rPr>
        <w:t xml:space="preserve"> uvrščen v 4. kategorijo</w:t>
      </w:r>
      <w:r w:rsidR="0071720F">
        <w:rPr>
          <w:i/>
          <w:color w:val="7F7F7F" w:themeColor="text1" w:themeTint="80"/>
        </w:rPr>
        <w:t xml:space="preserve"> DO, 14. oktobra sklene ON z izvajalcem DO na domu, kjer določita, da je 14. oktober tudi začetek koriščenja storitev do DO. Obračunsko obdobje za prvi mesec je od 14. do 3</w:t>
      </w:r>
      <w:r w:rsidR="00454A18">
        <w:rPr>
          <w:i/>
          <w:color w:val="7F7F7F" w:themeColor="text1" w:themeTint="80"/>
        </w:rPr>
        <w:t>1</w:t>
      </w:r>
      <w:r w:rsidR="0071720F">
        <w:rPr>
          <w:i/>
          <w:color w:val="7F7F7F" w:themeColor="text1" w:themeTint="80"/>
        </w:rPr>
        <w:t>. oktobra, torej izvajalec zaračuna dnevni PDO</w:t>
      </w:r>
      <w:r w:rsidR="00454A18">
        <w:rPr>
          <w:i/>
          <w:color w:val="7F7F7F" w:themeColor="text1" w:themeTint="80"/>
        </w:rPr>
        <w:t xml:space="preserve"> (šifro storitve DO4 iz šifranta D15)</w:t>
      </w:r>
      <w:r w:rsidR="0071720F">
        <w:rPr>
          <w:i/>
          <w:color w:val="7F7F7F" w:themeColor="text1" w:themeTint="80"/>
        </w:rPr>
        <w:t xml:space="preserve"> </w:t>
      </w:r>
      <w:r w:rsidR="0071720F" w:rsidRPr="0071720F">
        <w:rPr>
          <w:i/>
          <w:color w:val="7F7F7F" w:themeColor="text1" w:themeTint="80"/>
        </w:rPr>
        <w:t xml:space="preserve">za </w:t>
      </w:r>
      <w:r w:rsidR="0071720F">
        <w:rPr>
          <w:i/>
          <w:color w:val="7F7F7F" w:themeColor="text1" w:themeTint="80"/>
        </w:rPr>
        <w:t>18 dni.</w:t>
      </w:r>
    </w:p>
    <w:p w14:paraId="435D8183" w14:textId="77777777" w:rsidR="009E0545" w:rsidRDefault="009E0545" w:rsidP="008751EC">
      <w:pPr>
        <w:pStyle w:val="Brezrazmikov"/>
      </w:pPr>
    </w:p>
    <w:p w14:paraId="1C7D44F7" w14:textId="1A696502" w:rsidR="00C917CC" w:rsidRDefault="00C917CC" w:rsidP="00C917CC">
      <w:pPr>
        <w:pStyle w:val="Naslov3"/>
      </w:pPr>
      <w:bookmarkStart w:id="151" w:name="_Toc204070051"/>
      <w:r>
        <w:t xml:space="preserve">Posebnosti ON za dodatno pravico do </w:t>
      </w:r>
      <w:proofErr w:type="gramStart"/>
      <w:r>
        <w:t>SKOS</w:t>
      </w:r>
      <w:proofErr w:type="gramEnd"/>
      <w:r w:rsidR="00B30514">
        <w:t xml:space="preserve"> – vključitev v DO sredi leta</w:t>
      </w:r>
      <w:bookmarkEnd w:id="151"/>
    </w:p>
    <w:p w14:paraId="1D919644" w14:textId="3586259E" w:rsidR="008751EC" w:rsidRDefault="00C917CC" w:rsidP="008751EC">
      <w:pPr>
        <w:pStyle w:val="Brezrazmikov"/>
      </w:pPr>
      <w:r>
        <w:t>Pri sklenitvi ON za DO na domu ali ON za dodatno pravico do SKOS, u</w:t>
      </w:r>
      <w:r w:rsidR="008751EC" w:rsidRPr="00A536D4">
        <w:t xml:space="preserve">pravičencu za prvo leto pripada </w:t>
      </w:r>
      <w:r w:rsidR="008751EC" w:rsidRPr="00A536D4">
        <w:t xml:space="preserve">sorazmerni delež glede na število dni koriščenja storitev DO iz sklopa D v obsegu ur priznane kategorije DO. Upravičenec in izvajalec v ON določita obseg in nabor storitev.  </w:t>
      </w:r>
    </w:p>
    <w:p w14:paraId="20076508" w14:textId="77777777" w:rsidR="00FC1B7C" w:rsidRPr="00A536D4" w:rsidRDefault="00FC1B7C" w:rsidP="008751EC">
      <w:pPr>
        <w:pStyle w:val="Brezrazmikov"/>
      </w:pPr>
    </w:p>
    <w:p w14:paraId="2B8746EB" w14:textId="77777777" w:rsidR="00FC1B7C" w:rsidRDefault="00FC1B7C" w:rsidP="00FC1B7C">
      <w:pPr>
        <w:pStyle w:val="Brezrazmikov"/>
      </w:pPr>
      <w:r>
        <w:t xml:space="preserve">Izvajalec obračuna le dneve, za katere je imel sklenjen ON. </w:t>
      </w:r>
      <w:r w:rsidRPr="007D569E">
        <w:t xml:space="preserve"> </w:t>
      </w:r>
    </w:p>
    <w:p w14:paraId="44E3BC52" w14:textId="77777777" w:rsidR="0071720F" w:rsidRDefault="0071720F" w:rsidP="00FC1B7C">
      <w:pPr>
        <w:pStyle w:val="Brezrazmikov"/>
      </w:pPr>
    </w:p>
    <w:p w14:paraId="2E749FF6" w14:textId="77777777" w:rsidR="0071720F" w:rsidRPr="000B2C82" w:rsidRDefault="0071720F" w:rsidP="0071720F">
      <w:pPr>
        <w:pStyle w:val="Brezrazmikov"/>
      </w:pPr>
      <w:r w:rsidRPr="000B2C82">
        <w:t>Primer:</w:t>
      </w:r>
    </w:p>
    <w:p w14:paraId="1C55560E" w14:textId="44C43F34" w:rsidR="0071720F" w:rsidRPr="007D569E" w:rsidRDefault="0071720F" w:rsidP="0071720F">
      <w:pPr>
        <w:pStyle w:val="Brezrazmikov"/>
      </w:pPr>
      <w:r w:rsidRPr="000B2C82">
        <w:rPr>
          <w:i/>
          <w:color w:val="7F7F7F" w:themeColor="text1" w:themeTint="80"/>
        </w:rPr>
        <w:t>Upravičenec je</w:t>
      </w:r>
      <w:r>
        <w:rPr>
          <w:i/>
          <w:color w:val="7F7F7F" w:themeColor="text1" w:themeTint="80"/>
        </w:rPr>
        <w:t xml:space="preserve"> na podlagi odločbe o upravičenosti do DO</w:t>
      </w:r>
      <w:r w:rsidRPr="000B2C82">
        <w:rPr>
          <w:i/>
          <w:color w:val="7F7F7F" w:themeColor="text1" w:themeTint="80"/>
        </w:rPr>
        <w:t xml:space="preserve"> uvrščen v 4. kategorijo</w:t>
      </w:r>
      <w:r>
        <w:rPr>
          <w:i/>
          <w:color w:val="7F7F7F" w:themeColor="text1" w:themeTint="80"/>
        </w:rPr>
        <w:t xml:space="preserve"> DO, 14. oktobra sklene ON z izvajalcem DO na domu, kjer določita, da je 14. oktober tudi začetek koriščenja storitev do </w:t>
      </w:r>
      <w:r w:rsidR="00454A18">
        <w:rPr>
          <w:i/>
          <w:color w:val="7F7F7F" w:themeColor="text1" w:themeTint="80"/>
        </w:rPr>
        <w:t>SKOS</w:t>
      </w:r>
      <w:r>
        <w:rPr>
          <w:i/>
          <w:color w:val="7F7F7F" w:themeColor="text1" w:themeTint="80"/>
        </w:rPr>
        <w:t>. Obračunsko obdobje za prvi mesec je od 14. do 3</w:t>
      </w:r>
      <w:r w:rsidR="00454A18">
        <w:rPr>
          <w:i/>
          <w:color w:val="7F7F7F" w:themeColor="text1" w:themeTint="80"/>
        </w:rPr>
        <w:t>1</w:t>
      </w:r>
      <w:r>
        <w:rPr>
          <w:i/>
          <w:color w:val="7F7F7F" w:themeColor="text1" w:themeTint="80"/>
        </w:rPr>
        <w:t xml:space="preserve">. oktobra, torej izvajalec zaračuna </w:t>
      </w:r>
      <w:r w:rsidR="00454A18">
        <w:rPr>
          <w:i/>
          <w:color w:val="7F7F7F" w:themeColor="text1" w:themeTint="80"/>
        </w:rPr>
        <w:t xml:space="preserve">dnevni </w:t>
      </w:r>
      <w:r>
        <w:rPr>
          <w:i/>
          <w:color w:val="7F7F7F" w:themeColor="text1" w:themeTint="80"/>
        </w:rPr>
        <w:t>PDO</w:t>
      </w:r>
      <w:r w:rsidR="00454A18">
        <w:rPr>
          <w:i/>
          <w:color w:val="7F7F7F" w:themeColor="text1" w:themeTint="80"/>
        </w:rPr>
        <w:t xml:space="preserve"> (šifro storitve KSKOS4 iz šifranta D15)</w:t>
      </w:r>
      <w:r>
        <w:rPr>
          <w:i/>
          <w:color w:val="7F7F7F" w:themeColor="text1" w:themeTint="80"/>
        </w:rPr>
        <w:t xml:space="preserve"> za 18 dni.</w:t>
      </w:r>
    </w:p>
    <w:p w14:paraId="7AACE983" w14:textId="77777777" w:rsidR="008751EC" w:rsidRPr="00934ECC" w:rsidRDefault="008751EC" w:rsidP="008751EC">
      <w:pPr>
        <w:rPr>
          <w:lang w:eastAsia="sl-SI"/>
        </w:rPr>
      </w:pPr>
    </w:p>
    <w:p w14:paraId="5B06D6A0" w14:textId="77777777" w:rsidR="008751EC" w:rsidRDefault="008751EC" w:rsidP="008751EC">
      <w:pPr>
        <w:pStyle w:val="Naslov3"/>
      </w:pPr>
      <w:bookmarkStart w:id="152" w:name="_Toc203124129"/>
      <w:bookmarkStart w:id="153" w:name="_Toc204070052"/>
      <w:r w:rsidRPr="00A40F3B">
        <w:t>Nova odločba o upravičenosti do DO</w:t>
      </w:r>
      <w:bookmarkEnd w:id="145"/>
      <w:bookmarkEnd w:id="146"/>
      <w:bookmarkEnd w:id="152"/>
      <w:bookmarkEnd w:id="153"/>
      <w:r w:rsidRPr="00A40F3B">
        <w:t xml:space="preserve"> </w:t>
      </w:r>
    </w:p>
    <w:p w14:paraId="3064957D"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 xml:space="preserve">Ko uporabnik pridobi novo odločbo o upravičenosti do DO, s katero mu je </w:t>
      </w:r>
      <w:r>
        <w:rPr>
          <w:rFonts w:ascii="Calibri" w:eastAsia="Calibri" w:hAnsi="Calibri" w:cs="Arial"/>
          <w:iCs/>
          <w:noProof/>
          <w:lang w:eastAsia="ko-KR"/>
        </w:rPr>
        <w:t xml:space="preserve">ponovno </w:t>
      </w:r>
      <w:r w:rsidRPr="00A40F3B">
        <w:rPr>
          <w:rFonts w:ascii="Calibri" w:eastAsia="Calibri" w:hAnsi="Calibri" w:cs="Arial"/>
          <w:iCs/>
          <w:noProof/>
          <w:lang w:eastAsia="ko-KR"/>
        </w:rPr>
        <w:t xml:space="preserve">priznana </w:t>
      </w:r>
      <w:r>
        <w:rPr>
          <w:rFonts w:ascii="Calibri" w:eastAsia="Calibri" w:hAnsi="Calibri" w:cs="Arial"/>
          <w:iCs/>
          <w:noProof/>
          <w:lang w:eastAsia="ko-KR"/>
        </w:rPr>
        <w:t>pravica do DO z isto ali drugačno kategorijo DO</w:t>
      </w:r>
      <w:r w:rsidRPr="00A40F3B">
        <w:rPr>
          <w:rFonts w:ascii="Calibri" w:eastAsia="Calibri" w:hAnsi="Calibri" w:cs="Arial"/>
          <w:iCs/>
          <w:noProof/>
          <w:lang w:eastAsia="ko-KR"/>
        </w:rPr>
        <w:t xml:space="preserve">, mora </w:t>
      </w:r>
      <w:r>
        <w:rPr>
          <w:rFonts w:ascii="Calibri" w:eastAsia="Calibri" w:hAnsi="Calibri" w:cs="Arial"/>
          <w:iCs/>
          <w:noProof/>
          <w:lang w:eastAsia="ko-KR"/>
        </w:rPr>
        <w:t>izvajalec</w:t>
      </w:r>
      <w:r w:rsidRPr="00A40F3B">
        <w:rPr>
          <w:rFonts w:ascii="Calibri" w:eastAsia="Calibri" w:hAnsi="Calibri" w:cs="Arial"/>
          <w:iCs/>
          <w:noProof/>
          <w:lang w:eastAsia="ko-KR"/>
        </w:rPr>
        <w:t xml:space="preserve"> z upravičencem skleniti no</w:t>
      </w:r>
      <w:r>
        <w:rPr>
          <w:rFonts w:ascii="Calibri" w:eastAsia="Calibri" w:hAnsi="Calibri" w:cs="Arial"/>
          <w:iCs/>
          <w:noProof/>
          <w:lang w:eastAsia="ko-KR"/>
        </w:rPr>
        <w:t>v ON</w:t>
      </w:r>
      <w:r w:rsidRPr="00A40F3B">
        <w:rPr>
          <w:rFonts w:ascii="Calibri" w:eastAsia="Calibri" w:hAnsi="Calibri" w:cs="Arial"/>
          <w:iCs/>
          <w:noProof/>
          <w:lang w:eastAsia="ko-KR"/>
        </w:rPr>
        <w:t>, predhodno sklenjen</w:t>
      </w:r>
      <w:r>
        <w:rPr>
          <w:rFonts w:ascii="Calibri" w:eastAsia="Calibri" w:hAnsi="Calibri" w:cs="Arial"/>
          <w:iCs/>
          <w:noProof/>
          <w:lang w:eastAsia="ko-KR"/>
        </w:rPr>
        <w:t xml:space="preserve"> ON</w:t>
      </w:r>
      <w:r w:rsidRPr="00A40F3B">
        <w:rPr>
          <w:rFonts w:ascii="Calibri" w:eastAsia="Calibri" w:hAnsi="Calibri" w:cs="Arial"/>
          <w:iCs/>
          <w:noProof/>
          <w:lang w:eastAsia="ko-KR"/>
        </w:rPr>
        <w:t xml:space="preserve"> pa </w:t>
      </w:r>
      <w:r>
        <w:rPr>
          <w:rFonts w:ascii="Calibri" w:eastAsia="Calibri" w:hAnsi="Calibri" w:cs="Arial"/>
          <w:iCs/>
          <w:noProof/>
          <w:lang w:eastAsia="ko-KR"/>
        </w:rPr>
        <w:t>preneha z dnem izvršljivosti nove odločbe</w:t>
      </w:r>
      <w:r w:rsidRPr="00A40F3B">
        <w:rPr>
          <w:rFonts w:ascii="Calibri" w:eastAsia="Calibri" w:hAnsi="Calibri" w:cs="Arial"/>
          <w:iCs/>
          <w:noProof/>
          <w:lang w:eastAsia="ko-KR"/>
        </w:rPr>
        <w:t xml:space="preserve">. </w:t>
      </w:r>
      <w:r>
        <w:rPr>
          <w:rFonts w:ascii="Calibri" w:eastAsia="Calibri" w:hAnsi="Calibri" w:cs="Arial"/>
          <w:iCs/>
          <w:noProof/>
          <w:lang w:eastAsia="ko-KR"/>
        </w:rPr>
        <w:t>Izvajalec in uporabnik imata 7 dni časa, šteto od prenehanja predhodno veljavnega ON, da skleneta nov ON.</w:t>
      </w:r>
    </w:p>
    <w:p w14:paraId="1DC79C54"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0DC4F3AC" w14:textId="77777777" w:rsidR="008751EC" w:rsidRPr="00A40F3B"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Izvajalec</w:t>
      </w:r>
      <w:r w:rsidRPr="00A40F3B">
        <w:rPr>
          <w:rFonts w:ascii="Calibri" w:eastAsia="Calibri" w:hAnsi="Calibri" w:cs="Arial"/>
          <w:iCs/>
          <w:noProof/>
          <w:lang w:eastAsia="ko-KR"/>
        </w:rPr>
        <w:t xml:space="preserve"> Zavodu posreduje podatke z datumom zaključka predhodno veljavnega zapisa </w:t>
      </w:r>
      <w:r>
        <w:rPr>
          <w:rFonts w:ascii="Calibri" w:eastAsia="Calibri" w:hAnsi="Calibri" w:cs="Arial"/>
          <w:iCs/>
          <w:noProof/>
          <w:lang w:eastAsia="ko-KR"/>
        </w:rPr>
        <w:t>ON</w:t>
      </w:r>
      <w:r w:rsidRPr="00A40F3B">
        <w:rPr>
          <w:rFonts w:ascii="Calibri" w:eastAsia="Calibri" w:hAnsi="Calibri" w:cs="Arial"/>
          <w:iCs/>
          <w:noProof/>
          <w:lang w:eastAsia="ko-KR"/>
        </w:rPr>
        <w:t xml:space="preserve">, ki ga ima Zavod zapisanega v svojem sistemu. Šele po uspešno prejetih podatkih o zaključku prejšnjega zapisa </w:t>
      </w:r>
      <w:r>
        <w:rPr>
          <w:rFonts w:ascii="Calibri" w:eastAsia="Calibri" w:hAnsi="Calibri" w:cs="Arial"/>
          <w:iCs/>
          <w:noProof/>
          <w:lang w:eastAsia="ko-KR"/>
        </w:rPr>
        <w:t>ON</w:t>
      </w:r>
      <w:r w:rsidRPr="00A40F3B">
        <w:rPr>
          <w:rFonts w:ascii="Calibri" w:eastAsia="Calibri" w:hAnsi="Calibri" w:cs="Arial"/>
          <w:iCs/>
          <w:noProof/>
          <w:lang w:eastAsia="ko-KR"/>
        </w:rPr>
        <w:t xml:space="preserve"> lahko </w:t>
      </w:r>
      <w:r>
        <w:rPr>
          <w:rFonts w:ascii="Calibri" w:eastAsia="Calibri" w:hAnsi="Calibri" w:cs="Arial"/>
          <w:iCs/>
          <w:noProof/>
          <w:lang w:eastAsia="ko-KR"/>
        </w:rPr>
        <w:t>izvajalec</w:t>
      </w:r>
      <w:r w:rsidRPr="00A40F3B">
        <w:rPr>
          <w:rFonts w:ascii="Calibri" w:eastAsia="Calibri" w:hAnsi="Calibri" w:cs="Arial"/>
          <w:iCs/>
          <w:noProof/>
          <w:lang w:eastAsia="ko-KR"/>
        </w:rPr>
        <w:t xml:space="preserve"> Zavodu posreduje nov zapis podatkov o </w:t>
      </w:r>
      <w:r>
        <w:rPr>
          <w:rFonts w:ascii="Calibri" w:eastAsia="Calibri" w:hAnsi="Calibri" w:cs="Arial"/>
          <w:iCs/>
          <w:noProof/>
          <w:lang w:eastAsia="ko-KR"/>
        </w:rPr>
        <w:t>ON</w:t>
      </w:r>
      <w:r w:rsidRPr="00A40F3B">
        <w:rPr>
          <w:rFonts w:ascii="Calibri" w:eastAsia="Calibri" w:hAnsi="Calibri" w:cs="Arial"/>
          <w:iCs/>
          <w:noProof/>
          <w:lang w:eastAsia="ko-KR"/>
        </w:rPr>
        <w:t xml:space="preserve">. </w:t>
      </w:r>
    </w:p>
    <w:p w14:paraId="331164B2" w14:textId="77777777" w:rsidR="008751EC" w:rsidRPr="00A40F3B"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lastRenderedPageBreak/>
        <w:t xml:space="preserve">Datum začetka </w:t>
      </w:r>
      <w:r>
        <w:rPr>
          <w:rFonts w:ascii="Calibri" w:eastAsia="Calibri" w:hAnsi="Calibri" w:cs="Arial"/>
          <w:iCs/>
          <w:noProof/>
          <w:lang w:eastAsia="ko-KR"/>
        </w:rPr>
        <w:t>koriščenja pravic do DO, ki je določen v</w:t>
      </w:r>
      <w:r w:rsidRPr="00A40F3B">
        <w:rPr>
          <w:rFonts w:ascii="Calibri" w:eastAsia="Calibri" w:hAnsi="Calibri" w:cs="Arial"/>
          <w:iCs/>
          <w:noProof/>
          <w:lang w:eastAsia="ko-KR"/>
        </w:rPr>
        <w:t xml:space="preserve"> </w:t>
      </w:r>
      <w:r>
        <w:rPr>
          <w:rFonts w:ascii="Calibri" w:eastAsia="Calibri" w:hAnsi="Calibri" w:cs="Arial"/>
          <w:iCs/>
          <w:noProof/>
          <w:lang w:eastAsia="ko-KR"/>
        </w:rPr>
        <w:t>ON,</w:t>
      </w:r>
      <w:r w:rsidRPr="00A40F3B">
        <w:rPr>
          <w:rFonts w:ascii="Calibri" w:eastAsia="Calibri" w:hAnsi="Calibri" w:cs="Arial"/>
          <w:iCs/>
          <w:noProof/>
          <w:lang w:eastAsia="ko-KR"/>
        </w:rPr>
        <w:t xml:space="preserve"> ne sme biti pred datumom:</w:t>
      </w:r>
    </w:p>
    <w:p w14:paraId="3D50C347" w14:textId="77777777" w:rsidR="008751EC" w:rsidRPr="00A40F3B" w:rsidRDefault="008751EC" w:rsidP="00FD09AB">
      <w:pPr>
        <w:numPr>
          <w:ilvl w:val="0"/>
          <w:numId w:val="22"/>
        </w:numPr>
        <w:autoSpaceDE w:val="0"/>
        <w:autoSpaceDN w:val="0"/>
        <w:adjustRightInd w:val="0"/>
        <w:spacing w:after="0" w:line="240" w:lineRule="auto"/>
        <w:rPr>
          <w:rFonts w:ascii="Calibri" w:eastAsia="Calibri" w:hAnsi="Calibri" w:cs="Arial"/>
          <w:iCs/>
          <w:noProof/>
          <w:lang w:eastAsia="ko-KR"/>
        </w:rPr>
      </w:pPr>
      <w:r w:rsidRPr="00A40F3B">
        <w:rPr>
          <w:rFonts w:ascii="Calibri" w:eastAsia="Calibri" w:hAnsi="Calibri" w:cs="Arial"/>
          <w:iCs/>
          <w:noProof/>
          <w:lang w:eastAsia="ko-KR"/>
        </w:rPr>
        <w:t xml:space="preserve">izvršljivosti nove odločbe, </w:t>
      </w:r>
    </w:p>
    <w:p w14:paraId="5E6040A0" w14:textId="77777777" w:rsidR="008751EC" w:rsidRPr="00A40F3B" w:rsidRDefault="008751EC" w:rsidP="00FD09AB">
      <w:pPr>
        <w:numPr>
          <w:ilvl w:val="0"/>
          <w:numId w:val="22"/>
        </w:numPr>
        <w:autoSpaceDE w:val="0"/>
        <w:autoSpaceDN w:val="0"/>
        <w:adjustRightInd w:val="0"/>
        <w:spacing w:after="0" w:line="240" w:lineRule="auto"/>
        <w:rPr>
          <w:rFonts w:ascii="Calibri" w:eastAsia="Calibri" w:hAnsi="Calibri" w:cs="Arial"/>
          <w:iCs/>
          <w:noProof/>
          <w:lang w:eastAsia="ko-KR"/>
        </w:rPr>
      </w:pPr>
      <w:r w:rsidRPr="00A40F3B">
        <w:rPr>
          <w:rFonts w:ascii="Calibri" w:eastAsia="Calibri" w:hAnsi="Calibri" w:cs="Arial"/>
          <w:iCs/>
          <w:noProof/>
          <w:lang w:eastAsia="ko-KR"/>
        </w:rPr>
        <w:t>sklenitve ON na podlagi nove odločbe, ali</w:t>
      </w:r>
    </w:p>
    <w:p w14:paraId="2D9C1F0E" w14:textId="77777777" w:rsidR="008751EC" w:rsidRDefault="008751EC" w:rsidP="00FD09AB">
      <w:pPr>
        <w:numPr>
          <w:ilvl w:val="0"/>
          <w:numId w:val="22"/>
        </w:numPr>
        <w:autoSpaceDE w:val="0"/>
        <w:autoSpaceDN w:val="0"/>
        <w:adjustRightInd w:val="0"/>
        <w:spacing w:after="0" w:line="240" w:lineRule="auto"/>
        <w:rPr>
          <w:rFonts w:ascii="Calibri" w:eastAsia="Calibri" w:hAnsi="Calibri" w:cs="Arial"/>
          <w:iCs/>
          <w:noProof/>
          <w:lang w:eastAsia="ko-KR"/>
        </w:rPr>
      </w:pPr>
      <w:r w:rsidRPr="00A40F3B">
        <w:rPr>
          <w:rFonts w:ascii="Calibri" w:eastAsia="Calibri" w:hAnsi="Calibri" w:cs="Arial"/>
          <w:iCs/>
          <w:noProof/>
          <w:lang w:eastAsia="ko-KR"/>
        </w:rPr>
        <w:t>zaključk</w:t>
      </w:r>
      <w:r>
        <w:rPr>
          <w:rFonts w:ascii="Calibri" w:eastAsia="Calibri" w:hAnsi="Calibri" w:cs="Arial"/>
          <w:iCs/>
          <w:noProof/>
          <w:lang w:eastAsia="ko-KR"/>
        </w:rPr>
        <w:t>om</w:t>
      </w:r>
      <w:r w:rsidRPr="00A40F3B">
        <w:rPr>
          <w:rFonts w:ascii="Calibri" w:eastAsia="Calibri" w:hAnsi="Calibri" w:cs="Arial"/>
          <w:iCs/>
          <w:noProof/>
          <w:lang w:eastAsia="ko-KR"/>
        </w:rPr>
        <w:t xml:space="preserve"> predhodne</w:t>
      </w:r>
      <w:r>
        <w:rPr>
          <w:rFonts w:ascii="Calibri" w:eastAsia="Calibri" w:hAnsi="Calibri" w:cs="Arial"/>
          <w:iCs/>
          <w:noProof/>
          <w:lang w:eastAsia="ko-KR"/>
        </w:rPr>
        <w:t>ga ON</w:t>
      </w:r>
      <w:r w:rsidRPr="00A40F3B">
        <w:rPr>
          <w:rFonts w:ascii="Calibri" w:eastAsia="Calibri" w:hAnsi="Calibri" w:cs="Arial"/>
          <w:iCs/>
          <w:noProof/>
          <w:lang w:eastAsia="ko-KR"/>
        </w:rPr>
        <w:t>.</w:t>
      </w:r>
    </w:p>
    <w:p w14:paraId="0E96D19C" w14:textId="77777777" w:rsidR="005E653C" w:rsidRDefault="005E653C" w:rsidP="005E653C">
      <w:pPr>
        <w:autoSpaceDE w:val="0"/>
        <w:autoSpaceDN w:val="0"/>
        <w:adjustRightInd w:val="0"/>
        <w:spacing w:after="0" w:line="240" w:lineRule="auto"/>
        <w:ind w:left="360"/>
        <w:rPr>
          <w:rFonts w:ascii="Calibri" w:eastAsia="Calibri" w:hAnsi="Calibri" w:cs="Arial"/>
          <w:iCs/>
          <w:noProof/>
          <w:lang w:eastAsia="ko-KR"/>
        </w:rPr>
      </w:pPr>
    </w:p>
    <w:p w14:paraId="591BCCA0" w14:textId="66FE01B1" w:rsidR="008751EC" w:rsidRDefault="008751EC" w:rsidP="008751EC">
      <w:pPr>
        <w:pStyle w:val="Naslov3"/>
      </w:pPr>
      <w:bookmarkStart w:id="154" w:name="_Toc203124130"/>
      <w:bookmarkStart w:id="155" w:name="_Toc204070053"/>
      <w:r w:rsidRPr="00A536D4">
        <w:t>Posebnosti, če se</w:t>
      </w:r>
      <w:r>
        <w:t xml:space="preserve"> z odločbo spremeni</w:t>
      </w:r>
      <w:r w:rsidRPr="00A536D4">
        <w:t xml:space="preserve"> kategorija DO</w:t>
      </w:r>
      <w:bookmarkEnd w:id="154"/>
      <w:bookmarkEnd w:id="155"/>
    </w:p>
    <w:p w14:paraId="68B8CBD9" w14:textId="4F48EDF4" w:rsidR="00B30514" w:rsidRPr="00A536D4" w:rsidRDefault="00B30514" w:rsidP="005E653C">
      <w:pPr>
        <w:pStyle w:val="Naslov4"/>
      </w:pPr>
      <w:bookmarkStart w:id="156" w:name="_Toc204070054"/>
      <w:r w:rsidRPr="00A536D4">
        <w:t>Posebnosti, če se</w:t>
      </w:r>
      <w:r>
        <w:t xml:space="preserve"> z odločbo spremeni</w:t>
      </w:r>
      <w:r w:rsidRPr="00A536D4">
        <w:t xml:space="preserve"> kategorija DO</w:t>
      </w:r>
      <w:r>
        <w:t xml:space="preserve"> med mesecem – DO na domu</w:t>
      </w:r>
      <w:bookmarkEnd w:id="156"/>
    </w:p>
    <w:p w14:paraId="20257EF7" w14:textId="03C0FEFF" w:rsidR="008751EC" w:rsidRDefault="008751EC" w:rsidP="008751EC">
      <w:pPr>
        <w:pStyle w:val="Brezrazmikov"/>
      </w:pPr>
      <w:r w:rsidRPr="00A536D4">
        <w:t xml:space="preserve">Uporabniku je sredi meseca </w:t>
      </w:r>
      <w:r>
        <w:t xml:space="preserve">z odločbo </w:t>
      </w:r>
      <w:r w:rsidRPr="00A536D4">
        <w:t xml:space="preserve">določena nova kategorija DO, kar pomeni, da mu do </w:t>
      </w:r>
      <w:r>
        <w:t>izrvšljivosti nove o</w:t>
      </w:r>
      <w:r w:rsidR="00940059">
        <w:t>dl</w:t>
      </w:r>
      <w:r>
        <w:t>očbe o spremembi kategorije in posledi</w:t>
      </w:r>
      <w:r w:rsidR="00940059">
        <w:t>č</w:t>
      </w:r>
      <w:r>
        <w:t>no prenehanju</w:t>
      </w:r>
      <w:r w:rsidRPr="00A536D4">
        <w:t xml:space="preserve"> veljavnosti </w:t>
      </w:r>
      <w:r>
        <w:t>ON</w:t>
      </w:r>
      <w:r w:rsidRPr="00A536D4">
        <w:t xml:space="preserve"> po prvotni kategoriji DO pripada sorazmerni delež mesečnega obsega ur v obsegu prvotne kategorije DO. Od datuma sklenitve novega ON na podlagi nove</w:t>
      </w:r>
      <w:r>
        <w:t xml:space="preserve"> odločbe z novo</w:t>
      </w:r>
      <w:r w:rsidRPr="00A536D4">
        <w:t xml:space="preserve"> kategorij</w:t>
      </w:r>
      <w:r>
        <w:t>o</w:t>
      </w:r>
      <w:r w:rsidRPr="00A536D4">
        <w:t xml:space="preserve"> DO pa sorazmerni delež mesečnega obsega ur, v obsegu nove kategorije DO. Uporabnik in izvajalec v ON določita obseg in nabor storitev.  </w:t>
      </w:r>
    </w:p>
    <w:p w14:paraId="598482D3" w14:textId="77777777" w:rsidR="008751EC" w:rsidRPr="00A536D4" w:rsidRDefault="008751EC" w:rsidP="008751EC">
      <w:pPr>
        <w:pStyle w:val="Brezrazmikov"/>
      </w:pPr>
    </w:p>
    <w:p w14:paraId="4B9BC23A" w14:textId="77777777" w:rsidR="008751EC" w:rsidRDefault="008751EC" w:rsidP="008751EC">
      <w:pPr>
        <w:pStyle w:val="Brezrazmikov"/>
      </w:pPr>
      <w:r w:rsidRPr="00A536D4">
        <w:t>Uporabnik je v tem mesecu upravičen do storitev DO v mesečnem obsegu, ki je seštevek obeh izračunanih sorazmernih deležev kategorij.</w:t>
      </w:r>
    </w:p>
    <w:p w14:paraId="560CA39E" w14:textId="77777777" w:rsidR="00FC1B7C" w:rsidRDefault="00FC1B7C" w:rsidP="008751EC">
      <w:pPr>
        <w:pStyle w:val="Brezrazmikov"/>
      </w:pPr>
    </w:p>
    <w:p w14:paraId="59B0FCBB" w14:textId="322F0C1B" w:rsidR="00FC1B7C" w:rsidRPr="007D569E" w:rsidRDefault="00FC1B7C" w:rsidP="00FC1B7C">
      <w:pPr>
        <w:pStyle w:val="Brezrazmikov"/>
      </w:pPr>
      <w:r>
        <w:t xml:space="preserve">Izvajalec </w:t>
      </w:r>
      <w:r w:rsidR="00F1053B">
        <w:t>pri obračunu upošteva število dni glede na veljavnost ON za posamezno kategorijo.</w:t>
      </w:r>
      <w:r>
        <w:t xml:space="preserve"> </w:t>
      </w:r>
      <w:r w:rsidRPr="007D569E">
        <w:t xml:space="preserve"> </w:t>
      </w:r>
    </w:p>
    <w:p w14:paraId="1B525CA3" w14:textId="77777777" w:rsidR="00FC1B7C" w:rsidRDefault="00FC1B7C" w:rsidP="008751EC">
      <w:pPr>
        <w:pStyle w:val="Brezrazmikov"/>
      </w:pPr>
    </w:p>
    <w:p w14:paraId="19EE78EA" w14:textId="77777777" w:rsidR="0071720F" w:rsidRPr="000B2C82" w:rsidRDefault="0071720F" w:rsidP="0071720F">
      <w:pPr>
        <w:pStyle w:val="Brezrazmikov"/>
      </w:pPr>
      <w:r w:rsidRPr="000B2C82">
        <w:t>Primer:</w:t>
      </w:r>
    </w:p>
    <w:p w14:paraId="6CA16F83" w14:textId="1969DC3F" w:rsidR="0071720F" w:rsidRPr="007D569E" w:rsidRDefault="00DB6488" w:rsidP="0071720F">
      <w:pPr>
        <w:pStyle w:val="Brezrazmikov"/>
      </w:pPr>
      <w:r>
        <w:rPr>
          <w:i/>
          <w:color w:val="7F7F7F" w:themeColor="text1" w:themeTint="80"/>
        </w:rPr>
        <w:t>Uporabnik</w:t>
      </w:r>
      <w:r w:rsidR="0071720F" w:rsidRPr="000B2C82">
        <w:rPr>
          <w:i/>
          <w:color w:val="7F7F7F" w:themeColor="text1" w:themeTint="80"/>
        </w:rPr>
        <w:t xml:space="preserve"> je</w:t>
      </w:r>
      <w:r w:rsidR="0071720F">
        <w:rPr>
          <w:i/>
          <w:color w:val="7F7F7F" w:themeColor="text1" w:themeTint="80"/>
        </w:rPr>
        <w:t xml:space="preserve"> na podlagi odločbe o upravičenosti do DO</w:t>
      </w:r>
      <w:r w:rsidR="0071720F" w:rsidRPr="000B2C82">
        <w:rPr>
          <w:i/>
          <w:color w:val="7F7F7F" w:themeColor="text1" w:themeTint="80"/>
        </w:rPr>
        <w:t xml:space="preserve"> uvrščen v 4. kategorijo</w:t>
      </w:r>
      <w:r w:rsidR="0071720F">
        <w:rPr>
          <w:i/>
          <w:color w:val="7F7F7F" w:themeColor="text1" w:themeTint="80"/>
        </w:rPr>
        <w:t xml:space="preserve"> DO in ima z izvajalc</w:t>
      </w:r>
      <w:r>
        <w:rPr>
          <w:i/>
          <w:color w:val="7F7F7F" w:themeColor="text1" w:themeTint="80"/>
        </w:rPr>
        <w:t>em</w:t>
      </w:r>
      <w:r w:rsidR="0071720F">
        <w:rPr>
          <w:i/>
          <w:color w:val="7F7F7F" w:themeColor="text1" w:themeTint="80"/>
        </w:rPr>
        <w:t xml:space="preserve"> na tej podlagi sklenj</w:t>
      </w:r>
      <w:r w:rsidR="001E596B">
        <w:rPr>
          <w:i/>
          <w:color w:val="7F7F7F" w:themeColor="text1" w:themeTint="80"/>
        </w:rPr>
        <w:t>enega</w:t>
      </w:r>
      <w:r w:rsidR="0071720F">
        <w:rPr>
          <w:i/>
          <w:color w:val="7F7F7F" w:themeColor="text1" w:themeTint="80"/>
        </w:rPr>
        <w:t xml:space="preserve"> ON</w:t>
      </w:r>
      <w:r w:rsidR="0071720F" w:rsidRPr="0071720F">
        <w:rPr>
          <w:i/>
          <w:color w:val="7F7F7F" w:themeColor="text1" w:themeTint="80"/>
        </w:rPr>
        <w:t xml:space="preserve"> </w:t>
      </w:r>
      <w:r w:rsidR="0071720F">
        <w:rPr>
          <w:i/>
          <w:color w:val="7F7F7F" w:themeColor="text1" w:themeTint="80"/>
        </w:rPr>
        <w:t xml:space="preserve">za izvajanje pravice do DO na domu. Nato 14. oktobra prejme novo odločbo o upravičenosti do DO s 5. kategorijo DO in z istim izvajalecm </w:t>
      </w:r>
      <w:r>
        <w:rPr>
          <w:i/>
          <w:color w:val="7F7F7F" w:themeColor="text1" w:themeTint="80"/>
        </w:rPr>
        <w:t xml:space="preserve">16. oktobra </w:t>
      </w:r>
      <w:r w:rsidR="0071720F">
        <w:rPr>
          <w:i/>
          <w:color w:val="7F7F7F" w:themeColor="text1" w:themeTint="80"/>
        </w:rPr>
        <w:t>sklene ON za izvajanje pravice do DO na domu</w:t>
      </w:r>
      <w:r>
        <w:rPr>
          <w:i/>
          <w:color w:val="7F7F7F" w:themeColor="text1" w:themeTint="80"/>
        </w:rPr>
        <w:t xml:space="preserve"> v 5. kategoriji DO. </w:t>
      </w:r>
      <w:r w:rsidR="0071720F">
        <w:rPr>
          <w:i/>
          <w:color w:val="7F7F7F" w:themeColor="text1" w:themeTint="80"/>
        </w:rPr>
        <w:t xml:space="preserve">Obračunsko obdobje za prvi </w:t>
      </w:r>
      <w:r>
        <w:rPr>
          <w:i/>
          <w:color w:val="7F7F7F" w:themeColor="text1" w:themeTint="80"/>
        </w:rPr>
        <w:t>ON (4. kategorija DO)</w:t>
      </w:r>
      <w:r w:rsidR="0071720F">
        <w:rPr>
          <w:i/>
          <w:color w:val="7F7F7F" w:themeColor="text1" w:themeTint="80"/>
        </w:rPr>
        <w:t xml:space="preserve"> je od 1</w:t>
      </w:r>
      <w:r>
        <w:rPr>
          <w:i/>
          <w:color w:val="7F7F7F" w:themeColor="text1" w:themeTint="80"/>
        </w:rPr>
        <w:t>. do 15</w:t>
      </w:r>
      <w:r w:rsidR="0071720F">
        <w:rPr>
          <w:i/>
          <w:color w:val="7F7F7F" w:themeColor="text1" w:themeTint="80"/>
        </w:rPr>
        <w:t xml:space="preserve">. </w:t>
      </w:r>
      <w:r>
        <w:rPr>
          <w:i/>
          <w:color w:val="7F7F7F" w:themeColor="text1" w:themeTint="80"/>
        </w:rPr>
        <w:t xml:space="preserve">oktobra, na podlagi katerega </w:t>
      </w:r>
      <w:r w:rsidR="0071720F">
        <w:rPr>
          <w:i/>
          <w:color w:val="7F7F7F" w:themeColor="text1" w:themeTint="80"/>
        </w:rPr>
        <w:t xml:space="preserve">izvajalec zaračuna </w:t>
      </w:r>
      <w:r>
        <w:rPr>
          <w:i/>
          <w:color w:val="7F7F7F" w:themeColor="text1" w:themeTint="80"/>
        </w:rPr>
        <w:t xml:space="preserve">dnevni </w:t>
      </w:r>
      <w:r w:rsidR="0071720F">
        <w:rPr>
          <w:i/>
          <w:color w:val="7F7F7F" w:themeColor="text1" w:themeTint="80"/>
        </w:rPr>
        <w:t>PDO</w:t>
      </w:r>
      <w:r w:rsidR="001E596B">
        <w:rPr>
          <w:i/>
          <w:color w:val="7F7F7F" w:themeColor="text1" w:themeTint="80"/>
        </w:rPr>
        <w:t xml:space="preserve"> (</w:t>
      </w:r>
      <w:r w:rsidR="001E596B">
        <w:rPr>
          <w:i/>
          <w:color w:val="7F7F7F" w:themeColor="text1" w:themeTint="80"/>
        </w:rPr>
        <w:t>šifro storitve DO4 iz šifranta D15)</w:t>
      </w:r>
      <w:r w:rsidR="0071720F">
        <w:rPr>
          <w:i/>
          <w:color w:val="7F7F7F" w:themeColor="text1" w:themeTint="80"/>
        </w:rPr>
        <w:t xml:space="preserve"> za 1</w:t>
      </w:r>
      <w:r>
        <w:rPr>
          <w:i/>
          <w:color w:val="7F7F7F" w:themeColor="text1" w:themeTint="80"/>
        </w:rPr>
        <w:t>5</w:t>
      </w:r>
      <w:r w:rsidR="0071720F">
        <w:rPr>
          <w:i/>
          <w:color w:val="7F7F7F" w:themeColor="text1" w:themeTint="80"/>
        </w:rPr>
        <w:t xml:space="preserve"> dni</w:t>
      </w:r>
      <w:r>
        <w:rPr>
          <w:i/>
          <w:color w:val="7F7F7F" w:themeColor="text1" w:themeTint="80"/>
        </w:rPr>
        <w:t>, ter za drugi ON (5. kategorija DO) od 16. do 31. oktobra, na podlagi katerega zarčuna dnevni PDO</w:t>
      </w:r>
      <w:r w:rsidR="001E596B">
        <w:rPr>
          <w:i/>
          <w:color w:val="7F7F7F" w:themeColor="text1" w:themeTint="80"/>
        </w:rPr>
        <w:t xml:space="preserve"> </w:t>
      </w:r>
      <w:r w:rsidR="001E596B">
        <w:rPr>
          <w:i/>
          <w:color w:val="7F7F7F" w:themeColor="text1" w:themeTint="80"/>
        </w:rPr>
        <w:t>(šifro storitve DO</w:t>
      </w:r>
      <w:r w:rsidR="001E596B">
        <w:rPr>
          <w:i/>
          <w:color w:val="7F7F7F" w:themeColor="text1" w:themeTint="80"/>
        </w:rPr>
        <w:t>5</w:t>
      </w:r>
      <w:r w:rsidR="001E596B">
        <w:rPr>
          <w:i/>
          <w:color w:val="7F7F7F" w:themeColor="text1" w:themeTint="80"/>
        </w:rPr>
        <w:t xml:space="preserve"> iz šifranta D15) </w:t>
      </w:r>
      <w:r>
        <w:rPr>
          <w:i/>
          <w:color w:val="7F7F7F" w:themeColor="text1" w:themeTint="80"/>
        </w:rPr>
        <w:t xml:space="preserve"> za 16 dni</w:t>
      </w:r>
      <w:r w:rsidR="0071720F">
        <w:rPr>
          <w:i/>
          <w:color w:val="7F7F7F" w:themeColor="text1" w:themeTint="80"/>
        </w:rPr>
        <w:t>.</w:t>
      </w:r>
    </w:p>
    <w:p w14:paraId="710BB4C1" w14:textId="77777777" w:rsidR="0071720F" w:rsidRDefault="0071720F" w:rsidP="008751EC">
      <w:pPr>
        <w:pStyle w:val="Brezrazmikov"/>
      </w:pPr>
    </w:p>
    <w:p w14:paraId="26905BF0" w14:textId="77777777" w:rsidR="008751EC" w:rsidRPr="009300EE" w:rsidRDefault="008751EC" w:rsidP="009300EE">
      <w:pPr>
        <w:pStyle w:val="Brezrazmikov"/>
      </w:pPr>
    </w:p>
    <w:p w14:paraId="1BF15BFA" w14:textId="741E2545" w:rsidR="00B30514" w:rsidRPr="00A536D4" w:rsidRDefault="00B30514" w:rsidP="00B30514">
      <w:pPr>
        <w:pStyle w:val="Naslov4"/>
      </w:pPr>
      <w:bookmarkStart w:id="157" w:name="_Toc204070055"/>
      <w:r w:rsidRPr="00A536D4">
        <w:t>Posebnosti, če se</w:t>
      </w:r>
      <w:r>
        <w:t xml:space="preserve"> z odločbo spremeni</w:t>
      </w:r>
      <w:r w:rsidRPr="00A536D4">
        <w:t xml:space="preserve"> kategorija DO</w:t>
      </w:r>
      <w:r>
        <w:t xml:space="preserve"> med </w:t>
      </w:r>
      <w:r w:rsidR="00FD0F21">
        <w:t>letom</w:t>
      </w:r>
      <w:r>
        <w:t xml:space="preserve"> – za dodatno pravico </w:t>
      </w:r>
      <w:proofErr w:type="gramStart"/>
      <w:r>
        <w:t>SKOS</w:t>
      </w:r>
      <w:bookmarkEnd w:id="157"/>
      <w:proofErr w:type="gramEnd"/>
    </w:p>
    <w:p w14:paraId="5A3C81E5" w14:textId="51F5C2C3"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926BE7">
        <w:rPr>
          <w:rFonts w:ascii="Calibri" w:eastAsia="Calibri" w:hAnsi="Calibri" w:cs="Arial"/>
          <w:iCs/>
          <w:noProof/>
          <w:lang w:eastAsia="ko-KR"/>
        </w:rPr>
        <w:t xml:space="preserve">Če uporabniku </w:t>
      </w:r>
      <w:r>
        <w:rPr>
          <w:rFonts w:ascii="Calibri" w:eastAsia="Calibri" w:hAnsi="Calibri" w:cs="Arial"/>
          <w:iCs/>
          <w:noProof/>
          <w:lang w:eastAsia="ko-KR"/>
        </w:rPr>
        <w:t xml:space="preserve">sredi leta prejme </w:t>
      </w:r>
      <w:r w:rsidRPr="00926BE7">
        <w:rPr>
          <w:rFonts w:ascii="Calibri" w:eastAsia="Calibri" w:hAnsi="Calibri" w:cs="Arial"/>
          <w:iCs/>
          <w:noProof/>
          <w:lang w:eastAsia="ko-KR"/>
        </w:rPr>
        <w:t>odločbo</w:t>
      </w:r>
      <w:r>
        <w:rPr>
          <w:rFonts w:ascii="Calibri" w:eastAsia="Calibri" w:hAnsi="Calibri" w:cs="Arial"/>
          <w:iCs/>
          <w:noProof/>
          <w:lang w:eastAsia="ko-KR"/>
        </w:rPr>
        <w:t xml:space="preserve">, s katero je uvrščen v novo </w:t>
      </w:r>
      <w:r w:rsidRPr="00926BE7">
        <w:rPr>
          <w:rFonts w:ascii="Calibri" w:eastAsia="Calibri" w:hAnsi="Calibri" w:cs="Arial"/>
          <w:iCs/>
          <w:noProof/>
          <w:lang w:eastAsia="ko-KR"/>
        </w:rPr>
        <w:t>kategorij</w:t>
      </w:r>
      <w:r>
        <w:rPr>
          <w:rFonts w:ascii="Calibri" w:eastAsia="Calibri" w:hAnsi="Calibri" w:cs="Arial"/>
          <w:iCs/>
          <w:noProof/>
          <w:lang w:eastAsia="ko-KR"/>
        </w:rPr>
        <w:t>o</w:t>
      </w:r>
      <w:r w:rsidRPr="00926BE7">
        <w:rPr>
          <w:rFonts w:ascii="Calibri" w:eastAsia="Calibri" w:hAnsi="Calibri" w:cs="Arial"/>
          <w:iCs/>
          <w:noProof/>
          <w:lang w:eastAsia="ko-KR"/>
        </w:rPr>
        <w:t xml:space="preserve"> DO</w:t>
      </w:r>
      <w:r>
        <w:rPr>
          <w:rFonts w:ascii="Calibri" w:eastAsia="Calibri" w:hAnsi="Calibri" w:cs="Arial"/>
          <w:iCs/>
          <w:noProof/>
          <w:lang w:eastAsia="ko-KR"/>
        </w:rPr>
        <w:t>, mu</w:t>
      </w:r>
      <w:r w:rsidRPr="00926BE7">
        <w:rPr>
          <w:rFonts w:ascii="Calibri" w:eastAsia="Calibri" w:hAnsi="Calibri" w:cs="Arial"/>
          <w:iCs/>
          <w:noProof/>
          <w:lang w:eastAsia="ko-KR"/>
        </w:rPr>
        <w:t xml:space="preserve"> pripada </w:t>
      </w:r>
      <w:r>
        <w:rPr>
          <w:rFonts w:ascii="Calibri" w:eastAsia="Calibri" w:hAnsi="Calibri" w:cs="Arial"/>
          <w:iCs/>
          <w:noProof/>
          <w:lang w:eastAsia="ko-KR"/>
        </w:rPr>
        <w:t>drugačen</w:t>
      </w:r>
      <w:r w:rsidRPr="00926BE7">
        <w:rPr>
          <w:rFonts w:ascii="Calibri" w:eastAsia="Calibri" w:hAnsi="Calibri" w:cs="Arial"/>
          <w:iCs/>
          <w:noProof/>
          <w:lang w:eastAsia="ko-KR"/>
        </w:rPr>
        <w:t xml:space="preserve"> obseg števila ur</w:t>
      </w:r>
      <w:r>
        <w:rPr>
          <w:rFonts w:ascii="Calibri" w:eastAsia="Calibri" w:hAnsi="Calibri" w:cs="Arial"/>
          <w:iCs/>
          <w:noProof/>
          <w:lang w:eastAsia="ko-KR"/>
        </w:rPr>
        <w:t xml:space="preserve"> SKOS na leto</w:t>
      </w:r>
      <w:r w:rsidRPr="00926BE7">
        <w:rPr>
          <w:rFonts w:ascii="Calibri" w:eastAsia="Calibri" w:hAnsi="Calibri" w:cs="Arial"/>
          <w:iCs/>
          <w:noProof/>
          <w:lang w:eastAsia="ko-KR"/>
        </w:rPr>
        <w:t xml:space="preserve">, kot </w:t>
      </w:r>
      <w:r>
        <w:rPr>
          <w:rFonts w:ascii="Calibri" w:eastAsia="Calibri" w:hAnsi="Calibri" w:cs="Arial"/>
          <w:iCs/>
          <w:noProof/>
          <w:lang w:eastAsia="ko-KR"/>
        </w:rPr>
        <w:t xml:space="preserve">mu je pripadal glede na predhodno </w:t>
      </w:r>
      <w:r w:rsidRPr="00926BE7">
        <w:rPr>
          <w:rFonts w:ascii="Calibri" w:eastAsia="Calibri" w:hAnsi="Calibri" w:cs="Arial"/>
          <w:iCs/>
          <w:noProof/>
          <w:lang w:eastAsia="ko-KR"/>
        </w:rPr>
        <w:t>kategorijo</w:t>
      </w:r>
      <w:r>
        <w:rPr>
          <w:rFonts w:ascii="Calibri" w:eastAsia="Calibri" w:hAnsi="Calibri" w:cs="Arial"/>
          <w:iCs/>
          <w:noProof/>
          <w:lang w:eastAsia="ko-KR"/>
        </w:rPr>
        <w:t xml:space="preserve"> DO. V letu, ko je prišlo do spremembe kategorije DO </w:t>
      </w:r>
      <w:r w:rsidRPr="00926BE7">
        <w:rPr>
          <w:rFonts w:ascii="Calibri" w:eastAsia="Calibri" w:hAnsi="Calibri" w:cs="Arial"/>
          <w:iCs/>
          <w:noProof/>
          <w:lang w:eastAsia="ko-KR"/>
        </w:rPr>
        <w:t>mu pripada</w:t>
      </w:r>
      <w:r>
        <w:rPr>
          <w:rFonts w:ascii="Calibri" w:eastAsia="Calibri" w:hAnsi="Calibri" w:cs="Arial"/>
          <w:iCs/>
          <w:noProof/>
          <w:lang w:eastAsia="ko-KR"/>
        </w:rPr>
        <w:t xml:space="preserve"> nov obseg ur SKOS glede na spremenjeno kategorijo DO. Ob tem pa velja, da:</w:t>
      </w:r>
    </w:p>
    <w:p w14:paraId="5E500435" w14:textId="197D3F39" w:rsidR="008751EC" w:rsidRDefault="008751EC" w:rsidP="00FD09AB">
      <w:pPr>
        <w:pStyle w:val="Odstavekseznama"/>
        <w:numPr>
          <w:ilvl w:val="0"/>
          <w:numId w:val="35"/>
        </w:numPr>
        <w:autoSpaceDE w:val="0"/>
        <w:autoSpaceDN w:val="0"/>
        <w:adjustRightInd w:val="0"/>
        <w:spacing w:after="0" w:line="240" w:lineRule="auto"/>
        <w:ind w:left="360" w:right="-1"/>
        <w:rPr>
          <w:rFonts w:ascii="Calibri" w:eastAsia="Calibri" w:hAnsi="Calibri" w:cs="Arial"/>
          <w:iCs/>
          <w:noProof/>
          <w:lang w:eastAsia="ko-KR"/>
        </w:rPr>
      </w:pPr>
      <w:r w:rsidRPr="000A0FF9">
        <w:rPr>
          <w:rFonts w:ascii="Calibri" w:eastAsia="Calibri" w:hAnsi="Calibri" w:cs="Arial"/>
          <w:iCs/>
          <w:noProof/>
          <w:lang w:eastAsia="ko-KR"/>
        </w:rPr>
        <w:t>če nova kategorija DO pomeni večji obseg ur SKOS, mu v tekočem letu pripada</w:t>
      </w:r>
      <w:r w:rsidR="00B30514">
        <w:rPr>
          <w:rFonts w:ascii="Calibri" w:eastAsia="Calibri" w:hAnsi="Calibri" w:cs="Arial"/>
          <w:iCs/>
          <w:noProof/>
          <w:lang w:eastAsia="ko-KR"/>
        </w:rPr>
        <w:t xml:space="preserve"> </w:t>
      </w:r>
      <w:r w:rsidR="00B30514">
        <w:rPr>
          <w:rFonts w:eastAsia="Calibri" w:cstheme="minorHAnsi"/>
          <w:iCs/>
          <w:color w:val="000000" w:themeColor="text1"/>
          <w:lang w:eastAsia="ko-KR"/>
        </w:rPr>
        <w:t>še razlika do višine ur novega letnega obsega</w:t>
      </w:r>
      <w:r w:rsidR="00B30514">
        <w:rPr>
          <w:rFonts w:ascii="Calibri" w:eastAsia="Calibri" w:hAnsi="Calibri" w:cs="Arial"/>
          <w:iCs/>
          <w:noProof/>
          <w:lang w:eastAsia="ko-KR"/>
        </w:rPr>
        <w:t>. Na novem ON se opredeli</w:t>
      </w:r>
      <w:r>
        <w:rPr>
          <w:rFonts w:ascii="Calibri" w:eastAsia="Calibri" w:hAnsi="Calibri" w:cs="Arial"/>
          <w:iCs/>
          <w:noProof/>
          <w:lang w:eastAsia="ko-KR"/>
        </w:rPr>
        <w:t xml:space="preserve"> seštevek:</w:t>
      </w:r>
    </w:p>
    <w:p w14:paraId="3EBE532D" w14:textId="77777777" w:rsidR="008751EC" w:rsidRDefault="008751EC" w:rsidP="00FD09AB">
      <w:pPr>
        <w:pStyle w:val="Odstavekseznama"/>
        <w:numPr>
          <w:ilvl w:val="0"/>
          <w:numId w:val="28"/>
        </w:numPr>
        <w:autoSpaceDE w:val="0"/>
        <w:autoSpaceDN w:val="0"/>
        <w:adjustRightInd w:val="0"/>
        <w:spacing w:after="0" w:line="240" w:lineRule="auto"/>
        <w:ind w:left="708" w:right="-1"/>
        <w:rPr>
          <w:rFonts w:ascii="Calibri" w:eastAsia="Calibri" w:hAnsi="Calibri" w:cs="Arial"/>
          <w:iCs/>
          <w:noProof/>
          <w:lang w:eastAsia="ko-KR"/>
        </w:rPr>
      </w:pPr>
      <w:r>
        <w:rPr>
          <w:rFonts w:ascii="Calibri" w:eastAsia="Calibri" w:hAnsi="Calibri" w:cs="Arial"/>
          <w:iCs/>
          <w:noProof/>
          <w:lang w:eastAsia="ko-KR"/>
        </w:rPr>
        <w:t xml:space="preserve">morebitnega </w:t>
      </w:r>
      <w:r w:rsidRPr="000A0FF9">
        <w:rPr>
          <w:rFonts w:ascii="Calibri" w:eastAsia="Calibri" w:hAnsi="Calibri" w:cs="Arial"/>
          <w:iCs/>
          <w:noProof/>
          <w:lang w:eastAsia="ko-KR"/>
        </w:rPr>
        <w:t>neizkorišče</w:t>
      </w:r>
      <w:r>
        <w:rPr>
          <w:rFonts w:ascii="Calibri" w:eastAsia="Calibri" w:hAnsi="Calibri" w:cs="Arial"/>
          <w:iCs/>
          <w:noProof/>
          <w:lang w:eastAsia="ko-KR"/>
        </w:rPr>
        <w:t>ega</w:t>
      </w:r>
      <w:r w:rsidRPr="000A0FF9">
        <w:rPr>
          <w:rFonts w:ascii="Calibri" w:eastAsia="Calibri" w:hAnsi="Calibri" w:cs="Arial"/>
          <w:iCs/>
          <w:noProof/>
          <w:lang w:eastAsia="ko-KR"/>
        </w:rPr>
        <w:t xml:space="preserve"> del</w:t>
      </w:r>
      <w:r>
        <w:rPr>
          <w:rFonts w:ascii="Calibri" w:eastAsia="Calibri" w:hAnsi="Calibri" w:cs="Arial"/>
          <w:iCs/>
          <w:noProof/>
          <w:lang w:eastAsia="ko-KR"/>
        </w:rPr>
        <w:t>a</w:t>
      </w:r>
      <w:r w:rsidRPr="000A0FF9">
        <w:rPr>
          <w:rFonts w:ascii="Calibri" w:eastAsia="Calibri" w:hAnsi="Calibri" w:cs="Arial"/>
          <w:iCs/>
          <w:noProof/>
          <w:lang w:eastAsia="ko-KR"/>
        </w:rPr>
        <w:t xml:space="preserve"> ur, glede na obseg ur iz predhodne kategorije DO, in</w:t>
      </w:r>
    </w:p>
    <w:p w14:paraId="2689AABC" w14:textId="77777777" w:rsidR="008751EC" w:rsidRPr="000A0FF9" w:rsidRDefault="008751EC" w:rsidP="00FD09AB">
      <w:pPr>
        <w:pStyle w:val="Odstavekseznama"/>
        <w:numPr>
          <w:ilvl w:val="0"/>
          <w:numId w:val="28"/>
        </w:numPr>
        <w:autoSpaceDE w:val="0"/>
        <w:autoSpaceDN w:val="0"/>
        <w:adjustRightInd w:val="0"/>
        <w:spacing w:after="0" w:line="240" w:lineRule="auto"/>
        <w:ind w:left="708" w:right="-1"/>
        <w:rPr>
          <w:rFonts w:ascii="Calibri" w:eastAsia="Calibri" w:hAnsi="Calibri" w:cs="Arial"/>
          <w:iCs/>
          <w:noProof/>
          <w:lang w:eastAsia="ko-KR"/>
        </w:rPr>
      </w:pPr>
      <w:r w:rsidRPr="000A0FF9">
        <w:rPr>
          <w:rFonts w:ascii="Calibri" w:eastAsia="Calibri" w:hAnsi="Calibri" w:cs="Arial"/>
          <w:iCs/>
          <w:noProof/>
          <w:lang w:eastAsia="ko-KR"/>
        </w:rPr>
        <w:t>razlik</w:t>
      </w:r>
      <w:r>
        <w:rPr>
          <w:rFonts w:ascii="Calibri" w:eastAsia="Calibri" w:hAnsi="Calibri" w:cs="Arial"/>
          <w:iCs/>
          <w:noProof/>
          <w:lang w:eastAsia="ko-KR"/>
        </w:rPr>
        <w:t>a</w:t>
      </w:r>
      <w:r w:rsidRPr="000A0FF9">
        <w:rPr>
          <w:rFonts w:ascii="Calibri" w:eastAsia="Calibri" w:hAnsi="Calibri" w:cs="Arial"/>
          <w:iCs/>
          <w:noProof/>
          <w:lang w:eastAsia="ko-KR"/>
        </w:rPr>
        <w:t xml:space="preserve"> </w:t>
      </w:r>
      <w:r>
        <w:rPr>
          <w:rFonts w:ascii="Calibri" w:eastAsia="Calibri" w:hAnsi="Calibri" w:cs="Arial"/>
          <w:iCs/>
          <w:noProof/>
          <w:lang w:eastAsia="ko-KR"/>
        </w:rPr>
        <w:t>med</w:t>
      </w:r>
      <w:r w:rsidRPr="000A0FF9">
        <w:rPr>
          <w:rFonts w:ascii="Calibri" w:eastAsia="Calibri" w:hAnsi="Calibri" w:cs="Arial"/>
          <w:iCs/>
          <w:noProof/>
          <w:lang w:eastAsia="ko-KR"/>
        </w:rPr>
        <w:t xml:space="preserve"> obseg</w:t>
      </w:r>
      <w:r>
        <w:rPr>
          <w:rFonts w:ascii="Calibri" w:eastAsia="Calibri" w:hAnsi="Calibri" w:cs="Arial"/>
          <w:iCs/>
          <w:noProof/>
          <w:lang w:eastAsia="ko-KR"/>
        </w:rPr>
        <w:t>om</w:t>
      </w:r>
      <w:r w:rsidRPr="000A0FF9">
        <w:rPr>
          <w:rFonts w:ascii="Calibri" w:eastAsia="Calibri" w:hAnsi="Calibri" w:cs="Arial"/>
          <w:iCs/>
          <w:noProof/>
          <w:lang w:eastAsia="ko-KR"/>
        </w:rPr>
        <w:t xml:space="preserve"> ur predhodne in nove kategorije DO;</w:t>
      </w:r>
    </w:p>
    <w:p w14:paraId="0A67A96B" w14:textId="5A25CD6A" w:rsidR="008751EC" w:rsidRPr="000A0FF9" w:rsidRDefault="008751EC" w:rsidP="00FD09AB">
      <w:pPr>
        <w:pStyle w:val="Odstavekseznama"/>
        <w:numPr>
          <w:ilvl w:val="0"/>
          <w:numId w:val="35"/>
        </w:numPr>
        <w:autoSpaceDE w:val="0"/>
        <w:autoSpaceDN w:val="0"/>
        <w:adjustRightInd w:val="0"/>
        <w:spacing w:after="0" w:line="240" w:lineRule="auto"/>
        <w:ind w:left="360" w:right="-1"/>
        <w:rPr>
          <w:rFonts w:ascii="Calibri" w:eastAsia="Calibri" w:hAnsi="Calibri" w:cs="Arial"/>
          <w:iCs/>
          <w:noProof/>
          <w:lang w:eastAsia="ko-KR"/>
        </w:rPr>
      </w:pPr>
      <w:r w:rsidRPr="000A0FF9">
        <w:rPr>
          <w:rFonts w:ascii="Calibri" w:eastAsia="Calibri" w:hAnsi="Calibri" w:cs="Arial"/>
          <w:iCs/>
          <w:noProof/>
          <w:lang w:eastAsia="ko-KR"/>
        </w:rPr>
        <w:t>če nova kategorija DO pomeni nižji obseg ur SKOS, mu v tekočem letu pripada</w:t>
      </w:r>
      <w:r w:rsidR="00B30514">
        <w:rPr>
          <w:rFonts w:ascii="Calibri" w:eastAsia="Calibri" w:hAnsi="Calibri" w:cs="Arial"/>
          <w:iCs/>
          <w:noProof/>
          <w:lang w:eastAsia="ko-KR"/>
        </w:rPr>
        <w:t xml:space="preserve"> obseg ur za prvotno kategorijo. Na ON se opredeli</w:t>
      </w:r>
      <w:r w:rsidRPr="000A0FF9">
        <w:rPr>
          <w:rFonts w:ascii="Calibri" w:eastAsia="Calibri" w:hAnsi="Calibri" w:cs="Arial"/>
          <w:iCs/>
          <w:noProof/>
          <w:lang w:eastAsia="ko-KR"/>
        </w:rPr>
        <w:t xml:space="preserve"> le</w:t>
      </w:r>
      <w:r>
        <w:rPr>
          <w:rFonts w:ascii="Calibri" w:eastAsia="Calibri" w:hAnsi="Calibri" w:cs="Arial"/>
          <w:iCs/>
          <w:noProof/>
          <w:lang w:eastAsia="ko-KR"/>
        </w:rPr>
        <w:t xml:space="preserve"> morebitna</w:t>
      </w:r>
      <w:r w:rsidRPr="000A0FF9">
        <w:rPr>
          <w:rFonts w:ascii="Calibri" w:eastAsia="Calibri" w:hAnsi="Calibri" w:cs="Arial"/>
          <w:iCs/>
          <w:noProof/>
          <w:lang w:eastAsia="ko-KR"/>
        </w:rPr>
        <w:t xml:space="preserve"> neizkoriščena razlika do obsega ur nove kategorije DO. </w:t>
      </w:r>
      <w:r>
        <w:rPr>
          <w:rFonts w:ascii="Calibri" w:eastAsia="Calibri" w:hAnsi="Calibri" w:cs="Arial"/>
          <w:iCs/>
          <w:noProof/>
          <w:lang w:eastAsia="ko-KR"/>
        </w:rPr>
        <w:t>Če je v tekočem letu, pred spremembo kategorije DO že porabil v</w:t>
      </w:r>
      <w:r w:rsidR="00DC391A">
        <w:rPr>
          <w:rFonts w:ascii="Calibri" w:eastAsia="Calibri" w:hAnsi="Calibri" w:cs="Arial"/>
          <w:iCs/>
          <w:noProof/>
          <w:lang w:eastAsia="ko-KR"/>
        </w:rPr>
        <w:t>e</w:t>
      </w:r>
      <w:r>
        <w:rPr>
          <w:rFonts w:ascii="Calibri" w:eastAsia="Calibri" w:hAnsi="Calibri" w:cs="Arial"/>
          <w:iCs/>
          <w:noProof/>
          <w:lang w:eastAsia="ko-KR"/>
        </w:rPr>
        <w:t>čji obseg ur SKOS, kot je predviden z novo kategorijo DO, mu SKOS v tekočem letu več ne pripadajo.</w:t>
      </w:r>
    </w:p>
    <w:p w14:paraId="259FAD3A" w14:textId="77777777" w:rsidR="00FD0F21" w:rsidRDefault="00FD0F21" w:rsidP="008751EC">
      <w:pPr>
        <w:autoSpaceDE w:val="0"/>
        <w:autoSpaceDN w:val="0"/>
        <w:adjustRightInd w:val="0"/>
        <w:spacing w:after="0" w:line="240" w:lineRule="auto"/>
        <w:ind w:right="-1"/>
        <w:rPr>
          <w:rFonts w:ascii="Calibri" w:eastAsia="Calibri" w:hAnsi="Calibri" w:cs="Arial"/>
          <w:iCs/>
          <w:noProof/>
          <w:lang w:eastAsia="ko-KR"/>
        </w:rPr>
      </w:pPr>
    </w:p>
    <w:p w14:paraId="4F408AAC" w14:textId="77777777" w:rsidR="007D1F34" w:rsidRDefault="007D1F34" w:rsidP="007D1F34">
      <w:pPr>
        <w:pStyle w:val="Brezrazmikov"/>
      </w:pPr>
      <w:r>
        <w:t xml:space="preserve">Izvajalec pri obračunu upošteva število dni glede na veljavnost ON za posamezno kategorijo. </w:t>
      </w:r>
      <w:r w:rsidRPr="007D569E">
        <w:t xml:space="preserve"> </w:t>
      </w:r>
    </w:p>
    <w:p w14:paraId="48ABFA4D" w14:textId="77777777" w:rsidR="00DB6488" w:rsidRDefault="00DB6488" w:rsidP="007D1F34">
      <w:pPr>
        <w:pStyle w:val="Brezrazmikov"/>
      </w:pPr>
    </w:p>
    <w:p w14:paraId="462C8181" w14:textId="77777777" w:rsidR="00DB6488" w:rsidRPr="000B2C82" w:rsidRDefault="00DB6488" w:rsidP="00DB6488">
      <w:pPr>
        <w:pStyle w:val="Brezrazmikov"/>
      </w:pPr>
      <w:r w:rsidRPr="000B2C82">
        <w:t>Primer:</w:t>
      </w:r>
    </w:p>
    <w:p w14:paraId="347104F6" w14:textId="37C77098" w:rsidR="00DB6488" w:rsidRPr="007D569E" w:rsidRDefault="00DB6488" w:rsidP="00DB6488">
      <w:pPr>
        <w:pStyle w:val="Brezrazmikov"/>
      </w:pPr>
      <w:r>
        <w:rPr>
          <w:i/>
          <w:color w:val="7F7F7F" w:themeColor="text1" w:themeTint="80"/>
        </w:rPr>
        <w:t>Uporabnik</w:t>
      </w:r>
      <w:r w:rsidRPr="000B2C82">
        <w:rPr>
          <w:i/>
          <w:color w:val="7F7F7F" w:themeColor="text1" w:themeTint="80"/>
        </w:rPr>
        <w:t xml:space="preserve"> je</w:t>
      </w:r>
      <w:r>
        <w:rPr>
          <w:i/>
          <w:color w:val="7F7F7F" w:themeColor="text1" w:themeTint="80"/>
        </w:rPr>
        <w:t xml:space="preserve"> na podlagi odločbe o upravičenosti do DO</w:t>
      </w:r>
      <w:r w:rsidRPr="000B2C82">
        <w:rPr>
          <w:i/>
          <w:color w:val="7F7F7F" w:themeColor="text1" w:themeTint="80"/>
        </w:rPr>
        <w:t xml:space="preserve"> uvrščen v </w:t>
      </w:r>
      <w:r>
        <w:rPr>
          <w:i/>
          <w:color w:val="7F7F7F" w:themeColor="text1" w:themeTint="80"/>
        </w:rPr>
        <w:t>3</w:t>
      </w:r>
      <w:r w:rsidRPr="000B2C82">
        <w:rPr>
          <w:i/>
          <w:color w:val="7F7F7F" w:themeColor="text1" w:themeTint="80"/>
        </w:rPr>
        <w:t>. kategorijo</w:t>
      </w:r>
      <w:r>
        <w:rPr>
          <w:i/>
          <w:color w:val="7F7F7F" w:themeColor="text1" w:themeTint="80"/>
        </w:rPr>
        <w:t xml:space="preserve"> DO in ima z izvajalcem na tej podlagi sklenejn ON</w:t>
      </w:r>
      <w:r w:rsidRPr="0071720F">
        <w:rPr>
          <w:i/>
          <w:color w:val="7F7F7F" w:themeColor="text1" w:themeTint="80"/>
        </w:rPr>
        <w:t xml:space="preserve"> </w:t>
      </w:r>
      <w:r>
        <w:rPr>
          <w:i/>
          <w:color w:val="7F7F7F" w:themeColor="text1" w:themeTint="80"/>
        </w:rPr>
        <w:t xml:space="preserve">za dodatno pravico do SKOS. Nato 14. oktobra prejme novo odločbo o upravičenosti do </w:t>
      </w:r>
      <w:r>
        <w:rPr>
          <w:i/>
          <w:color w:val="7F7F7F" w:themeColor="text1" w:themeTint="80"/>
        </w:rPr>
        <w:lastRenderedPageBreak/>
        <w:t>DO s 4. kategorijo DO in z istim izvajalecm 21. oktobra sklene ON za dodatno pravico do SKOS v 4. kategoriji DO. Obračunsko obdobje za prvi ON (3. kategorija DO) je od 1. do 20. oktobra, na podlagi katerega izvajalec zaračuna dnevni (višji) PDO</w:t>
      </w:r>
      <w:r w:rsidR="001E596B">
        <w:rPr>
          <w:i/>
          <w:color w:val="7F7F7F" w:themeColor="text1" w:themeTint="80"/>
        </w:rPr>
        <w:t xml:space="preserve"> (</w:t>
      </w:r>
      <w:r w:rsidR="001E596B">
        <w:rPr>
          <w:i/>
          <w:color w:val="7F7F7F" w:themeColor="text1" w:themeTint="80"/>
        </w:rPr>
        <w:t>šifro storitve KSKOS</w:t>
      </w:r>
      <w:r w:rsidR="001E596B">
        <w:rPr>
          <w:i/>
          <w:color w:val="7F7F7F" w:themeColor="text1" w:themeTint="80"/>
        </w:rPr>
        <w:t>3</w:t>
      </w:r>
      <w:r w:rsidR="001E596B">
        <w:rPr>
          <w:i/>
          <w:color w:val="7F7F7F" w:themeColor="text1" w:themeTint="80"/>
        </w:rPr>
        <w:t xml:space="preserve"> iz šifranta D15)</w:t>
      </w:r>
      <w:r>
        <w:rPr>
          <w:i/>
          <w:color w:val="7F7F7F" w:themeColor="text1" w:themeTint="80"/>
        </w:rPr>
        <w:t xml:space="preserve"> za 20 dni, ter za drugi ON (4. kategorija DO) od 21. do 31. oktobra, na podlagi katerega zarčuna dnevni (nižji) PDO</w:t>
      </w:r>
      <w:r w:rsidR="001E596B">
        <w:rPr>
          <w:i/>
          <w:color w:val="7F7F7F" w:themeColor="text1" w:themeTint="80"/>
        </w:rPr>
        <w:t xml:space="preserve"> </w:t>
      </w:r>
      <w:r w:rsidR="001E596B">
        <w:rPr>
          <w:i/>
          <w:color w:val="7F7F7F" w:themeColor="text1" w:themeTint="80"/>
        </w:rPr>
        <w:t>(šifro storitve KSKOS</w:t>
      </w:r>
      <w:r w:rsidR="001E596B">
        <w:rPr>
          <w:i/>
          <w:color w:val="7F7F7F" w:themeColor="text1" w:themeTint="80"/>
        </w:rPr>
        <w:t>4</w:t>
      </w:r>
      <w:r w:rsidR="001E596B">
        <w:rPr>
          <w:i/>
          <w:color w:val="7F7F7F" w:themeColor="text1" w:themeTint="80"/>
        </w:rPr>
        <w:t xml:space="preserve"> iz šifranta D15)</w:t>
      </w:r>
      <w:r>
        <w:rPr>
          <w:i/>
          <w:color w:val="7F7F7F" w:themeColor="text1" w:themeTint="80"/>
        </w:rPr>
        <w:t xml:space="preserve"> za 11 dni.</w:t>
      </w:r>
    </w:p>
    <w:p w14:paraId="414FA378" w14:textId="77777777" w:rsidR="00F1053B" w:rsidRPr="00926BE7" w:rsidRDefault="00F1053B" w:rsidP="008751EC">
      <w:pPr>
        <w:autoSpaceDE w:val="0"/>
        <w:autoSpaceDN w:val="0"/>
        <w:adjustRightInd w:val="0"/>
        <w:spacing w:after="0" w:line="240" w:lineRule="auto"/>
        <w:ind w:right="-1"/>
        <w:rPr>
          <w:rFonts w:ascii="Calibri" w:eastAsia="Calibri" w:hAnsi="Calibri" w:cs="Arial"/>
          <w:iCs/>
          <w:noProof/>
          <w:lang w:eastAsia="ko-KR"/>
        </w:rPr>
      </w:pPr>
    </w:p>
    <w:p w14:paraId="2D6CC9D8" w14:textId="77777777" w:rsidR="008751EC" w:rsidRPr="00A40F3B" w:rsidRDefault="008751EC" w:rsidP="008751EC">
      <w:pPr>
        <w:pStyle w:val="Naslov3"/>
      </w:pPr>
      <w:bookmarkStart w:id="158" w:name="_Toc196221704"/>
      <w:bookmarkStart w:id="159" w:name="_Toc196221705"/>
      <w:bookmarkStart w:id="160" w:name="_Toc196221706"/>
      <w:bookmarkStart w:id="161" w:name="_Toc177645452"/>
      <w:bookmarkStart w:id="162" w:name="_Toc178684643"/>
      <w:bookmarkStart w:id="163" w:name="_Toc178685169"/>
      <w:bookmarkStart w:id="164" w:name="_Toc198107440"/>
      <w:bookmarkStart w:id="165" w:name="_Toc200456907"/>
      <w:bookmarkStart w:id="166" w:name="_Toc203124131"/>
      <w:bookmarkStart w:id="167" w:name="_Toc204070056"/>
      <w:bookmarkEnd w:id="158"/>
      <w:bookmarkEnd w:id="159"/>
      <w:bookmarkEnd w:id="160"/>
      <w:r w:rsidRPr="00A40F3B">
        <w:t xml:space="preserve">Menjava </w:t>
      </w:r>
      <w:bookmarkEnd w:id="161"/>
      <w:bookmarkEnd w:id="162"/>
      <w:bookmarkEnd w:id="163"/>
      <w:bookmarkEnd w:id="164"/>
      <w:bookmarkEnd w:id="165"/>
      <w:r>
        <w:t>izvajalca</w:t>
      </w:r>
      <w:bookmarkEnd w:id="166"/>
      <w:bookmarkEnd w:id="167"/>
    </w:p>
    <w:p w14:paraId="41882435"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Uporabnik lahko menja izvajalca, ker:</w:t>
      </w:r>
    </w:p>
    <w:p w14:paraId="1EE1DCB3" w14:textId="77777777" w:rsidR="008751EC" w:rsidRDefault="008751EC" w:rsidP="00FD09AB">
      <w:pPr>
        <w:pStyle w:val="Odstavekseznama"/>
        <w:numPr>
          <w:ilvl w:val="0"/>
          <w:numId w:val="26"/>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izvajalec</w:t>
      </w:r>
      <w:r w:rsidRPr="00152AAF">
        <w:rPr>
          <w:rFonts w:ascii="Calibri" w:eastAsia="Calibri" w:hAnsi="Calibri" w:cs="Arial"/>
          <w:iCs/>
          <w:noProof/>
          <w:lang w:eastAsia="ko-KR"/>
        </w:rPr>
        <w:t xml:space="preserve"> preneha z izvajanjem storitev </w:t>
      </w:r>
      <w:r>
        <w:rPr>
          <w:rFonts w:ascii="Calibri" w:eastAsia="Calibri" w:hAnsi="Calibri" w:cs="Arial"/>
          <w:iCs/>
          <w:noProof/>
          <w:lang w:eastAsia="ko-KR"/>
        </w:rPr>
        <w:t xml:space="preserve">DO </w:t>
      </w:r>
      <w:r w:rsidRPr="00152AAF">
        <w:rPr>
          <w:rFonts w:ascii="Calibri" w:eastAsia="Calibri" w:hAnsi="Calibri" w:cs="Arial"/>
          <w:iCs/>
          <w:noProof/>
          <w:lang w:eastAsia="ko-KR"/>
        </w:rPr>
        <w:t xml:space="preserve">v okviru OZDO in v RIDO ni več »aktiven« </w:t>
      </w:r>
      <w:r>
        <w:rPr>
          <w:rFonts w:ascii="Calibri" w:eastAsia="Calibri" w:hAnsi="Calibri" w:cs="Arial"/>
          <w:iCs/>
          <w:noProof/>
          <w:lang w:eastAsia="ko-KR"/>
        </w:rPr>
        <w:t>izvajalec;</w:t>
      </w:r>
    </w:p>
    <w:p w14:paraId="59DC7187" w14:textId="77777777" w:rsidR="008751EC" w:rsidRDefault="008751EC" w:rsidP="00FD09AB">
      <w:pPr>
        <w:pStyle w:val="Odstavekseznama"/>
        <w:numPr>
          <w:ilvl w:val="0"/>
          <w:numId w:val="26"/>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 xml:space="preserve">ga </w:t>
      </w:r>
      <w:r w:rsidRPr="0057552C">
        <w:rPr>
          <w:rFonts w:ascii="Calibri" w:eastAsia="Calibri" w:hAnsi="Calibri" w:cs="Arial"/>
          <w:iCs/>
          <w:noProof/>
          <w:lang w:eastAsia="ko-KR"/>
        </w:rPr>
        <w:t>zamenja na lastno željo</w:t>
      </w:r>
      <w:r w:rsidRPr="00152AAF">
        <w:rPr>
          <w:rFonts w:ascii="Calibri" w:eastAsia="Calibri" w:hAnsi="Calibri" w:cs="Arial"/>
          <w:iCs/>
          <w:noProof/>
          <w:lang w:eastAsia="ko-KR"/>
        </w:rPr>
        <w:t xml:space="preserve">. </w:t>
      </w:r>
    </w:p>
    <w:p w14:paraId="78FC3237" w14:textId="77777777" w:rsidR="008751EC" w:rsidRDefault="008751EC" w:rsidP="008751EC">
      <w:pPr>
        <w:pStyle w:val="Odstavekseznama"/>
        <w:autoSpaceDE w:val="0"/>
        <w:autoSpaceDN w:val="0"/>
        <w:adjustRightInd w:val="0"/>
        <w:spacing w:after="0" w:line="240" w:lineRule="auto"/>
        <w:ind w:right="-1"/>
        <w:rPr>
          <w:rFonts w:ascii="Calibri" w:eastAsia="Calibri" w:hAnsi="Calibri" w:cs="Arial"/>
          <w:iCs/>
          <w:noProof/>
          <w:lang w:eastAsia="ko-KR"/>
        </w:rPr>
      </w:pPr>
    </w:p>
    <w:p w14:paraId="7E1F5094" w14:textId="4C2D0623"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 xml:space="preserve">»Nekativen« ali zamenjan izvajalec Zavodu za </w:t>
      </w:r>
      <w:r w:rsidRPr="007C6201">
        <w:rPr>
          <w:rFonts w:ascii="Calibri" w:eastAsia="Calibri" w:hAnsi="Calibri" w:cs="Arial"/>
          <w:iCs/>
          <w:noProof/>
          <w:lang w:eastAsia="ko-KR"/>
        </w:rPr>
        <w:t>uporabnike,</w:t>
      </w:r>
      <w:r>
        <w:rPr>
          <w:rFonts w:ascii="Calibri" w:eastAsia="Calibri" w:hAnsi="Calibri" w:cs="Arial"/>
          <w:iCs/>
          <w:noProof/>
          <w:lang w:eastAsia="ko-KR"/>
        </w:rPr>
        <w:t xml:space="preserve"> s katerimi je </w:t>
      </w:r>
      <w:r w:rsidR="00FD0F21">
        <w:rPr>
          <w:rFonts w:ascii="Calibri" w:eastAsia="Calibri" w:hAnsi="Calibri" w:cs="Arial"/>
          <w:iCs/>
          <w:noProof/>
          <w:lang w:eastAsia="ko-KR"/>
        </w:rPr>
        <w:t xml:space="preserve">zaključil </w:t>
      </w:r>
      <w:r>
        <w:rPr>
          <w:rFonts w:ascii="Calibri" w:eastAsia="Calibri" w:hAnsi="Calibri" w:cs="Arial"/>
          <w:iCs/>
          <w:noProof/>
          <w:lang w:eastAsia="ko-KR"/>
        </w:rPr>
        <w:t>ON,</w:t>
      </w:r>
      <w:r w:rsidRPr="007C6201">
        <w:rPr>
          <w:rFonts w:ascii="Calibri" w:eastAsia="Calibri" w:hAnsi="Calibri" w:cs="Arial"/>
          <w:iCs/>
          <w:noProof/>
          <w:lang w:eastAsia="ko-KR"/>
        </w:rPr>
        <w:t xml:space="preserve"> sporoči datum zaključka veljavnosti </w:t>
      </w:r>
      <w:r>
        <w:rPr>
          <w:rFonts w:ascii="Calibri" w:eastAsia="Calibri" w:hAnsi="Calibri" w:cs="Arial"/>
          <w:iCs/>
          <w:noProof/>
          <w:lang w:eastAsia="ko-KR"/>
        </w:rPr>
        <w:t>ON, ki</w:t>
      </w:r>
      <w:r w:rsidRPr="00C85C7A">
        <w:rPr>
          <w:rFonts w:ascii="Calibri" w:eastAsia="Calibri" w:hAnsi="Calibri" w:cs="Arial"/>
          <w:iCs/>
          <w:noProof/>
          <w:lang w:eastAsia="ko-KR"/>
        </w:rPr>
        <w:t xml:space="preserve"> </w:t>
      </w:r>
      <w:r>
        <w:rPr>
          <w:rFonts w:ascii="Calibri" w:eastAsia="Calibri" w:hAnsi="Calibri" w:cs="Arial"/>
          <w:iCs/>
          <w:noProof/>
          <w:lang w:eastAsia="ko-KR"/>
        </w:rPr>
        <w:t xml:space="preserve">ni kasnejši od datum zaključka veljavnosti izvajalca v </w:t>
      </w:r>
      <w:r w:rsidRPr="00C85C7A">
        <w:rPr>
          <w:rFonts w:ascii="Calibri" w:eastAsia="Calibri" w:hAnsi="Calibri" w:cs="Arial"/>
          <w:iCs/>
          <w:noProof/>
          <w:lang w:eastAsia="ko-KR"/>
        </w:rPr>
        <w:t>RIDO</w:t>
      </w:r>
      <w:r>
        <w:rPr>
          <w:rFonts w:ascii="Calibri" w:eastAsia="Calibri" w:hAnsi="Calibri" w:cs="Arial"/>
          <w:iCs/>
          <w:noProof/>
          <w:lang w:eastAsia="ko-KR"/>
        </w:rPr>
        <w:t>.</w:t>
      </w:r>
    </w:p>
    <w:p w14:paraId="12632D7D"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06A0AEBB"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 xml:space="preserve">Nov </w:t>
      </w:r>
      <w:r>
        <w:rPr>
          <w:rFonts w:ascii="Calibri" w:eastAsia="Calibri" w:hAnsi="Calibri" w:cs="Arial"/>
          <w:iCs/>
          <w:noProof/>
          <w:lang w:eastAsia="ko-KR"/>
        </w:rPr>
        <w:t>izvajalec</w:t>
      </w:r>
      <w:r w:rsidRPr="00A40F3B">
        <w:rPr>
          <w:rFonts w:ascii="Calibri" w:eastAsia="Calibri" w:hAnsi="Calibri" w:cs="Arial"/>
          <w:iCs/>
          <w:noProof/>
          <w:lang w:eastAsia="ko-KR"/>
        </w:rPr>
        <w:t xml:space="preserve"> Zavodu posreduje </w:t>
      </w:r>
      <w:r>
        <w:rPr>
          <w:rFonts w:ascii="Calibri" w:eastAsia="Calibri" w:hAnsi="Calibri" w:cs="Arial"/>
          <w:iCs/>
          <w:noProof/>
          <w:lang w:eastAsia="ko-KR"/>
        </w:rPr>
        <w:t>podatke o sklenjenem ON</w:t>
      </w:r>
      <w:r w:rsidRPr="00A40F3B">
        <w:rPr>
          <w:rFonts w:ascii="Calibri" w:eastAsia="Calibri" w:hAnsi="Calibri" w:cs="Arial"/>
          <w:iCs/>
          <w:noProof/>
          <w:lang w:eastAsia="ko-KR"/>
        </w:rPr>
        <w:t xml:space="preserve">, pri čemer </w:t>
      </w:r>
      <w:r>
        <w:rPr>
          <w:rFonts w:ascii="Calibri" w:eastAsia="Calibri" w:hAnsi="Calibri" w:cs="Arial"/>
          <w:iCs/>
          <w:noProof/>
          <w:lang w:eastAsia="ko-KR"/>
        </w:rPr>
        <w:t xml:space="preserve">velja, da </w:t>
      </w:r>
      <w:r w:rsidRPr="00152AAF">
        <w:rPr>
          <w:rFonts w:ascii="Calibri" w:eastAsia="Calibri" w:hAnsi="Calibri" w:cs="Arial"/>
          <w:iCs/>
          <w:noProof/>
          <w:lang w:eastAsia="ko-KR"/>
        </w:rPr>
        <w:t xml:space="preserve">datum začetka </w:t>
      </w:r>
      <w:r>
        <w:rPr>
          <w:rFonts w:ascii="Calibri" w:eastAsia="Calibri" w:hAnsi="Calibri" w:cs="Arial"/>
          <w:iCs/>
          <w:noProof/>
          <w:lang w:eastAsia="ko-KR"/>
        </w:rPr>
        <w:t>koriščenja pravic do DO</w:t>
      </w:r>
      <w:r w:rsidRPr="00152AAF">
        <w:rPr>
          <w:rFonts w:ascii="Calibri" w:eastAsia="Calibri" w:hAnsi="Calibri" w:cs="Arial"/>
          <w:iCs/>
          <w:noProof/>
          <w:lang w:eastAsia="ko-KR"/>
        </w:rPr>
        <w:t xml:space="preserve"> ne sme biti</w:t>
      </w:r>
      <w:r>
        <w:rPr>
          <w:rFonts w:ascii="Calibri" w:eastAsia="Calibri" w:hAnsi="Calibri" w:cs="Arial"/>
          <w:iCs/>
          <w:noProof/>
          <w:lang w:eastAsia="ko-KR"/>
        </w:rPr>
        <w:t xml:space="preserve"> pred datumom:</w:t>
      </w:r>
    </w:p>
    <w:p w14:paraId="5D5C0031" w14:textId="77777777" w:rsidR="008751EC" w:rsidRDefault="008751EC" w:rsidP="00FD09AB">
      <w:pPr>
        <w:pStyle w:val="Odstavekseznama"/>
        <w:numPr>
          <w:ilvl w:val="0"/>
          <w:numId w:val="38"/>
        </w:numPr>
        <w:autoSpaceDE w:val="0"/>
        <w:autoSpaceDN w:val="0"/>
        <w:adjustRightInd w:val="0"/>
        <w:spacing w:after="0" w:line="240" w:lineRule="auto"/>
        <w:ind w:right="-1"/>
        <w:rPr>
          <w:rFonts w:ascii="Calibri" w:eastAsia="Calibri" w:hAnsi="Calibri" w:cs="Arial"/>
          <w:iCs/>
          <w:noProof/>
          <w:lang w:eastAsia="ko-KR"/>
        </w:rPr>
      </w:pPr>
      <w:r w:rsidRPr="00152AAF">
        <w:rPr>
          <w:rFonts w:ascii="Calibri" w:eastAsia="Calibri" w:hAnsi="Calibri" w:cs="Arial"/>
          <w:iCs/>
          <w:noProof/>
          <w:lang w:eastAsia="ko-KR"/>
        </w:rPr>
        <w:t>zaključka predhodn</w:t>
      </w:r>
      <w:r>
        <w:rPr>
          <w:rFonts w:ascii="Calibri" w:eastAsia="Calibri" w:hAnsi="Calibri" w:cs="Arial"/>
          <w:iCs/>
          <w:noProof/>
          <w:lang w:eastAsia="ko-KR"/>
        </w:rPr>
        <w:t>o veljavnega ON;</w:t>
      </w:r>
    </w:p>
    <w:p w14:paraId="2D8043D9" w14:textId="77777777" w:rsidR="008751EC" w:rsidRDefault="008751EC" w:rsidP="00FD09AB">
      <w:pPr>
        <w:pStyle w:val="Odstavekseznama"/>
        <w:numPr>
          <w:ilvl w:val="0"/>
          <w:numId w:val="38"/>
        </w:numPr>
        <w:autoSpaceDE w:val="0"/>
        <w:autoSpaceDN w:val="0"/>
        <w:adjustRightInd w:val="0"/>
        <w:spacing w:after="0" w:line="240" w:lineRule="auto"/>
        <w:ind w:right="-1"/>
        <w:rPr>
          <w:rFonts w:ascii="Calibri" w:eastAsia="Calibri" w:hAnsi="Calibri" w:cs="Arial"/>
          <w:iCs/>
          <w:noProof/>
          <w:lang w:eastAsia="ko-KR"/>
        </w:rPr>
      </w:pPr>
      <w:r w:rsidRPr="00C85C7A">
        <w:rPr>
          <w:rFonts w:ascii="Calibri" w:eastAsia="Calibri" w:hAnsi="Calibri" w:cs="Arial"/>
          <w:iCs/>
          <w:noProof/>
          <w:lang w:eastAsia="ko-KR"/>
        </w:rPr>
        <w:t xml:space="preserve">veljavnosti </w:t>
      </w:r>
      <w:r>
        <w:rPr>
          <w:rFonts w:ascii="Calibri" w:eastAsia="Calibri" w:hAnsi="Calibri" w:cs="Arial"/>
          <w:iCs/>
          <w:noProof/>
          <w:lang w:eastAsia="ko-KR"/>
        </w:rPr>
        <w:t xml:space="preserve">izvajalca </w:t>
      </w:r>
      <w:r w:rsidRPr="00C85C7A">
        <w:rPr>
          <w:rFonts w:ascii="Calibri" w:eastAsia="Calibri" w:hAnsi="Calibri" w:cs="Arial"/>
          <w:iCs/>
          <w:noProof/>
          <w:lang w:eastAsia="ko-KR"/>
        </w:rPr>
        <w:t>v RIDO</w:t>
      </w:r>
      <w:r>
        <w:rPr>
          <w:rFonts w:ascii="Calibri" w:eastAsia="Calibri" w:hAnsi="Calibri" w:cs="Arial"/>
          <w:iCs/>
          <w:noProof/>
          <w:lang w:eastAsia="ko-KR"/>
        </w:rPr>
        <w:t>;</w:t>
      </w:r>
      <w:r w:rsidRPr="00152AAF">
        <w:rPr>
          <w:rFonts w:ascii="Calibri" w:eastAsia="Calibri" w:hAnsi="Calibri" w:cs="Arial"/>
          <w:iCs/>
          <w:noProof/>
          <w:lang w:eastAsia="ko-KR"/>
        </w:rPr>
        <w:t xml:space="preserve"> </w:t>
      </w:r>
    </w:p>
    <w:p w14:paraId="2CB7B2D3" w14:textId="77777777" w:rsidR="008751EC" w:rsidRPr="00152AAF" w:rsidRDefault="008751EC" w:rsidP="00FD09AB">
      <w:pPr>
        <w:pStyle w:val="Odstavekseznama"/>
        <w:numPr>
          <w:ilvl w:val="0"/>
          <w:numId w:val="38"/>
        </w:numPr>
        <w:autoSpaceDE w:val="0"/>
        <w:autoSpaceDN w:val="0"/>
        <w:adjustRightInd w:val="0"/>
        <w:spacing w:after="0" w:line="240" w:lineRule="auto"/>
        <w:ind w:right="-1"/>
        <w:rPr>
          <w:rFonts w:ascii="Calibri" w:eastAsia="Calibri" w:hAnsi="Calibri" w:cs="Arial"/>
          <w:iCs/>
          <w:noProof/>
          <w:lang w:eastAsia="ko-KR"/>
        </w:rPr>
      </w:pPr>
      <w:r w:rsidRPr="00152AAF">
        <w:rPr>
          <w:rFonts w:ascii="Calibri" w:eastAsia="Calibri" w:hAnsi="Calibri" w:cs="Arial"/>
          <w:iCs/>
          <w:noProof/>
          <w:lang w:eastAsia="ko-KR"/>
        </w:rPr>
        <w:t>datumom</w:t>
      </w:r>
      <w:r>
        <w:rPr>
          <w:rFonts w:ascii="Calibri" w:eastAsia="Calibri" w:hAnsi="Calibri" w:cs="Arial"/>
          <w:iCs/>
          <w:noProof/>
          <w:lang w:eastAsia="ko-KR"/>
        </w:rPr>
        <w:t xml:space="preserve"> sklenitve novega ON.</w:t>
      </w:r>
    </w:p>
    <w:p w14:paraId="3859E543" w14:textId="77777777" w:rsidR="00FD0F21" w:rsidRDefault="00FD0F21" w:rsidP="008751EC">
      <w:pPr>
        <w:pStyle w:val="Brezrazmikov"/>
      </w:pPr>
    </w:p>
    <w:p w14:paraId="7292070C" w14:textId="77777777" w:rsidR="008B716B" w:rsidRDefault="008B716B" w:rsidP="008B716B">
      <w:pPr>
        <w:pStyle w:val="Brezrazmikov"/>
      </w:pPr>
      <w:r w:rsidRPr="00EA37F1">
        <w:t xml:space="preserve">Ob menjavi izvajalca lahko dnevni </w:t>
      </w:r>
      <w:r>
        <w:t>PDO</w:t>
      </w:r>
      <w:r w:rsidRPr="00EA37F1">
        <w:t xml:space="preserve"> za posamezen dan obračuna le eden izmed izvajalcev</w:t>
      </w:r>
      <w:r>
        <w:t xml:space="preserve">, </w:t>
      </w:r>
      <w:r w:rsidRPr="00EA37F1">
        <w:t>bodisi prejšnji bodisi novi</w:t>
      </w:r>
      <w:r>
        <w:t xml:space="preserve">, kar se opredeli v ON. </w:t>
      </w:r>
    </w:p>
    <w:p w14:paraId="67255A8F" w14:textId="77777777" w:rsidR="008B716B" w:rsidRDefault="008B716B" w:rsidP="008B716B">
      <w:pPr>
        <w:pStyle w:val="Brezrazmikov"/>
      </w:pPr>
    </w:p>
    <w:p w14:paraId="1F0FFBE3" w14:textId="77777777" w:rsidR="008B716B" w:rsidRDefault="008B716B" w:rsidP="008B716B">
      <w:pPr>
        <w:pStyle w:val="Brezrazmikov"/>
      </w:pPr>
      <w:r w:rsidRPr="00EA37F1">
        <w:t>Izvajalca se morata medsebojno uskladiti glede prvega in zadnjega dne izvajanja storitev, saj skupni seštevek dni</w:t>
      </w:r>
      <w:r>
        <w:t xml:space="preserve"> v ON</w:t>
      </w:r>
      <w:r w:rsidRPr="00EA37F1">
        <w:t xml:space="preserve"> ne sme preseči števila dni v obračunskem mesecu</w:t>
      </w:r>
    </w:p>
    <w:p w14:paraId="433F086F" w14:textId="77777777" w:rsidR="008B716B" w:rsidRDefault="008B716B" w:rsidP="008B716B">
      <w:pPr>
        <w:pStyle w:val="Brezrazmikov"/>
      </w:pPr>
    </w:p>
    <w:p w14:paraId="64336369" w14:textId="77777777" w:rsidR="008B716B" w:rsidRPr="00A536D4" w:rsidRDefault="008B716B" w:rsidP="008B716B">
      <w:pPr>
        <w:pStyle w:val="Brezrazmikov"/>
      </w:pPr>
      <w:r>
        <w:t>Primera:</w:t>
      </w:r>
    </w:p>
    <w:p w14:paraId="2279B23A" w14:textId="677E4D27" w:rsidR="008B716B" w:rsidRDefault="008B716B" w:rsidP="008B716B">
      <w:pPr>
        <w:pStyle w:val="Brezrazmikov"/>
        <w:rPr>
          <w:rFonts w:cs="Arial"/>
          <w:i/>
          <w:noProof w:val="0"/>
          <w:color w:val="7F7F7F"/>
          <w:lang w:eastAsia="en-US"/>
        </w:rPr>
      </w:pPr>
      <w:r w:rsidRPr="006B7152">
        <w:rPr>
          <w:rFonts w:cs="Arial"/>
          <w:i/>
          <w:noProof w:val="0"/>
          <w:color w:val="7F7F7F"/>
          <w:lang w:eastAsia="en-US"/>
        </w:rPr>
        <w:t xml:space="preserve">Uporabnik </w:t>
      </w:r>
      <w:r w:rsidR="00DB6488">
        <w:rPr>
          <w:rFonts w:cs="Arial"/>
          <w:i/>
          <w:noProof w:val="0"/>
          <w:color w:val="7F7F7F"/>
          <w:lang w:eastAsia="en-US"/>
        </w:rPr>
        <w:t xml:space="preserve">ima z </w:t>
      </w:r>
      <w:r>
        <w:rPr>
          <w:rFonts w:cs="Arial"/>
          <w:i/>
          <w:noProof w:val="0"/>
          <w:color w:val="7F7F7F"/>
          <w:lang w:eastAsia="en-US"/>
        </w:rPr>
        <w:t>izvajalc</w:t>
      </w:r>
      <w:r w:rsidR="00DB6488">
        <w:rPr>
          <w:rFonts w:cs="Arial"/>
          <w:i/>
          <w:noProof w:val="0"/>
          <w:color w:val="7F7F7F"/>
          <w:lang w:eastAsia="en-US"/>
        </w:rPr>
        <w:t>em</w:t>
      </w:r>
      <w:r>
        <w:rPr>
          <w:rFonts w:cs="Arial"/>
          <w:i/>
          <w:noProof w:val="0"/>
          <w:color w:val="7F7F7F"/>
          <w:lang w:eastAsia="en-US"/>
        </w:rPr>
        <w:t xml:space="preserve"> A</w:t>
      </w:r>
      <w:r w:rsidR="00DB6488">
        <w:rPr>
          <w:rFonts w:cs="Arial"/>
          <w:i/>
          <w:noProof w:val="0"/>
          <w:color w:val="7F7F7F"/>
          <w:lang w:eastAsia="en-US"/>
        </w:rPr>
        <w:t xml:space="preserve"> sklenjen ON</w:t>
      </w:r>
      <w:r>
        <w:rPr>
          <w:rFonts w:cs="Arial"/>
          <w:i/>
          <w:noProof w:val="0"/>
          <w:color w:val="7F7F7F"/>
          <w:lang w:eastAsia="en-US"/>
        </w:rPr>
        <w:t xml:space="preserve">. </w:t>
      </w:r>
      <w:r w:rsidR="00DB6488">
        <w:rPr>
          <w:rFonts w:cs="Arial"/>
          <w:i/>
          <w:noProof w:val="0"/>
          <w:color w:val="7F7F7F"/>
          <w:lang w:eastAsia="en-US"/>
        </w:rPr>
        <w:t>S</w:t>
      </w:r>
      <w:r>
        <w:rPr>
          <w:rFonts w:cs="Arial"/>
          <w:i/>
          <w:noProof w:val="0"/>
          <w:color w:val="7F7F7F"/>
          <w:lang w:eastAsia="en-US"/>
        </w:rPr>
        <w:t xml:space="preserve"> </w:t>
      </w:r>
      <w:r w:rsidR="00DB6488">
        <w:rPr>
          <w:rFonts w:cs="Arial"/>
          <w:i/>
          <w:noProof w:val="0"/>
          <w:color w:val="7F7F7F"/>
          <w:lang w:eastAsia="en-US"/>
        </w:rPr>
        <w:t xml:space="preserve">17. oktobrom izvajalec A zaključi ON, z </w:t>
      </w:r>
      <w:r>
        <w:rPr>
          <w:rFonts w:cs="Arial"/>
          <w:i/>
          <w:noProof w:val="0"/>
          <w:color w:val="7F7F7F"/>
          <w:lang w:eastAsia="en-US"/>
        </w:rPr>
        <w:t xml:space="preserve">18. </w:t>
      </w:r>
      <w:r w:rsidR="00DB6488">
        <w:rPr>
          <w:rFonts w:cs="Arial"/>
          <w:i/>
          <w:noProof w:val="0"/>
          <w:color w:val="7F7F7F"/>
          <w:lang w:eastAsia="en-US"/>
        </w:rPr>
        <w:t>oktobrom pa uporabnik sklene ON z</w:t>
      </w:r>
      <w:r>
        <w:rPr>
          <w:rFonts w:cs="Arial"/>
          <w:i/>
          <w:noProof w:val="0"/>
          <w:color w:val="7F7F7F"/>
          <w:lang w:eastAsia="en-US"/>
        </w:rPr>
        <w:t xml:space="preserve"> izvajalc</w:t>
      </w:r>
      <w:r w:rsidR="00DB6488">
        <w:rPr>
          <w:rFonts w:cs="Arial"/>
          <w:i/>
          <w:noProof w:val="0"/>
          <w:color w:val="7F7F7F"/>
          <w:lang w:eastAsia="en-US"/>
        </w:rPr>
        <w:t>em</w:t>
      </w:r>
      <w:r>
        <w:rPr>
          <w:rFonts w:cs="Arial"/>
          <w:i/>
          <w:noProof w:val="0"/>
          <w:color w:val="7F7F7F"/>
          <w:lang w:eastAsia="en-US"/>
        </w:rPr>
        <w:t xml:space="preserve"> B. Izvajalca se </w:t>
      </w:r>
      <w:proofErr w:type="gramStart"/>
      <w:r>
        <w:rPr>
          <w:rFonts w:cs="Arial"/>
          <w:i/>
          <w:noProof w:val="0"/>
          <w:color w:val="7F7F7F"/>
          <w:lang w:eastAsia="en-US"/>
        </w:rPr>
        <w:t>dogovorit</w:t>
      </w:r>
      <w:r w:rsidR="00DB6488">
        <w:rPr>
          <w:rFonts w:cs="Arial"/>
          <w:i/>
          <w:noProof w:val="0"/>
          <w:color w:val="7F7F7F"/>
          <w:lang w:eastAsia="en-US"/>
        </w:rPr>
        <w:t>a</w:t>
      </w:r>
      <w:proofErr w:type="gramEnd"/>
      <w:r>
        <w:rPr>
          <w:rFonts w:cs="Arial"/>
          <w:i/>
          <w:noProof w:val="0"/>
          <w:color w:val="7F7F7F"/>
          <w:lang w:eastAsia="en-US"/>
        </w:rPr>
        <w:t xml:space="preserve">, da bo izvajalec A izvajal storitve </w:t>
      </w:r>
      <w:r w:rsidR="00DB6488">
        <w:rPr>
          <w:rFonts w:cs="Arial"/>
          <w:i/>
          <w:noProof w:val="0"/>
          <w:color w:val="7F7F7F"/>
          <w:lang w:eastAsia="en-US"/>
        </w:rPr>
        <w:t xml:space="preserve">DO </w:t>
      </w:r>
      <w:r>
        <w:rPr>
          <w:rFonts w:cs="Arial"/>
          <w:i/>
          <w:noProof w:val="0"/>
          <w:color w:val="7F7F7F"/>
          <w:lang w:eastAsia="en-US"/>
        </w:rPr>
        <w:t>do vključno 17.</w:t>
      </w:r>
      <w:r w:rsidR="00DB6488">
        <w:rPr>
          <w:rFonts w:cs="Arial"/>
          <w:i/>
          <w:noProof w:val="0"/>
          <w:color w:val="7F7F7F"/>
          <w:lang w:eastAsia="en-US"/>
        </w:rPr>
        <w:t xml:space="preserve"> oktober</w:t>
      </w:r>
      <w:r>
        <w:rPr>
          <w:rFonts w:cs="Arial"/>
          <w:i/>
          <w:noProof w:val="0"/>
          <w:color w:val="7F7F7F"/>
          <w:lang w:eastAsia="en-US"/>
        </w:rPr>
        <w:t>, izvajalec B pa od vključno 18.</w:t>
      </w:r>
      <w:r w:rsidR="007D1F34">
        <w:rPr>
          <w:rFonts w:cs="Arial"/>
          <w:i/>
          <w:noProof w:val="0"/>
          <w:color w:val="7F7F7F"/>
          <w:lang w:eastAsia="en-US"/>
        </w:rPr>
        <w:t xml:space="preserve"> </w:t>
      </w:r>
      <w:r w:rsidR="00DB6488">
        <w:rPr>
          <w:rFonts w:cs="Arial"/>
          <w:i/>
          <w:noProof w:val="0"/>
          <w:color w:val="7F7F7F"/>
          <w:lang w:eastAsia="en-US"/>
        </w:rPr>
        <w:t>oktober</w:t>
      </w:r>
      <w:r>
        <w:rPr>
          <w:rFonts w:cs="Arial"/>
          <w:i/>
          <w:noProof w:val="0"/>
          <w:color w:val="7F7F7F"/>
          <w:lang w:eastAsia="en-US"/>
        </w:rPr>
        <w:t>.</w:t>
      </w:r>
    </w:p>
    <w:p w14:paraId="31B710F2" w14:textId="395AFC6A" w:rsidR="008B716B" w:rsidRPr="006B7152" w:rsidRDefault="008B716B" w:rsidP="008B716B">
      <w:pPr>
        <w:pStyle w:val="Brezrazmikov"/>
        <w:rPr>
          <w:rFonts w:cs="Arial"/>
          <w:i/>
          <w:noProof w:val="0"/>
          <w:color w:val="7F7F7F"/>
          <w:lang w:eastAsia="en-US"/>
        </w:rPr>
      </w:pPr>
      <w:r>
        <w:rPr>
          <w:rFonts w:cs="Arial"/>
          <w:i/>
          <w:noProof w:val="0"/>
          <w:color w:val="7F7F7F"/>
          <w:lang w:eastAsia="en-US"/>
        </w:rPr>
        <w:t xml:space="preserve">Izvajalec A posreduje podatek, da je </w:t>
      </w:r>
      <w:r w:rsidRPr="002B2D86">
        <w:rPr>
          <w:rFonts w:cs="Arial"/>
          <w:i/>
          <w:noProof w:val="0"/>
          <w:color w:val="7F7F7F"/>
          <w:lang w:eastAsia="en-US"/>
        </w:rPr>
        <w:t xml:space="preserve">Datum zaključka veljavnosti ON </w:t>
      </w:r>
      <w:r>
        <w:rPr>
          <w:rFonts w:cs="Arial"/>
          <w:i/>
          <w:noProof w:val="0"/>
          <w:color w:val="7F7F7F"/>
          <w:lang w:eastAsia="en-US"/>
        </w:rPr>
        <w:t>17.</w:t>
      </w:r>
      <w:r w:rsidR="007D1F34">
        <w:rPr>
          <w:rFonts w:cs="Arial"/>
          <w:i/>
          <w:noProof w:val="0"/>
          <w:color w:val="7F7F7F"/>
          <w:lang w:eastAsia="en-US"/>
        </w:rPr>
        <w:t xml:space="preserve"> </w:t>
      </w:r>
      <w:r w:rsidR="00DB6488">
        <w:rPr>
          <w:rFonts w:cs="Arial"/>
          <w:i/>
          <w:noProof w:val="0"/>
          <w:color w:val="7F7F7F"/>
          <w:lang w:eastAsia="en-US"/>
        </w:rPr>
        <w:t>oktober</w:t>
      </w:r>
      <w:r>
        <w:rPr>
          <w:rFonts w:cs="Arial"/>
          <w:i/>
          <w:noProof w:val="0"/>
          <w:color w:val="7F7F7F"/>
          <w:lang w:eastAsia="en-US"/>
        </w:rPr>
        <w:t xml:space="preserve">, izvajalec B pa v </w:t>
      </w:r>
      <w:proofErr w:type="gramStart"/>
      <w:r>
        <w:rPr>
          <w:rFonts w:cs="Arial"/>
          <w:i/>
          <w:noProof w:val="0"/>
          <w:color w:val="7F7F7F"/>
          <w:lang w:eastAsia="en-US"/>
        </w:rPr>
        <w:t>ON</w:t>
      </w:r>
      <w:proofErr w:type="gramEnd"/>
      <w:r>
        <w:rPr>
          <w:rFonts w:cs="Arial"/>
          <w:i/>
          <w:noProof w:val="0"/>
          <w:color w:val="7F7F7F"/>
          <w:lang w:eastAsia="en-US"/>
        </w:rPr>
        <w:t xml:space="preserve"> opredeli, da </w:t>
      </w:r>
      <w:r w:rsidR="00DB6488">
        <w:rPr>
          <w:rFonts w:cs="Arial"/>
          <w:i/>
          <w:noProof w:val="0"/>
          <w:color w:val="7F7F7F"/>
          <w:lang w:eastAsia="en-US"/>
        </w:rPr>
        <w:t>je Datum sklenitve ON in</w:t>
      </w:r>
      <w:r>
        <w:rPr>
          <w:rFonts w:cs="Arial"/>
          <w:i/>
          <w:noProof w:val="0"/>
          <w:color w:val="7F7F7F"/>
          <w:lang w:eastAsia="en-US"/>
        </w:rPr>
        <w:t xml:space="preserve"> </w:t>
      </w:r>
      <w:r w:rsidRPr="002B2D86">
        <w:rPr>
          <w:rFonts w:cs="Arial"/>
          <w:i/>
          <w:noProof w:val="0"/>
          <w:color w:val="7F7F7F"/>
          <w:lang w:eastAsia="en-US"/>
        </w:rPr>
        <w:t>Datum začetka koriščenja pravice</w:t>
      </w:r>
      <w:r>
        <w:rPr>
          <w:rFonts w:cs="Arial"/>
          <w:i/>
          <w:noProof w:val="0"/>
          <w:color w:val="7F7F7F"/>
          <w:lang w:eastAsia="en-US"/>
        </w:rPr>
        <w:t xml:space="preserve"> 18.</w:t>
      </w:r>
      <w:r w:rsidR="007D1F34">
        <w:rPr>
          <w:rFonts w:cs="Arial"/>
          <w:i/>
          <w:noProof w:val="0"/>
          <w:color w:val="7F7F7F"/>
          <w:lang w:eastAsia="en-US"/>
        </w:rPr>
        <w:t xml:space="preserve"> </w:t>
      </w:r>
      <w:r w:rsidR="00DB6488">
        <w:rPr>
          <w:rFonts w:cs="Arial"/>
          <w:i/>
          <w:noProof w:val="0"/>
          <w:color w:val="7F7F7F"/>
          <w:lang w:eastAsia="en-US"/>
        </w:rPr>
        <w:t>oktober</w:t>
      </w:r>
      <w:r>
        <w:rPr>
          <w:rFonts w:cs="Arial"/>
          <w:i/>
          <w:noProof w:val="0"/>
          <w:color w:val="7F7F7F"/>
          <w:lang w:eastAsia="en-US"/>
        </w:rPr>
        <w:t>.</w:t>
      </w:r>
    </w:p>
    <w:p w14:paraId="5711DE64" w14:textId="77777777" w:rsidR="008B716B" w:rsidRDefault="008B716B" w:rsidP="008B716B">
      <w:pPr>
        <w:pStyle w:val="Brezrazmikov"/>
      </w:pPr>
    </w:p>
    <w:p w14:paraId="638D914C" w14:textId="15B37BA1" w:rsidR="008B716B" w:rsidRDefault="008B716B" w:rsidP="008B716B">
      <w:pPr>
        <w:pStyle w:val="Brezrazmikov"/>
        <w:rPr>
          <w:rFonts w:cs="Arial"/>
          <w:i/>
          <w:noProof w:val="0"/>
          <w:color w:val="7F7F7F"/>
          <w:lang w:eastAsia="en-US"/>
        </w:rPr>
      </w:pPr>
      <w:r w:rsidRPr="006B7152">
        <w:rPr>
          <w:rFonts w:cs="Arial"/>
          <w:i/>
          <w:noProof w:val="0"/>
          <w:color w:val="7F7F7F"/>
          <w:lang w:eastAsia="en-US"/>
        </w:rPr>
        <w:t xml:space="preserve">Uporabnik </w:t>
      </w:r>
      <w:r w:rsidR="00DB6488">
        <w:rPr>
          <w:rFonts w:cs="Arial"/>
          <w:i/>
          <w:noProof w:val="0"/>
          <w:color w:val="7F7F7F"/>
          <w:lang w:eastAsia="en-US"/>
        </w:rPr>
        <w:t>ima z</w:t>
      </w:r>
      <w:r>
        <w:rPr>
          <w:rFonts w:cs="Arial"/>
          <w:i/>
          <w:noProof w:val="0"/>
          <w:color w:val="7F7F7F"/>
          <w:lang w:eastAsia="en-US"/>
        </w:rPr>
        <w:t xml:space="preserve"> izvajalc</w:t>
      </w:r>
      <w:r w:rsidR="00DB6488">
        <w:rPr>
          <w:rFonts w:cs="Arial"/>
          <w:i/>
          <w:noProof w:val="0"/>
          <w:color w:val="7F7F7F"/>
          <w:lang w:eastAsia="en-US"/>
        </w:rPr>
        <w:t>em</w:t>
      </w:r>
      <w:r>
        <w:rPr>
          <w:rFonts w:cs="Arial"/>
          <w:i/>
          <w:noProof w:val="0"/>
          <w:color w:val="7F7F7F"/>
          <w:lang w:eastAsia="en-US"/>
        </w:rPr>
        <w:t xml:space="preserve"> A</w:t>
      </w:r>
      <w:r w:rsidR="00DB6488">
        <w:rPr>
          <w:rFonts w:cs="Arial"/>
          <w:i/>
          <w:noProof w:val="0"/>
          <w:color w:val="7F7F7F"/>
          <w:lang w:eastAsia="en-US"/>
        </w:rPr>
        <w:t xml:space="preserve"> sklenjen ON</w:t>
      </w:r>
      <w:r>
        <w:rPr>
          <w:rFonts w:cs="Arial"/>
          <w:i/>
          <w:noProof w:val="0"/>
          <w:color w:val="7F7F7F"/>
          <w:lang w:eastAsia="en-US"/>
        </w:rPr>
        <w:t xml:space="preserve">. </w:t>
      </w:r>
      <w:r w:rsidR="00DB6488">
        <w:rPr>
          <w:rFonts w:cs="Arial"/>
          <w:i/>
          <w:noProof w:val="0"/>
          <w:color w:val="7F7F7F"/>
          <w:lang w:eastAsia="en-US"/>
        </w:rPr>
        <w:t>S 17. oktobrom izvajalec A zaključi ON, z</w:t>
      </w:r>
      <w:r>
        <w:rPr>
          <w:rFonts w:cs="Arial"/>
          <w:i/>
          <w:noProof w:val="0"/>
          <w:color w:val="7F7F7F"/>
          <w:lang w:eastAsia="en-US"/>
        </w:rPr>
        <w:t xml:space="preserve"> 18. </w:t>
      </w:r>
      <w:r w:rsidR="00DB6488">
        <w:rPr>
          <w:rFonts w:cs="Arial"/>
          <w:i/>
          <w:noProof w:val="0"/>
          <w:color w:val="7F7F7F"/>
          <w:lang w:eastAsia="en-US"/>
        </w:rPr>
        <w:t xml:space="preserve">oktobrom </w:t>
      </w:r>
      <w:r w:rsidR="001E596B">
        <w:rPr>
          <w:rFonts w:cs="Arial"/>
          <w:i/>
          <w:noProof w:val="0"/>
          <w:color w:val="7F7F7F"/>
          <w:lang w:eastAsia="en-US"/>
        </w:rPr>
        <w:t>p</w:t>
      </w:r>
      <w:r w:rsidR="00DB6488">
        <w:rPr>
          <w:rFonts w:cs="Arial"/>
          <w:i/>
          <w:noProof w:val="0"/>
          <w:color w:val="7F7F7F"/>
          <w:lang w:eastAsia="en-US"/>
        </w:rPr>
        <w:t>a uporabnik sklene ON z</w:t>
      </w:r>
      <w:r>
        <w:rPr>
          <w:rFonts w:cs="Arial"/>
          <w:i/>
          <w:noProof w:val="0"/>
          <w:color w:val="7F7F7F"/>
          <w:lang w:eastAsia="en-US"/>
        </w:rPr>
        <w:t xml:space="preserve"> izvajalc</w:t>
      </w:r>
      <w:r w:rsidR="00DB6488">
        <w:rPr>
          <w:rFonts w:cs="Arial"/>
          <w:i/>
          <w:noProof w:val="0"/>
          <w:color w:val="7F7F7F"/>
          <w:lang w:eastAsia="en-US"/>
        </w:rPr>
        <w:t>em</w:t>
      </w:r>
      <w:r>
        <w:rPr>
          <w:rFonts w:cs="Arial"/>
          <w:i/>
          <w:noProof w:val="0"/>
          <w:color w:val="7F7F7F"/>
          <w:lang w:eastAsia="en-US"/>
        </w:rPr>
        <w:t xml:space="preserve"> B. Izvajalca se dogovorit</w:t>
      </w:r>
      <w:r w:rsidR="00DB6488">
        <w:rPr>
          <w:rFonts w:cs="Arial"/>
          <w:i/>
          <w:noProof w:val="0"/>
          <w:color w:val="7F7F7F"/>
          <w:lang w:eastAsia="en-US"/>
        </w:rPr>
        <w:t>a</w:t>
      </w:r>
      <w:r>
        <w:rPr>
          <w:rFonts w:cs="Arial"/>
          <w:i/>
          <w:noProof w:val="0"/>
          <w:color w:val="7F7F7F"/>
          <w:lang w:eastAsia="en-US"/>
        </w:rPr>
        <w:t xml:space="preserve">, da bo izvajalec A izvajal storitve </w:t>
      </w:r>
      <w:r w:rsidR="00DB6488">
        <w:rPr>
          <w:rFonts w:cs="Arial"/>
          <w:i/>
          <w:noProof w:val="0"/>
          <w:color w:val="7F7F7F"/>
          <w:lang w:eastAsia="en-US"/>
        </w:rPr>
        <w:t xml:space="preserve">DO </w:t>
      </w:r>
      <w:r>
        <w:rPr>
          <w:rFonts w:cs="Arial"/>
          <w:i/>
          <w:noProof w:val="0"/>
          <w:color w:val="7F7F7F"/>
          <w:lang w:eastAsia="en-US"/>
        </w:rPr>
        <w:t xml:space="preserve">do vključno 18. </w:t>
      </w:r>
      <w:r w:rsidR="00DB6488">
        <w:rPr>
          <w:rFonts w:cs="Arial"/>
          <w:i/>
          <w:noProof w:val="0"/>
          <w:color w:val="7F7F7F"/>
          <w:lang w:eastAsia="en-US"/>
        </w:rPr>
        <w:t xml:space="preserve">oktobra </w:t>
      </w:r>
      <w:r>
        <w:rPr>
          <w:rFonts w:cs="Arial"/>
          <w:i/>
          <w:noProof w:val="0"/>
          <w:color w:val="7F7F7F"/>
          <w:lang w:eastAsia="en-US"/>
        </w:rPr>
        <w:t>zjutraj, izvajalec B pa od vključno 18.</w:t>
      </w:r>
      <w:r w:rsidR="007D1F34">
        <w:rPr>
          <w:rFonts w:cs="Arial"/>
          <w:i/>
          <w:noProof w:val="0"/>
          <w:color w:val="7F7F7F"/>
          <w:lang w:eastAsia="en-US"/>
        </w:rPr>
        <w:t xml:space="preserve"> </w:t>
      </w:r>
      <w:r w:rsidR="00DB6488">
        <w:rPr>
          <w:rFonts w:cs="Arial"/>
          <w:i/>
          <w:noProof w:val="0"/>
          <w:color w:val="7F7F7F"/>
          <w:lang w:eastAsia="en-US"/>
        </w:rPr>
        <w:t xml:space="preserve">oktobra </w:t>
      </w:r>
      <w:proofErr w:type="gramStart"/>
      <w:r>
        <w:rPr>
          <w:rFonts w:cs="Arial"/>
          <w:i/>
          <w:noProof w:val="0"/>
          <w:color w:val="7F7F7F"/>
          <w:lang w:eastAsia="en-US"/>
        </w:rPr>
        <w:t>popoldan</w:t>
      </w:r>
      <w:proofErr w:type="gramEnd"/>
      <w:r>
        <w:rPr>
          <w:rFonts w:cs="Arial"/>
          <w:i/>
          <w:noProof w:val="0"/>
          <w:color w:val="7F7F7F"/>
          <w:lang w:eastAsia="en-US"/>
        </w:rPr>
        <w:t xml:space="preserve">. Izvajalca se dogovorita, da bo storitve </w:t>
      </w:r>
      <w:r w:rsidR="00DB6488">
        <w:rPr>
          <w:rFonts w:cs="Arial"/>
          <w:i/>
          <w:noProof w:val="0"/>
          <w:color w:val="7F7F7F"/>
          <w:lang w:eastAsia="en-US"/>
        </w:rPr>
        <w:t xml:space="preserve">DO </w:t>
      </w:r>
      <w:r>
        <w:rPr>
          <w:rFonts w:cs="Arial"/>
          <w:i/>
          <w:noProof w:val="0"/>
          <w:color w:val="7F7F7F"/>
          <w:lang w:eastAsia="en-US"/>
        </w:rPr>
        <w:t>18.</w:t>
      </w:r>
      <w:r w:rsidR="007D1F34">
        <w:rPr>
          <w:rFonts w:cs="Arial"/>
          <w:i/>
          <w:noProof w:val="0"/>
          <w:color w:val="7F7F7F"/>
          <w:lang w:eastAsia="en-US"/>
        </w:rPr>
        <w:t xml:space="preserve"> </w:t>
      </w:r>
      <w:r w:rsidR="00DB6488">
        <w:rPr>
          <w:rFonts w:cs="Arial"/>
          <w:i/>
          <w:noProof w:val="0"/>
          <w:color w:val="7F7F7F"/>
          <w:lang w:eastAsia="en-US"/>
        </w:rPr>
        <w:t xml:space="preserve">oktobra </w:t>
      </w:r>
      <w:r>
        <w:rPr>
          <w:rFonts w:cs="Arial"/>
          <w:i/>
          <w:noProof w:val="0"/>
          <w:color w:val="7F7F7F"/>
          <w:lang w:eastAsia="en-US"/>
        </w:rPr>
        <w:t xml:space="preserve">obračunal </w:t>
      </w:r>
      <w:r w:rsidR="00DB6488">
        <w:rPr>
          <w:rFonts w:cs="Arial"/>
          <w:i/>
          <w:noProof w:val="0"/>
          <w:color w:val="7F7F7F"/>
          <w:lang w:eastAsia="en-US"/>
        </w:rPr>
        <w:t xml:space="preserve">le </w:t>
      </w:r>
      <w:r>
        <w:rPr>
          <w:rFonts w:cs="Arial"/>
          <w:i/>
          <w:noProof w:val="0"/>
          <w:color w:val="7F7F7F"/>
          <w:lang w:eastAsia="en-US"/>
        </w:rPr>
        <w:t>izvajalec B.</w:t>
      </w:r>
    </w:p>
    <w:p w14:paraId="490BEAD3" w14:textId="049290C4" w:rsidR="008B716B" w:rsidRPr="006B7152" w:rsidRDefault="008B716B" w:rsidP="008B716B">
      <w:pPr>
        <w:pStyle w:val="Brezrazmikov"/>
        <w:rPr>
          <w:rFonts w:cs="Arial"/>
          <w:i/>
          <w:noProof w:val="0"/>
          <w:color w:val="7F7F7F"/>
          <w:lang w:eastAsia="en-US"/>
        </w:rPr>
      </w:pPr>
      <w:r>
        <w:rPr>
          <w:rFonts w:cs="Arial"/>
          <w:i/>
          <w:noProof w:val="0"/>
          <w:color w:val="7F7F7F"/>
          <w:lang w:eastAsia="en-US"/>
        </w:rPr>
        <w:t xml:space="preserve">Izvajalec A posreduje podatek, da je </w:t>
      </w:r>
      <w:r w:rsidRPr="002B2D86">
        <w:rPr>
          <w:rFonts w:cs="Arial"/>
          <w:i/>
          <w:noProof w:val="0"/>
          <w:color w:val="7F7F7F"/>
          <w:lang w:eastAsia="en-US"/>
        </w:rPr>
        <w:t xml:space="preserve">Datum zaključka veljavnosti ON </w:t>
      </w:r>
      <w:r>
        <w:rPr>
          <w:rFonts w:cs="Arial"/>
          <w:i/>
          <w:noProof w:val="0"/>
          <w:color w:val="7F7F7F"/>
          <w:lang w:eastAsia="en-US"/>
        </w:rPr>
        <w:t>17.</w:t>
      </w:r>
      <w:r w:rsidR="007D1F34">
        <w:rPr>
          <w:rFonts w:cs="Arial"/>
          <w:i/>
          <w:noProof w:val="0"/>
          <w:color w:val="7F7F7F"/>
          <w:lang w:eastAsia="en-US"/>
        </w:rPr>
        <w:t xml:space="preserve"> </w:t>
      </w:r>
      <w:r w:rsidR="00DB6488">
        <w:rPr>
          <w:rFonts w:cs="Arial"/>
          <w:i/>
          <w:noProof w:val="0"/>
          <w:color w:val="7F7F7F"/>
          <w:lang w:eastAsia="en-US"/>
        </w:rPr>
        <w:t>oktober</w:t>
      </w:r>
      <w:r>
        <w:rPr>
          <w:rFonts w:cs="Arial"/>
          <w:i/>
          <w:noProof w:val="0"/>
          <w:color w:val="7F7F7F"/>
          <w:lang w:eastAsia="en-US"/>
        </w:rPr>
        <w:t xml:space="preserve"> (storitev dne 18.</w:t>
      </w:r>
      <w:r w:rsidR="00DB6488">
        <w:rPr>
          <w:rFonts w:cs="Arial"/>
          <w:i/>
          <w:noProof w:val="0"/>
          <w:color w:val="7F7F7F"/>
          <w:lang w:eastAsia="en-US"/>
        </w:rPr>
        <w:t xml:space="preserve"> oktobra</w:t>
      </w:r>
      <w:r>
        <w:rPr>
          <w:rFonts w:cs="Arial"/>
          <w:i/>
          <w:noProof w:val="0"/>
          <w:color w:val="7F7F7F"/>
          <w:lang w:eastAsia="en-US"/>
        </w:rPr>
        <w:t xml:space="preserve"> zjutraj ne more obračunati), izvajalec B pa v </w:t>
      </w:r>
      <w:proofErr w:type="gramStart"/>
      <w:r>
        <w:rPr>
          <w:rFonts w:cs="Arial"/>
          <w:i/>
          <w:noProof w:val="0"/>
          <w:color w:val="7F7F7F"/>
          <w:lang w:eastAsia="en-US"/>
        </w:rPr>
        <w:t>ON</w:t>
      </w:r>
      <w:proofErr w:type="gramEnd"/>
      <w:r>
        <w:rPr>
          <w:rFonts w:cs="Arial"/>
          <w:i/>
          <w:noProof w:val="0"/>
          <w:color w:val="7F7F7F"/>
          <w:lang w:eastAsia="en-US"/>
        </w:rPr>
        <w:t xml:space="preserve"> opredeli, da </w:t>
      </w:r>
      <w:r w:rsidR="00DB6488">
        <w:rPr>
          <w:rFonts w:cs="Arial"/>
          <w:i/>
          <w:noProof w:val="0"/>
          <w:color w:val="7F7F7F"/>
          <w:lang w:eastAsia="en-US"/>
        </w:rPr>
        <w:t>je</w:t>
      </w:r>
      <w:r>
        <w:rPr>
          <w:rFonts w:cs="Arial"/>
          <w:i/>
          <w:noProof w:val="0"/>
          <w:color w:val="7F7F7F"/>
          <w:lang w:eastAsia="en-US"/>
        </w:rPr>
        <w:t xml:space="preserve"> </w:t>
      </w:r>
      <w:r w:rsidR="00DB6488">
        <w:rPr>
          <w:rFonts w:cs="Arial"/>
          <w:i/>
          <w:noProof w:val="0"/>
          <w:color w:val="7F7F7F"/>
          <w:lang w:eastAsia="en-US"/>
        </w:rPr>
        <w:t xml:space="preserve">Datum sklenitve ON in </w:t>
      </w:r>
      <w:r w:rsidRPr="002B2D86">
        <w:rPr>
          <w:rFonts w:cs="Arial"/>
          <w:i/>
          <w:noProof w:val="0"/>
          <w:color w:val="7F7F7F"/>
          <w:lang w:eastAsia="en-US"/>
        </w:rPr>
        <w:t>Datum začetka koriščenja pravice</w:t>
      </w:r>
      <w:r>
        <w:rPr>
          <w:rFonts w:cs="Arial"/>
          <w:i/>
          <w:noProof w:val="0"/>
          <w:color w:val="7F7F7F"/>
          <w:lang w:eastAsia="en-US"/>
        </w:rPr>
        <w:t xml:space="preserve"> 18.</w:t>
      </w:r>
      <w:r w:rsidR="007D1F34">
        <w:rPr>
          <w:rFonts w:cs="Arial"/>
          <w:i/>
          <w:noProof w:val="0"/>
          <w:color w:val="7F7F7F"/>
          <w:lang w:eastAsia="en-US"/>
        </w:rPr>
        <w:t xml:space="preserve"> </w:t>
      </w:r>
      <w:r w:rsidR="00DB6488">
        <w:rPr>
          <w:rFonts w:cs="Arial"/>
          <w:i/>
          <w:noProof w:val="0"/>
          <w:color w:val="7F7F7F"/>
          <w:lang w:eastAsia="en-US"/>
        </w:rPr>
        <w:t>oktober</w:t>
      </w:r>
      <w:r w:rsidR="007D1F34">
        <w:rPr>
          <w:rFonts w:cs="Arial"/>
          <w:i/>
          <w:noProof w:val="0"/>
          <w:color w:val="7F7F7F"/>
          <w:lang w:eastAsia="en-US"/>
        </w:rPr>
        <w:t>.</w:t>
      </w:r>
    </w:p>
    <w:p w14:paraId="76255623" w14:textId="77777777" w:rsidR="00FD0F21" w:rsidRDefault="00FD0F21" w:rsidP="009300EE">
      <w:pPr>
        <w:pStyle w:val="Brezrazmikov"/>
      </w:pPr>
    </w:p>
    <w:p w14:paraId="1C127514" w14:textId="77777777" w:rsidR="008751EC" w:rsidRPr="00A40F3B" w:rsidRDefault="008751EC" w:rsidP="008751EC">
      <w:pPr>
        <w:pStyle w:val="Naslov2"/>
      </w:pPr>
      <w:bookmarkStart w:id="168" w:name="_Toc201301619"/>
      <w:bookmarkStart w:id="169" w:name="_Toc201301620"/>
      <w:bookmarkStart w:id="170" w:name="_Toc201301621"/>
      <w:bookmarkStart w:id="171" w:name="_Toc201301622"/>
      <w:bookmarkStart w:id="172" w:name="_Toc203124132"/>
      <w:bookmarkStart w:id="173" w:name="_Toc204070057"/>
      <w:bookmarkEnd w:id="168"/>
      <w:bookmarkEnd w:id="169"/>
      <w:bookmarkEnd w:id="170"/>
      <w:bookmarkEnd w:id="171"/>
      <w:r>
        <w:t>Prenehanje ON</w:t>
      </w:r>
      <w:bookmarkEnd w:id="172"/>
      <w:bookmarkEnd w:id="173"/>
    </w:p>
    <w:p w14:paraId="0B224042" w14:textId="77777777" w:rsidR="008751EC" w:rsidRPr="00A40F3B"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ON</w:t>
      </w:r>
      <w:r w:rsidRPr="00A40F3B">
        <w:rPr>
          <w:rFonts w:ascii="Calibri" w:eastAsia="Calibri" w:hAnsi="Calibri" w:cs="Arial"/>
          <w:iCs/>
          <w:noProof/>
          <w:lang w:eastAsia="ko-KR"/>
        </w:rPr>
        <w:t xml:space="preserve"> preneha veljati, ko:</w:t>
      </w:r>
    </w:p>
    <w:p w14:paraId="3C07DC19" w14:textId="77777777" w:rsidR="008751EC" w:rsidRPr="00A40F3B" w:rsidRDefault="008751EC" w:rsidP="00FD09AB">
      <w:pPr>
        <w:numPr>
          <w:ilvl w:val="0"/>
          <w:numId w:val="39"/>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 xml:space="preserve">postane izvršljiva </w:t>
      </w:r>
      <w:r w:rsidRPr="00A40F3B">
        <w:rPr>
          <w:rFonts w:ascii="Calibri" w:eastAsia="Calibri" w:hAnsi="Calibri" w:cs="Arial"/>
          <w:iCs/>
          <w:noProof/>
          <w:lang w:eastAsia="ko-KR"/>
        </w:rPr>
        <w:t>odločba o prenehanju pravi</w:t>
      </w:r>
      <w:r>
        <w:rPr>
          <w:rFonts w:ascii="Calibri" w:eastAsia="Calibri" w:hAnsi="Calibri" w:cs="Arial"/>
          <w:iCs/>
          <w:noProof/>
          <w:lang w:eastAsia="ko-KR"/>
        </w:rPr>
        <w:t>ce do DO,</w:t>
      </w:r>
      <w:r w:rsidRPr="00A40F3B">
        <w:rPr>
          <w:rFonts w:ascii="Calibri" w:eastAsia="Calibri" w:hAnsi="Calibri" w:cs="Arial"/>
          <w:iCs/>
          <w:noProof/>
          <w:lang w:eastAsia="ko-KR"/>
        </w:rPr>
        <w:t xml:space="preserve"> </w:t>
      </w:r>
    </w:p>
    <w:p w14:paraId="5AD6E263" w14:textId="2D3C25D6" w:rsidR="005B0D8F" w:rsidRPr="00EA458F" w:rsidRDefault="005B0D8F" w:rsidP="005B0D8F">
      <w:pPr>
        <w:numPr>
          <w:ilvl w:val="0"/>
          <w:numId w:val="39"/>
        </w:numPr>
        <w:autoSpaceDE w:val="0"/>
        <w:autoSpaceDN w:val="0"/>
        <w:adjustRightInd w:val="0"/>
        <w:spacing w:after="0" w:line="240" w:lineRule="auto"/>
        <w:ind w:right="-1"/>
        <w:rPr>
          <w:rFonts w:ascii="Calibri" w:eastAsia="Calibri" w:hAnsi="Calibri" w:cs="Arial"/>
          <w:iCs/>
          <w:noProof/>
          <w:lang w:eastAsia="ko-KR"/>
        </w:rPr>
      </w:pPr>
      <w:r w:rsidRPr="00EA458F">
        <w:rPr>
          <w:rFonts w:ascii="Calibri" w:eastAsia="Calibri" w:hAnsi="Calibri" w:cs="Arial"/>
          <w:iCs/>
          <w:noProof/>
          <w:lang w:eastAsia="ko-KR"/>
        </w:rPr>
        <w:t>postane izvršljiva</w:t>
      </w:r>
      <w:r>
        <w:rPr>
          <w:rFonts w:ascii="Calibri" w:eastAsia="Calibri" w:hAnsi="Calibri" w:cs="Arial"/>
          <w:iCs/>
          <w:noProof/>
          <w:lang w:eastAsia="ko-KR"/>
        </w:rPr>
        <w:t xml:space="preserve"> nova </w:t>
      </w:r>
      <w:r w:rsidRPr="00EA458F">
        <w:rPr>
          <w:rFonts w:ascii="Calibri" w:eastAsia="Calibri" w:hAnsi="Calibri" w:cs="Arial"/>
          <w:iCs/>
          <w:noProof/>
          <w:lang w:eastAsia="ko-KR"/>
        </w:rPr>
        <w:t xml:space="preserve">odločba o </w:t>
      </w:r>
      <w:r>
        <w:rPr>
          <w:rFonts w:ascii="Calibri" w:eastAsia="Calibri" w:hAnsi="Calibri" w:cs="Arial"/>
          <w:iCs/>
          <w:noProof/>
          <w:lang w:eastAsia="ko-KR"/>
        </w:rPr>
        <w:t xml:space="preserve">upravičenosti do pravic do DO (z isto ali </w:t>
      </w:r>
      <w:r w:rsidRPr="00EA458F">
        <w:rPr>
          <w:rFonts w:ascii="Calibri" w:eastAsia="Calibri" w:hAnsi="Calibri" w:cs="Arial"/>
          <w:iCs/>
          <w:noProof/>
          <w:lang w:eastAsia="ko-KR"/>
        </w:rPr>
        <w:t>spreme</w:t>
      </w:r>
      <w:r>
        <w:rPr>
          <w:rFonts w:ascii="Calibri" w:eastAsia="Calibri" w:hAnsi="Calibri" w:cs="Arial"/>
          <w:iCs/>
          <w:noProof/>
          <w:lang w:eastAsia="ko-KR"/>
        </w:rPr>
        <w:t xml:space="preserve">njeno </w:t>
      </w:r>
      <w:r w:rsidRPr="00EA458F">
        <w:rPr>
          <w:rFonts w:ascii="Calibri" w:eastAsia="Calibri" w:hAnsi="Calibri" w:cs="Arial"/>
          <w:iCs/>
          <w:noProof/>
          <w:lang w:eastAsia="ko-KR"/>
        </w:rPr>
        <w:t>kategorij</w:t>
      </w:r>
      <w:r>
        <w:rPr>
          <w:rFonts w:ascii="Calibri" w:eastAsia="Calibri" w:hAnsi="Calibri" w:cs="Arial"/>
          <w:iCs/>
          <w:noProof/>
          <w:lang w:eastAsia="ko-KR"/>
        </w:rPr>
        <w:t>o</w:t>
      </w:r>
      <w:r w:rsidRPr="00EA458F">
        <w:rPr>
          <w:rFonts w:ascii="Calibri" w:eastAsia="Calibri" w:hAnsi="Calibri" w:cs="Arial"/>
          <w:iCs/>
          <w:noProof/>
          <w:lang w:eastAsia="ko-KR"/>
        </w:rPr>
        <w:t xml:space="preserve"> DO</w:t>
      </w:r>
      <w:r>
        <w:rPr>
          <w:rFonts w:ascii="Calibri" w:eastAsia="Calibri" w:hAnsi="Calibri" w:cs="Arial"/>
          <w:iCs/>
          <w:noProof/>
          <w:lang w:eastAsia="ko-KR"/>
        </w:rPr>
        <w:t>)</w:t>
      </w:r>
      <w:r w:rsidRPr="00EA458F">
        <w:rPr>
          <w:rFonts w:ascii="Calibri" w:eastAsia="Calibri" w:hAnsi="Calibri" w:cs="Arial"/>
          <w:iCs/>
          <w:noProof/>
          <w:lang w:eastAsia="ko-KR"/>
        </w:rPr>
        <w:t>,</w:t>
      </w:r>
    </w:p>
    <w:p w14:paraId="73BE7D6F" w14:textId="77777777" w:rsidR="008751EC" w:rsidRPr="00A40F3B" w:rsidRDefault="008751EC" w:rsidP="00FD09AB">
      <w:pPr>
        <w:numPr>
          <w:ilvl w:val="0"/>
          <w:numId w:val="39"/>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uporabnik umre</w:t>
      </w:r>
      <w:r w:rsidRPr="00A40F3B">
        <w:rPr>
          <w:rFonts w:ascii="Calibri" w:eastAsia="Calibri" w:hAnsi="Calibri" w:cs="Arial"/>
          <w:iCs/>
          <w:noProof/>
          <w:lang w:eastAsia="ko-KR"/>
        </w:rPr>
        <w:t xml:space="preserve">. </w:t>
      </w:r>
    </w:p>
    <w:p w14:paraId="6DDF096D"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20798F6A"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lastRenderedPageBreak/>
        <w:t>Drugi načini prenehanja ON:</w:t>
      </w:r>
    </w:p>
    <w:p w14:paraId="727F8FE0" w14:textId="77777777" w:rsidR="008751EC" w:rsidRDefault="008751EC" w:rsidP="00FD09AB">
      <w:pPr>
        <w:pStyle w:val="Odstavekseznama"/>
        <w:numPr>
          <w:ilvl w:val="1"/>
          <w:numId w:val="40"/>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če ga uporabnik in izvajalec sporazumno razvežeta;</w:t>
      </w:r>
    </w:p>
    <w:p w14:paraId="22BF7153" w14:textId="77777777" w:rsidR="008751EC" w:rsidRDefault="008751EC" w:rsidP="00FD09AB">
      <w:pPr>
        <w:pStyle w:val="Odstavekseznama"/>
        <w:numPr>
          <w:ilvl w:val="1"/>
          <w:numId w:val="40"/>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če uporabnik ali izvajalec enostransko odpove ON;</w:t>
      </w:r>
    </w:p>
    <w:p w14:paraId="256B34D3" w14:textId="77777777" w:rsidR="008751EC" w:rsidRDefault="008751EC" w:rsidP="00FD09AB">
      <w:pPr>
        <w:pStyle w:val="Odstavekseznama"/>
        <w:numPr>
          <w:ilvl w:val="1"/>
          <w:numId w:val="40"/>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 xml:space="preserve">če izvajalec preneha </w:t>
      </w:r>
      <w:r w:rsidRPr="007C6201">
        <w:rPr>
          <w:rFonts w:ascii="Calibri" w:eastAsia="Calibri" w:hAnsi="Calibri" w:cs="Arial"/>
          <w:iCs/>
          <w:noProof/>
          <w:lang w:eastAsia="ko-KR"/>
        </w:rPr>
        <w:t>izvaja</w:t>
      </w:r>
      <w:r>
        <w:rPr>
          <w:rFonts w:ascii="Calibri" w:eastAsia="Calibri" w:hAnsi="Calibri" w:cs="Arial"/>
          <w:iCs/>
          <w:noProof/>
          <w:lang w:eastAsia="ko-KR"/>
        </w:rPr>
        <w:t>ti</w:t>
      </w:r>
      <w:r w:rsidRPr="007C6201">
        <w:rPr>
          <w:rFonts w:ascii="Calibri" w:eastAsia="Calibri" w:hAnsi="Calibri" w:cs="Arial"/>
          <w:iCs/>
          <w:noProof/>
          <w:lang w:eastAsia="ko-KR"/>
        </w:rPr>
        <w:t xml:space="preserve"> storitv</w:t>
      </w:r>
      <w:r>
        <w:rPr>
          <w:rFonts w:ascii="Calibri" w:eastAsia="Calibri" w:hAnsi="Calibri" w:cs="Arial"/>
          <w:iCs/>
          <w:noProof/>
          <w:lang w:eastAsia="ko-KR"/>
        </w:rPr>
        <w:t>e</w:t>
      </w:r>
      <w:r w:rsidRPr="007C6201">
        <w:rPr>
          <w:rFonts w:ascii="Calibri" w:eastAsia="Calibri" w:hAnsi="Calibri" w:cs="Arial"/>
          <w:iCs/>
          <w:noProof/>
          <w:lang w:eastAsia="ko-KR"/>
        </w:rPr>
        <w:t xml:space="preserve"> </w:t>
      </w:r>
      <w:r>
        <w:rPr>
          <w:rFonts w:ascii="Calibri" w:eastAsia="Calibri" w:hAnsi="Calibri" w:cs="Arial"/>
          <w:iCs/>
          <w:noProof/>
          <w:lang w:eastAsia="ko-KR"/>
        </w:rPr>
        <w:t>DO</w:t>
      </w:r>
      <w:r w:rsidRPr="007C6201">
        <w:rPr>
          <w:rFonts w:ascii="Calibri" w:eastAsia="Calibri" w:hAnsi="Calibri" w:cs="Arial"/>
          <w:iCs/>
          <w:noProof/>
          <w:lang w:eastAsia="ko-KR"/>
        </w:rPr>
        <w:t xml:space="preserve"> v okviru OZDO</w:t>
      </w:r>
      <w:r>
        <w:rPr>
          <w:rFonts w:ascii="Calibri" w:eastAsia="Calibri" w:hAnsi="Calibri" w:cs="Arial"/>
          <w:iCs/>
          <w:noProof/>
          <w:lang w:eastAsia="ko-KR"/>
        </w:rPr>
        <w:t>;</w:t>
      </w:r>
    </w:p>
    <w:p w14:paraId="1CD65AEC" w14:textId="77777777" w:rsidR="008751EC" w:rsidRDefault="008751EC" w:rsidP="00FD09AB">
      <w:pPr>
        <w:pStyle w:val="Odstavekseznama"/>
        <w:numPr>
          <w:ilvl w:val="1"/>
          <w:numId w:val="40"/>
        </w:num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po preteku datuma, za katerega je bil sklenjen.</w:t>
      </w:r>
    </w:p>
    <w:p w14:paraId="666AC229"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p>
    <w:p w14:paraId="28A7821A" w14:textId="77777777" w:rsidR="008751EC" w:rsidRDefault="008751EC" w:rsidP="008751EC">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 xml:space="preserve">Izvajalec Zavodu za </w:t>
      </w:r>
      <w:r w:rsidRPr="007C6201">
        <w:rPr>
          <w:rFonts w:ascii="Calibri" w:eastAsia="Calibri" w:hAnsi="Calibri" w:cs="Arial"/>
          <w:iCs/>
          <w:noProof/>
          <w:lang w:eastAsia="ko-KR"/>
        </w:rPr>
        <w:t xml:space="preserve">vse uporabnike, ki </w:t>
      </w:r>
      <w:r>
        <w:rPr>
          <w:rFonts w:ascii="Calibri" w:eastAsia="Calibri" w:hAnsi="Calibri" w:cs="Arial"/>
          <w:iCs/>
          <w:noProof/>
          <w:lang w:eastAsia="ko-KR"/>
        </w:rPr>
        <w:t>jim je iz razlogov iz tega poglavja prenehal ON</w:t>
      </w:r>
      <w:r w:rsidRPr="007C6201">
        <w:rPr>
          <w:rFonts w:ascii="Calibri" w:eastAsia="Calibri" w:hAnsi="Calibri" w:cs="Arial"/>
          <w:iCs/>
          <w:noProof/>
          <w:lang w:eastAsia="ko-KR"/>
        </w:rPr>
        <w:t xml:space="preserve">, sporoči datum zaključka veljavnosti </w:t>
      </w:r>
      <w:r>
        <w:rPr>
          <w:rFonts w:ascii="Calibri" w:eastAsia="Calibri" w:hAnsi="Calibri" w:cs="Arial"/>
          <w:iCs/>
          <w:noProof/>
          <w:lang w:eastAsia="ko-KR"/>
        </w:rPr>
        <w:t>ON.</w:t>
      </w:r>
    </w:p>
    <w:p w14:paraId="3D36E5CE" w14:textId="77777777" w:rsidR="008751EC" w:rsidRDefault="008751EC" w:rsidP="008751EC">
      <w:pPr>
        <w:pStyle w:val="Brezrazmikov"/>
      </w:pPr>
    </w:p>
    <w:p w14:paraId="7E1AD8D0" w14:textId="77777777" w:rsidR="008751EC" w:rsidRPr="00A40F3B" w:rsidRDefault="008751EC" w:rsidP="008751EC">
      <w:pPr>
        <w:pStyle w:val="Naslov2"/>
      </w:pPr>
      <w:bookmarkStart w:id="174" w:name="_Toc203124133"/>
      <w:bookmarkStart w:id="175" w:name="_Toc204070058"/>
      <w:r>
        <w:t>Mirovanje pravice do DO</w:t>
      </w:r>
      <w:bookmarkEnd w:id="174"/>
      <w:bookmarkEnd w:id="175"/>
    </w:p>
    <w:p w14:paraId="3058AD0E" w14:textId="2EC04BB2" w:rsidR="008B716B" w:rsidRDefault="008B716B" w:rsidP="008B716B">
      <w:pPr>
        <w:pStyle w:val="Brezrazmikov"/>
        <w:rPr>
          <w:rFonts w:cstheme="minorHAnsi"/>
        </w:rPr>
      </w:pPr>
      <w:r w:rsidRPr="00164CC6">
        <w:rPr>
          <w:rFonts w:cstheme="minorHAnsi"/>
        </w:rPr>
        <w:t>Uporabniku pravica do DO</w:t>
      </w:r>
      <w:r>
        <w:rPr>
          <w:rFonts w:cstheme="minorHAnsi"/>
        </w:rPr>
        <w:t xml:space="preserve"> </w:t>
      </w:r>
      <w:r w:rsidRPr="00164CC6">
        <w:rPr>
          <w:rFonts w:cstheme="minorHAnsi"/>
        </w:rPr>
        <w:t xml:space="preserve">miruje v času bolnišničnega zdravljenja ali obravnave v drugi obliki namestitve, ki se </w:t>
      </w:r>
      <w:r w:rsidR="00E46C66">
        <w:rPr>
          <w:rFonts w:cstheme="minorHAnsi"/>
        </w:rPr>
        <w:t>krije</w:t>
      </w:r>
      <w:r w:rsidRPr="00164CC6">
        <w:rPr>
          <w:rFonts w:cstheme="minorHAnsi"/>
        </w:rPr>
        <w:t xml:space="preserve"> iz </w:t>
      </w:r>
      <w:r>
        <w:rPr>
          <w:rFonts w:cstheme="minorHAnsi"/>
        </w:rPr>
        <w:t>OZZ</w:t>
      </w:r>
      <w:r w:rsidRPr="00164CC6">
        <w:rPr>
          <w:rFonts w:cstheme="minorHAnsi"/>
        </w:rPr>
        <w:t>.</w:t>
      </w:r>
      <w:r>
        <w:rPr>
          <w:rFonts w:cstheme="minorHAnsi"/>
        </w:rPr>
        <w:t xml:space="preserve"> </w:t>
      </w:r>
    </w:p>
    <w:p w14:paraId="7031AC2C" w14:textId="77777777" w:rsidR="00E46C66" w:rsidRDefault="00E46C66" w:rsidP="008B716B">
      <w:pPr>
        <w:pStyle w:val="Brezrazmikov"/>
        <w:rPr>
          <w:rFonts w:cstheme="minorHAnsi"/>
        </w:rPr>
      </w:pPr>
    </w:p>
    <w:p w14:paraId="66FCA09E" w14:textId="7C8EB612" w:rsidR="008751EC" w:rsidRDefault="008751EC" w:rsidP="008751EC">
      <w:pPr>
        <w:pStyle w:val="Brezrazmikov"/>
      </w:pPr>
      <w:r w:rsidRPr="008F6961">
        <w:t xml:space="preserve">Mirovanje pravice do DO se poroča za vse uporabnike enotno. KODO mora o datumu nastopa in končanja mirovanju pravice do DO na domu obvestiti Zavod v 8 dneh, ko je sam izvedel za mirovanje. Uporabnik, skrbnik ali pooblaščene pa mora KODO najkasneje v 8 dneh obvestiti o dnevu sprejema in odpusta iz bolnišnice ali druge nastanitve, ki se krije iz </w:t>
      </w:r>
      <w:r w:rsidR="003A2EE2">
        <w:t>OZZ</w:t>
      </w:r>
      <w:r w:rsidRPr="008F6961">
        <w:t>.</w:t>
      </w:r>
    </w:p>
    <w:p w14:paraId="04AAAD63" w14:textId="77777777" w:rsidR="008751EC" w:rsidRDefault="008751EC" w:rsidP="008751EC">
      <w:pPr>
        <w:pStyle w:val="Brezrazmikov"/>
      </w:pPr>
    </w:p>
    <w:p w14:paraId="22CA563B" w14:textId="275A6F34" w:rsidR="008751EC" w:rsidRDefault="00E46C66" w:rsidP="008751EC">
      <w:pPr>
        <w:pStyle w:val="Brezrazmikov"/>
      </w:pPr>
      <w:r>
        <w:t>Če</w:t>
      </w:r>
      <w:r w:rsidR="008751EC" w:rsidRPr="00362A44">
        <w:t xml:space="preserve"> se uporabnik isti dan vrne z bolnišnične obravnave ali druge oblike namestitve, kot je vanjo bil sprejet, ne gre za mirovanje</w:t>
      </w:r>
      <w:r w:rsidR="008751EC">
        <w:t xml:space="preserve"> pravice</w:t>
      </w:r>
      <w:r w:rsidR="008751EC" w:rsidRPr="00362A44">
        <w:t>.</w:t>
      </w:r>
      <w:r w:rsidR="00C15460">
        <w:t xml:space="preserve"> </w:t>
      </w:r>
    </w:p>
    <w:p w14:paraId="23A2BEEA" w14:textId="77777777" w:rsidR="00E46C66" w:rsidRDefault="00E46C66" w:rsidP="008751EC">
      <w:pPr>
        <w:pStyle w:val="Brezrazmikov"/>
      </w:pPr>
    </w:p>
    <w:p w14:paraId="64625A5D" w14:textId="2BD6D033" w:rsidR="00E46C66" w:rsidRDefault="00E46C66" w:rsidP="008751EC">
      <w:pPr>
        <w:pStyle w:val="Brezrazmikov"/>
      </w:pPr>
      <w:r>
        <w:t>Če uporabnik takoj po končanju bolnišnične obravnave nadaljuje obravnavo v drugi obliki namestitve, gre za zvezno mirovanje</w:t>
      </w:r>
      <w:r w:rsidR="008D5FC1">
        <w:t>, ki ni prekinjeno. Za zvezno mirovanje gre tudi v primeru, če uporabnik za nekaj ur pride domo</w:t>
      </w:r>
      <w:r w:rsidR="001E596B">
        <w:t>v</w:t>
      </w:r>
      <w:r w:rsidR="008D5FC1">
        <w:t xml:space="preserve"> in isti dan, kot je bil odpuščen iz bolnišnice, odide v drugo obliko namestitve. Pravilo velja tudi, če gre za nadaljevanje bolnišničnega zdravljenja v drugi bolnišnici.</w:t>
      </w:r>
    </w:p>
    <w:p w14:paraId="06353578" w14:textId="77777777" w:rsidR="008D5FC1" w:rsidRDefault="008D5FC1" w:rsidP="008751EC">
      <w:pPr>
        <w:pStyle w:val="Brezrazmikov"/>
      </w:pPr>
    </w:p>
    <w:p w14:paraId="1AAA9F41" w14:textId="77777777" w:rsidR="008D5FC1" w:rsidRDefault="008D5FC1" w:rsidP="008D5FC1">
      <w:pPr>
        <w:pStyle w:val="Brezrazmikov"/>
      </w:pPr>
      <w:r>
        <w:t>Primer:</w:t>
      </w:r>
    </w:p>
    <w:p w14:paraId="1EAC318B" w14:textId="77777777" w:rsidR="008D5FC1" w:rsidRDefault="008D5FC1" w:rsidP="008D5FC1">
      <w:pPr>
        <w:pStyle w:val="Brezrazmikov"/>
      </w:pPr>
      <w:r w:rsidRPr="00275D83">
        <w:rPr>
          <w:i/>
          <w:color w:val="7F7F7F" w:themeColor="text1" w:themeTint="80"/>
        </w:rPr>
        <w:t xml:space="preserve">Uporabnik, ki koristi pravico do DO </w:t>
      </w:r>
      <w:r>
        <w:rPr>
          <w:i/>
          <w:color w:val="7F7F7F" w:themeColor="text1" w:themeTint="80"/>
        </w:rPr>
        <w:t>na domu</w:t>
      </w:r>
      <w:r w:rsidRPr="00275D83">
        <w:rPr>
          <w:i/>
          <w:color w:val="7F7F7F" w:themeColor="text1" w:themeTint="80"/>
        </w:rPr>
        <w:t xml:space="preserve">, je bil od 20. </w:t>
      </w:r>
      <w:r>
        <w:rPr>
          <w:i/>
          <w:color w:val="7F7F7F" w:themeColor="text1" w:themeTint="80"/>
        </w:rPr>
        <w:t>julija</w:t>
      </w:r>
      <w:r w:rsidRPr="00275D83">
        <w:rPr>
          <w:i/>
          <w:color w:val="7F7F7F" w:themeColor="text1" w:themeTint="80"/>
        </w:rPr>
        <w:t xml:space="preserve"> do 31. </w:t>
      </w:r>
      <w:r>
        <w:rPr>
          <w:i/>
          <w:color w:val="7F7F7F" w:themeColor="text1" w:themeTint="80"/>
        </w:rPr>
        <w:t>julija</w:t>
      </w:r>
      <w:r w:rsidRPr="00275D83">
        <w:rPr>
          <w:i/>
          <w:color w:val="7F7F7F" w:themeColor="text1" w:themeTint="80"/>
        </w:rPr>
        <w:t xml:space="preserve"> na bolnišničnem zdravljenju</w:t>
      </w:r>
      <w:r>
        <w:rPr>
          <w:i/>
          <w:color w:val="7F7F7F" w:themeColor="text1" w:themeTint="80"/>
        </w:rPr>
        <w:t>, 31. julija do 5. avgusta pa še na nadaljevalnem zdraviliškem zdravljenju</w:t>
      </w:r>
      <w:r w:rsidRPr="00275D83">
        <w:rPr>
          <w:i/>
          <w:color w:val="7F7F7F" w:themeColor="text1" w:themeTint="80"/>
        </w:rPr>
        <w:t xml:space="preserve">. Izvajalec poroča na Zavod o mirovanju pravice za obdobje od 20. </w:t>
      </w:r>
      <w:r>
        <w:rPr>
          <w:i/>
          <w:color w:val="7F7F7F" w:themeColor="text1" w:themeTint="80"/>
        </w:rPr>
        <w:t xml:space="preserve">julija </w:t>
      </w:r>
      <w:r w:rsidRPr="00275D83">
        <w:rPr>
          <w:i/>
          <w:color w:val="7F7F7F" w:themeColor="text1" w:themeTint="80"/>
        </w:rPr>
        <w:t xml:space="preserve">do </w:t>
      </w:r>
      <w:r>
        <w:rPr>
          <w:i/>
          <w:color w:val="7F7F7F" w:themeColor="text1" w:themeTint="80"/>
        </w:rPr>
        <w:t>4. avgusta</w:t>
      </w:r>
      <w:r w:rsidRPr="00275D83">
        <w:rPr>
          <w:i/>
          <w:color w:val="7F7F7F" w:themeColor="text1" w:themeTint="80"/>
        </w:rPr>
        <w:t>.</w:t>
      </w:r>
    </w:p>
    <w:p w14:paraId="43D7383E" w14:textId="77777777" w:rsidR="008D5FC1" w:rsidRDefault="008D5FC1" w:rsidP="008751EC">
      <w:pPr>
        <w:pStyle w:val="Brezrazmikov"/>
      </w:pPr>
    </w:p>
    <w:p w14:paraId="0E89F36D" w14:textId="7A5C6627" w:rsidR="008D5FC1" w:rsidRDefault="008D5FC1" w:rsidP="008D5FC1">
      <w:pPr>
        <w:pStyle w:val="Brezrazmikov"/>
      </w:pPr>
      <w:r>
        <w:t>Če pa uporabnik po končanju bolnišnične obravnave pride domo</w:t>
      </w:r>
      <w:r w:rsidR="007E220C">
        <w:t>v</w:t>
      </w:r>
      <w:r>
        <w:t xml:space="preserve"> in naslednji dan odide v drugo obliko namestitve, je mirovanje prekinjeno in začne ponovno teči na dan, ko nastopi drugo obliko namestitve.</w:t>
      </w:r>
      <w:r w:rsidRPr="008D5FC1">
        <w:t xml:space="preserve"> </w:t>
      </w:r>
      <w:r>
        <w:t>Pravilo velja tudi, če po zaključku enega bolnišničnega zdravljenja naslednji dan nadaljuje novo bolnišnično zdravljenje (ne glede na to, da gre lahko za isto bolnišnico).</w:t>
      </w:r>
    </w:p>
    <w:p w14:paraId="016BA6AC" w14:textId="5D4C5A30" w:rsidR="008D5FC1" w:rsidRDefault="008D5FC1" w:rsidP="008751EC">
      <w:pPr>
        <w:pStyle w:val="Brezrazmikov"/>
      </w:pPr>
    </w:p>
    <w:p w14:paraId="2052B37C" w14:textId="77777777" w:rsidR="008D5FC1" w:rsidRDefault="008D5FC1" w:rsidP="008D5FC1">
      <w:pPr>
        <w:pStyle w:val="Brezrazmikov"/>
      </w:pPr>
      <w:r>
        <w:t>Primer:</w:t>
      </w:r>
    </w:p>
    <w:p w14:paraId="0C5E93B7" w14:textId="5B328D41" w:rsidR="008D5FC1" w:rsidRDefault="008D5FC1" w:rsidP="008D5FC1">
      <w:pPr>
        <w:pStyle w:val="Brezrazmikov"/>
      </w:pPr>
      <w:r w:rsidRPr="00275D83">
        <w:rPr>
          <w:i/>
          <w:color w:val="7F7F7F" w:themeColor="text1" w:themeTint="80"/>
        </w:rPr>
        <w:t xml:space="preserve">Uporabnik, ki koristi pravico do DO </w:t>
      </w:r>
      <w:r>
        <w:rPr>
          <w:i/>
          <w:color w:val="7F7F7F" w:themeColor="text1" w:themeTint="80"/>
        </w:rPr>
        <w:t>na domu</w:t>
      </w:r>
      <w:r w:rsidRPr="00275D83">
        <w:rPr>
          <w:i/>
          <w:color w:val="7F7F7F" w:themeColor="text1" w:themeTint="80"/>
        </w:rPr>
        <w:t xml:space="preserve">, je bil od </w:t>
      </w:r>
      <w:r>
        <w:rPr>
          <w:i/>
          <w:color w:val="7F7F7F" w:themeColor="text1" w:themeTint="80"/>
        </w:rPr>
        <w:t>1</w:t>
      </w:r>
      <w:r w:rsidRPr="00275D83">
        <w:rPr>
          <w:i/>
          <w:color w:val="7F7F7F" w:themeColor="text1" w:themeTint="80"/>
        </w:rPr>
        <w:t xml:space="preserve">. </w:t>
      </w:r>
      <w:r>
        <w:rPr>
          <w:i/>
          <w:color w:val="7F7F7F" w:themeColor="text1" w:themeTint="80"/>
        </w:rPr>
        <w:t xml:space="preserve">avgusta </w:t>
      </w:r>
      <w:r w:rsidRPr="00275D83">
        <w:rPr>
          <w:i/>
          <w:color w:val="7F7F7F" w:themeColor="text1" w:themeTint="80"/>
        </w:rPr>
        <w:t xml:space="preserve">do </w:t>
      </w:r>
      <w:r>
        <w:rPr>
          <w:i/>
          <w:color w:val="7F7F7F" w:themeColor="text1" w:themeTint="80"/>
        </w:rPr>
        <w:t>10. avgusta</w:t>
      </w:r>
      <w:r w:rsidRPr="00275D83">
        <w:rPr>
          <w:i/>
          <w:color w:val="7F7F7F" w:themeColor="text1" w:themeTint="80"/>
        </w:rPr>
        <w:t xml:space="preserve"> na bolnišničnem zdravljenju</w:t>
      </w:r>
      <w:r>
        <w:rPr>
          <w:i/>
          <w:color w:val="7F7F7F" w:themeColor="text1" w:themeTint="80"/>
        </w:rPr>
        <w:t xml:space="preserve"> iz razloga </w:t>
      </w:r>
      <w:r w:rsidR="0071361B">
        <w:rPr>
          <w:i/>
          <w:color w:val="7F7F7F" w:themeColor="text1" w:themeTint="80"/>
        </w:rPr>
        <w:t>A</w:t>
      </w:r>
      <w:r>
        <w:rPr>
          <w:i/>
          <w:color w:val="7F7F7F" w:themeColor="text1" w:themeTint="80"/>
        </w:rPr>
        <w:t>,</w:t>
      </w:r>
      <w:r w:rsidR="0071361B">
        <w:rPr>
          <w:i/>
          <w:color w:val="7F7F7F" w:themeColor="text1" w:themeTint="80"/>
        </w:rPr>
        <w:t xml:space="preserve"> od</w:t>
      </w:r>
      <w:r>
        <w:rPr>
          <w:i/>
          <w:color w:val="7F7F7F" w:themeColor="text1" w:themeTint="80"/>
        </w:rPr>
        <w:t xml:space="preserve"> </w:t>
      </w:r>
      <w:r w:rsidR="0071361B">
        <w:rPr>
          <w:i/>
          <w:color w:val="7F7F7F" w:themeColor="text1" w:themeTint="80"/>
        </w:rPr>
        <w:t>11</w:t>
      </w:r>
      <w:r>
        <w:rPr>
          <w:i/>
          <w:color w:val="7F7F7F" w:themeColor="text1" w:themeTint="80"/>
        </w:rPr>
        <w:t xml:space="preserve">. avgusta do </w:t>
      </w:r>
      <w:r w:rsidR="0071361B">
        <w:rPr>
          <w:i/>
          <w:color w:val="7F7F7F" w:themeColor="text1" w:themeTint="80"/>
        </w:rPr>
        <w:t>20</w:t>
      </w:r>
      <w:r>
        <w:rPr>
          <w:i/>
          <w:color w:val="7F7F7F" w:themeColor="text1" w:themeTint="80"/>
        </w:rPr>
        <w:t xml:space="preserve">. avgusta pa </w:t>
      </w:r>
      <w:r w:rsidR="0071361B">
        <w:rPr>
          <w:i/>
          <w:color w:val="7F7F7F" w:themeColor="text1" w:themeTint="80"/>
        </w:rPr>
        <w:t>na bolnišničnem zdravljenju iz razloga B</w:t>
      </w:r>
      <w:r w:rsidRPr="00275D83">
        <w:rPr>
          <w:i/>
          <w:color w:val="7F7F7F" w:themeColor="text1" w:themeTint="80"/>
        </w:rPr>
        <w:t xml:space="preserve">. Izvajalec poroča na Zavod o mirovanju pravice za obdobje od </w:t>
      </w:r>
      <w:r w:rsidR="0071361B">
        <w:rPr>
          <w:i/>
          <w:color w:val="7F7F7F" w:themeColor="text1" w:themeTint="80"/>
        </w:rPr>
        <w:t>1</w:t>
      </w:r>
      <w:r>
        <w:rPr>
          <w:i/>
          <w:color w:val="7F7F7F" w:themeColor="text1" w:themeTint="80"/>
        </w:rPr>
        <w:t xml:space="preserve">. </w:t>
      </w:r>
      <w:r w:rsidR="0071361B">
        <w:rPr>
          <w:i/>
          <w:color w:val="7F7F7F" w:themeColor="text1" w:themeTint="80"/>
        </w:rPr>
        <w:t xml:space="preserve">do 9. </w:t>
      </w:r>
      <w:r>
        <w:rPr>
          <w:i/>
          <w:color w:val="7F7F7F" w:themeColor="text1" w:themeTint="80"/>
        </w:rPr>
        <w:t>avgusta</w:t>
      </w:r>
      <w:r w:rsidR="0071361B">
        <w:rPr>
          <w:i/>
          <w:color w:val="7F7F7F" w:themeColor="text1" w:themeTint="80"/>
        </w:rPr>
        <w:t xml:space="preserve"> in nato spet od 11. do 19. avgusta</w:t>
      </w:r>
      <w:r w:rsidRPr="00275D83">
        <w:rPr>
          <w:i/>
          <w:color w:val="7F7F7F" w:themeColor="text1" w:themeTint="80"/>
        </w:rPr>
        <w:t>.</w:t>
      </w:r>
    </w:p>
    <w:p w14:paraId="475ACFCD" w14:textId="77777777" w:rsidR="008751EC" w:rsidRDefault="008751EC" w:rsidP="008751EC">
      <w:pPr>
        <w:pStyle w:val="Brezrazmikov"/>
      </w:pPr>
    </w:p>
    <w:p w14:paraId="01E2D86C" w14:textId="77777777" w:rsidR="008751EC" w:rsidRDefault="008751EC" w:rsidP="008751EC">
      <w:pPr>
        <w:pStyle w:val="Brezrazmikov"/>
      </w:pPr>
      <w:r w:rsidRPr="00362A44">
        <w:t>Če je pravica do DO uporabniku mirovala v več obdobjih znotraj meseca (npr. med 5. in 10. dnem ter med 22. in 26. dnem), izvajalec poroča o mirovanju za vsako obdobje posebej in sicer od 5.x. do 9.x. ter 22.x. in 25.x.). Za vsako obdobje mirovanje in označi da je mirovanje zaključeno.</w:t>
      </w:r>
    </w:p>
    <w:p w14:paraId="76955EC1" w14:textId="77777777" w:rsidR="008751EC" w:rsidRDefault="008751EC" w:rsidP="008751EC">
      <w:pPr>
        <w:pStyle w:val="Brezrazmikov"/>
      </w:pPr>
    </w:p>
    <w:p w14:paraId="192067D0" w14:textId="77777777" w:rsidR="00596244" w:rsidRDefault="00596244" w:rsidP="008751EC">
      <w:pPr>
        <w:pStyle w:val="Brezrazmikov"/>
      </w:pPr>
    </w:p>
    <w:p w14:paraId="7F88314A" w14:textId="77777777" w:rsidR="00596244" w:rsidRDefault="00596244" w:rsidP="008751EC">
      <w:pPr>
        <w:pStyle w:val="Brezrazmikov"/>
      </w:pPr>
    </w:p>
    <w:p w14:paraId="41D1E320" w14:textId="77777777" w:rsidR="00596244" w:rsidRDefault="00596244" w:rsidP="008751EC">
      <w:pPr>
        <w:pStyle w:val="Brezrazmikov"/>
      </w:pPr>
    </w:p>
    <w:p w14:paraId="144CF175" w14:textId="0932345E" w:rsidR="00DC391A" w:rsidRDefault="00DC391A" w:rsidP="008751EC">
      <w:pPr>
        <w:pStyle w:val="Brezrazmikov"/>
      </w:pPr>
      <w:r>
        <w:lastRenderedPageBreak/>
        <w:t>Primer:</w:t>
      </w:r>
    </w:p>
    <w:p w14:paraId="5B6102CE" w14:textId="7BC13B04" w:rsidR="008751EC" w:rsidRPr="00275D83" w:rsidRDefault="008751EC" w:rsidP="00DC391A">
      <w:pPr>
        <w:pStyle w:val="Brezrazmikov"/>
        <w:rPr>
          <w:i/>
          <w:iCs w:val="0"/>
          <w:color w:val="7F7F7F" w:themeColor="text1" w:themeTint="80"/>
        </w:rPr>
      </w:pPr>
      <w:r w:rsidRPr="00275D83">
        <w:rPr>
          <w:i/>
          <w:color w:val="7F7F7F" w:themeColor="text1" w:themeTint="80"/>
        </w:rPr>
        <w:t xml:space="preserve">Uporabnik, ki koristi pravico do DO </w:t>
      </w:r>
      <w:r>
        <w:rPr>
          <w:i/>
          <w:color w:val="7F7F7F" w:themeColor="text1" w:themeTint="80"/>
        </w:rPr>
        <w:t>na domu</w:t>
      </w:r>
      <w:r w:rsidRPr="00275D83">
        <w:rPr>
          <w:i/>
          <w:color w:val="7F7F7F" w:themeColor="text1" w:themeTint="80"/>
        </w:rPr>
        <w:t xml:space="preserve">, je bil od 20. </w:t>
      </w:r>
      <w:r w:rsidR="0071361B">
        <w:rPr>
          <w:i/>
          <w:color w:val="7F7F7F" w:themeColor="text1" w:themeTint="80"/>
        </w:rPr>
        <w:t>julija</w:t>
      </w:r>
      <w:r w:rsidRPr="00275D83">
        <w:rPr>
          <w:i/>
          <w:color w:val="7F7F7F" w:themeColor="text1" w:themeTint="80"/>
        </w:rPr>
        <w:t xml:space="preserve"> do 31. </w:t>
      </w:r>
      <w:r w:rsidR="0071361B">
        <w:rPr>
          <w:i/>
          <w:color w:val="7F7F7F" w:themeColor="text1" w:themeTint="80"/>
        </w:rPr>
        <w:t>julija</w:t>
      </w:r>
      <w:r w:rsidRPr="00275D83">
        <w:rPr>
          <w:i/>
          <w:color w:val="7F7F7F" w:themeColor="text1" w:themeTint="80"/>
        </w:rPr>
        <w:t xml:space="preserve"> na bolnišničnem zdravljenju. Izvajalec poroča na Zavod o mirovanju pravice za obdobje od 20. </w:t>
      </w:r>
      <w:r w:rsidR="0071361B">
        <w:rPr>
          <w:i/>
          <w:color w:val="7F7F7F" w:themeColor="text1" w:themeTint="80"/>
        </w:rPr>
        <w:t>julija</w:t>
      </w:r>
      <w:r w:rsidRPr="00275D83">
        <w:rPr>
          <w:i/>
          <w:color w:val="7F7F7F" w:themeColor="text1" w:themeTint="80"/>
        </w:rPr>
        <w:t xml:space="preserve"> do 3</w:t>
      </w:r>
      <w:r>
        <w:rPr>
          <w:i/>
          <w:color w:val="7F7F7F" w:themeColor="text1" w:themeTint="80"/>
        </w:rPr>
        <w:t>0</w:t>
      </w:r>
      <w:r w:rsidRPr="00275D83">
        <w:rPr>
          <w:i/>
          <w:color w:val="7F7F7F" w:themeColor="text1" w:themeTint="80"/>
        </w:rPr>
        <w:t xml:space="preserve">. </w:t>
      </w:r>
      <w:r w:rsidR="0071361B">
        <w:rPr>
          <w:i/>
          <w:color w:val="7F7F7F" w:themeColor="text1" w:themeTint="80"/>
        </w:rPr>
        <w:t xml:space="preserve">julija </w:t>
      </w:r>
      <w:r>
        <w:rPr>
          <w:i/>
          <w:color w:val="7F7F7F" w:themeColor="text1" w:themeTint="80"/>
        </w:rPr>
        <w:t>in označi, da je mirovanje zaključeno</w:t>
      </w:r>
      <w:r w:rsidRPr="00275D83">
        <w:rPr>
          <w:i/>
          <w:color w:val="7F7F7F" w:themeColor="text1" w:themeTint="80"/>
        </w:rPr>
        <w:t xml:space="preserve">. </w:t>
      </w:r>
    </w:p>
    <w:p w14:paraId="33B590F2" w14:textId="77777777" w:rsidR="008751EC" w:rsidRPr="00275D83" w:rsidRDefault="008751EC" w:rsidP="00DC391A">
      <w:pPr>
        <w:pStyle w:val="Brezrazmikov"/>
        <w:ind w:left="360"/>
        <w:rPr>
          <w:i/>
          <w:iCs w:val="0"/>
          <w:color w:val="7F7F7F" w:themeColor="text1" w:themeTint="80"/>
        </w:rPr>
      </w:pPr>
    </w:p>
    <w:p w14:paraId="57867445" w14:textId="236111D4" w:rsidR="008751EC" w:rsidRDefault="008751EC" w:rsidP="00DC391A">
      <w:pPr>
        <w:pStyle w:val="Brezrazmikov"/>
        <w:rPr>
          <w:i/>
          <w:color w:val="7F7F7F" w:themeColor="text1" w:themeTint="80"/>
        </w:rPr>
      </w:pPr>
      <w:r w:rsidRPr="00275D83">
        <w:rPr>
          <w:i/>
          <w:color w:val="7F7F7F" w:themeColor="text1" w:themeTint="80"/>
        </w:rPr>
        <w:t xml:space="preserve">Uporabnik, ki koristi pravico do DO </w:t>
      </w:r>
      <w:r>
        <w:rPr>
          <w:i/>
          <w:color w:val="7F7F7F" w:themeColor="text1" w:themeTint="80"/>
        </w:rPr>
        <w:t>na domu</w:t>
      </w:r>
      <w:r w:rsidRPr="00275D83">
        <w:rPr>
          <w:i/>
          <w:color w:val="7F7F7F" w:themeColor="text1" w:themeTint="80"/>
        </w:rPr>
        <w:t xml:space="preserve">, je bil od 5. </w:t>
      </w:r>
      <w:r w:rsidR="0071361B">
        <w:rPr>
          <w:i/>
          <w:color w:val="7F7F7F" w:themeColor="text1" w:themeTint="80"/>
        </w:rPr>
        <w:t>julija</w:t>
      </w:r>
      <w:r w:rsidRPr="00275D83">
        <w:rPr>
          <w:i/>
          <w:color w:val="7F7F7F" w:themeColor="text1" w:themeTint="80"/>
        </w:rPr>
        <w:t xml:space="preserve"> do 10. </w:t>
      </w:r>
      <w:r w:rsidR="0071361B">
        <w:rPr>
          <w:i/>
          <w:color w:val="7F7F7F" w:themeColor="text1" w:themeTint="80"/>
        </w:rPr>
        <w:t xml:space="preserve">julija </w:t>
      </w:r>
      <w:r w:rsidRPr="00275D83">
        <w:rPr>
          <w:i/>
          <w:color w:val="7F7F7F" w:themeColor="text1" w:themeTint="80"/>
        </w:rPr>
        <w:t xml:space="preserve">na bolnišničnem zdravljenju. V istem mesecu je bil ponovno vključen v bolnišnično zdravljenje od 20. </w:t>
      </w:r>
      <w:r w:rsidR="0071361B">
        <w:rPr>
          <w:i/>
          <w:color w:val="7F7F7F" w:themeColor="text1" w:themeTint="80"/>
        </w:rPr>
        <w:t>julija</w:t>
      </w:r>
      <w:r w:rsidRPr="00275D83">
        <w:rPr>
          <w:i/>
          <w:color w:val="7F7F7F" w:themeColor="text1" w:themeTint="80"/>
        </w:rPr>
        <w:t xml:space="preserve"> do 31. </w:t>
      </w:r>
      <w:r w:rsidR="0071361B">
        <w:rPr>
          <w:i/>
          <w:color w:val="7F7F7F" w:themeColor="text1" w:themeTint="80"/>
        </w:rPr>
        <w:t xml:space="preserve">julija. </w:t>
      </w:r>
      <w:r w:rsidRPr="00275D83">
        <w:rPr>
          <w:i/>
          <w:color w:val="7F7F7F" w:themeColor="text1" w:themeTint="80"/>
        </w:rPr>
        <w:t xml:space="preserve">Izvajalec poroča na Zavod o mirovanju pravice za obdobje od 5. do </w:t>
      </w:r>
      <w:r>
        <w:rPr>
          <w:i/>
          <w:color w:val="7F7F7F" w:themeColor="text1" w:themeTint="80"/>
        </w:rPr>
        <w:t>9</w:t>
      </w:r>
      <w:r w:rsidRPr="00275D83">
        <w:rPr>
          <w:i/>
          <w:color w:val="7F7F7F" w:themeColor="text1" w:themeTint="80"/>
        </w:rPr>
        <w:t xml:space="preserve">. </w:t>
      </w:r>
      <w:r w:rsidR="0071361B">
        <w:rPr>
          <w:i/>
          <w:color w:val="7F7F7F" w:themeColor="text1" w:themeTint="80"/>
        </w:rPr>
        <w:t xml:space="preserve">julija </w:t>
      </w:r>
      <w:r w:rsidRPr="00275D83">
        <w:rPr>
          <w:i/>
          <w:color w:val="7F7F7F" w:themeColor="text1" w:themeTint="80"/>
        </w:rPr>
        <w:t>ter od 20. do 3</w:t>
      </w:r>
      <w:r>
        <w:rPr>
          <w:i/>
          <w:color w:val="7F7F7F" w:themeColor="text1" w:themeTint="80"/>
        </w:rPr>
        <w:t>0</w:t>
      </w:r>
      <w:r w:rsidRPr="00275D83">
        <w:rPr>
          <w:i/>
          <w:color w:val="7F7F7F" w:themeColor="text1" w:themeTint="80"/>
        </w:rPr>
        <w:t xml:space="preserve">. </w:t>
      </w:r>
      <w:r w:rsidR="0071361B">
        <w:rPr>
          <w:i/>
          <w:color w:val="7F7F7F" w:themeColor="text1" w:themeTint="80"/>
        </w:rPr>
        <w:t xml:space="preserve">julija. </w:t>
      </w:r>
      <w:r>
        <w:rPr>
          <w:i/>
          <w:color w:val="7F7F7F" w:themeColor="text1" w:themeTint="80"/>
        </w:rPr>
        <w:t>Za vsak obdobje mirovanja označi, da je zaključeno.</w:t>
      </w:r>
    </w:p>
    <w:p w14:paraId="5C276B88" w14:textId="77777777" w:rsidR="008751EC" w:rsidRDefault="008751EC" w:rsidP="008751EC">
      <w:pPr>
        <w:pStyle w:val="Brezrazmikov"/>
      </w:pPr>
    </w:p>
    <w:p w14:paraId="6F5532E5" w14:textId="718AD4AD" w:rsidR="008751EC" w:rsidRDefault="008751EC" w:rsidP="008751EC">
      <w:pPr>
        <w:pStyle w:val="Brezrazmikov"/>
      </w:pPr>
      <w:r w:rsidRPr="00362A44">
        <w:t>Če je pravica do DO uporabniku mirovala neprekinjeno skozi več mesecev, izvajalec poroča o mirovanju za vsak mesec posebej</w:t>
      </w:r>
      <w:r w:rsidR="0071361B">
        <w:t>,</w:t>
      </w:r>
      <w:r w:rsidRPr="00362A44">
        <w:t xml:space="preserve"> pri čemer </w:t>
      </w:r>
      <w:r w:rsidR="0071361B">
        <w:t xml:space="preserve">za prvi in morebitne vmesne mesece </w:t>
      </w:r>
      <w:r w:rsidRPr="00362A44">
        <w:t xml:space="preserve">ne označi, da gre za zaključeno mirovanje, za </w:t>
      </w:r>
      <w:r w:rsidR="0071361B">
        <w:t xml:space="preserve">zadnji mesec </w:t>
      </w:r>
      <w:r w:rsidRPr="00362A44">
        <w:t>pa označi, da je mirovanje zaključeno.</w:t>
      </w:r>
    </w:p>
    <w:p w14:paraId="328E6A03" w14:textId="77777777" w:rsidR="008751EC" w:rsidRDefault="008751EC" w:rsidP="008751EC">
      <w:pPr>
        <w:pStyle w:val="Brezrazmikov"/>
        <w:ind w:left="708"/>
        <w:rPr>
          <w:i/>
          <w:color w:val="7F7F7F" w:themeColor="text1" w:themeTint="80"/>
        </w:rPr>
      </w:pPr>
    </w:p>
    <w:p w14:paraId="36AD8362" w14:textId="7D8D9417" w:rsidR="00DC391A" w:rsidRPr="00DC391A" w:rsidRDefault="00DC391A" w:rsidP="00DC391A">
      <w:pPr>
        <w:pStyle w:val="Brezrazmikov"/>
      </w:pPr>
      <w:r w:rsidRPr="00DC391A">
        <w:t>Primer:</w:t>
      </w:r>
    </w:p>
    <w:p w14:paraId="1C85C172" w14:textId="583E88A3" w:rsidR="008751EC" w:rsidRDefault="008751EC" w:rsidP="00DC391A">
      <w:pPr>
        <w:pStyle w:val="Brezrazmikov"/>
        <w:rPr>
          <w:i/>
          <w:color w:val="7F7F7F" w:themeColor="text1" w:themeTint="80"/>
        </w:rPr>
      </w:pPr>
      <w:r w:rsidRPr="00275D83">
        <w:rPr>
          <w:i/>
          <w:color w:val="7F7F7F" w:themeColor="text1" w:themeTint="80"/>
        </w:rPr>
        <w:t xml:space="preserve">Uporabnik, ki koristi pravico do DO </w:t>
      </w:r>
      <w:r>
        <w:rPr>
          <w:i/>
          <w:color w:val="7F7F7F" w:themeColor="text1" w:themeTint="80"/>
        </w:rPr>
        <w:t>na domu</w:t>
      </w:r>
      <w:r w:rsidRPr="00275D83">
        <w:rPr>
          <w:i/>
          <w:color w:val="7F7F7F" w:themeColor="text1" w:themeTint="80"/>
        </w:rPr>
        <w:t xml:space="preserve">, je bil od </w:t>
      </w:r>
      <w:r>
        <w:rPr>
          <w:i/>
          <w:color w:val="7F7F7F" w:themeColor="text1" w:themeTint="80"/>
        </w:rPr>
        <w:t>20</w:t>
      </w:r>
      <w:r w:rsidRPr="00275D83">
        <w:rPr>
          <w:i/>
          <w:color w:val="7F7F7F" w:themeColor="text1" w:themeTint="80"/>
        </w:rPr>
        <w:t xml:space="preserve">. </w:t>
      </w:r>
      <w:r w:rsidR="0071361B">
        <w:rPr>
          <w:i/>
          <w:color w:val="7F7F7F" w:themeColor="text1" w:themeTint="80"/>
        </w:rPr>
        <w:t>julija</w:t>
      </w:r>
      <w:r w:rsidRPr="00275D83">
        <w:rPr>
          <w:i/>
          <w:color w:val="7F7F7F" w:themeColor="text1" w:themeTint="80"/>
        </w:rPr>
        <w:t xml:space="preserve"> do </w:t>
      </w:r>
      <w:r>
        <w:rPr>
          <w:i/>
          <w:color w:val="7F7F7F" w:themeColor="text1" w:themeTint="80"/>
        </w:rPr>
        <w:t xml:space="preserve">16. </w:t>
      </w:r>
      <w:r w:rsidR="0071361B">
        <w:rPr>
          <w:i/>
          <w:color w:val="7F7F7F" w:themeColor="text1" w:themeTint="80"/>
        </w:rPr>
        <w:t xml:space="preserve">avgusta </w:t>
      </w:r>
      <w:r w:rsidRPr="00275D83">
        <w:rPr>
          <w:i/>
          <w:color w:val="7F7F7F" w:themeColor="text1" w:themeTint="80"/>
        </w:rPr>
        <w:t>na bolnišničnem zdravljenju. Izvajalec poroča</w:t>
      </w:r>
      <w:r>
        <w:rPr>
          <w:i/>
          <w:color w:val="7F7F7F" w:themeColor="text1" w:themeTint="80"/>
        </w:rPr>
        <w:t xml:space="preserve"> v mesecu juliju</w:t>
      </w:r>
      <w:r w:rsidRPr="00275D83">
        <w:rPr>
          <w:i/>
          <w:color w:val="7F7F7F" w:themeColor="text1" w:themeTint="80"/>
        </w:rPr>
        <w:t xml:space="preserve"> na Zavod za obdobje od </w:t>
      </w:r>
      <w:r>
        <w:rPr>
          <w:i/>
          <w:color w:val="7F7F7F" w:themeColor="text1" w:themeTint="80"/>
        </w:rPr>
        <w:t>20</w:t>
      </w:r>
      <w:r w:rsidRPr="00275D83">
        <w:rPr>
          <w:i/>
          <w:color w:val="7F7F7F" w:themeColor="text1" w:themeTint="80"/>
        </w:rPr>
        <w:t xml:space="preserve">. do </w:t>
      </w:r>
      <w:r>
        <w:rPr>
          <w:i/>
          <w:color w:val="7F7F7F" w:themeColor="text1" w:themeTint="80"/>
        </w:rPr>
        <w:t>31</w:t>
      </w:r>
      <w:r w:rsidRPr="00275D83">
        <w:rPr>
          <w:i/>
          <w:color w:val="7F7F7F" w:themeColor="text1" w:themeTint="80"/>
        </w:rPr>
        <w:t xml:space="preserve">. </w:t>
      </w:r>
      <w:r w:rsidR="0071361B">
        <w:rPr>
          <w:i/>
          <w:color w:val="7F7F7F" w:themeColor="text1" w:themeTint="80"/>
        </w:rPr>
        <w:t xml:space="preserve">julija </w:t>
      </w:r>
      <w:r>
        <w:rPr>
          <w:i/>
          <w:color w:val="7F7F7F" w:themeColor="text1" w:themeTint="80"/>
        </w:rPr>
        <w:t xml:space="preserve">mirovanje pravice, pri čemer ne označi, da gre za zaključeno mirovanje, v avgustu pa za obdobje </w:t>
      </w:r>
      <w:r w:rsidRPr="00275D83">
        <w:rPr>
          <w:i/>
          <w:color w:val="7F7F7F" w:themeColor="text1" w:themeTint="80"/>
        </w:rPr>
        <w:t xml:space="preserve">od </w:t>
      </w:r>
      <w:r>
        <w:rPr>
          <w:i/>
          <w:color w:val="7F7F7F" w:themeColor="text1" w:themeTint="80"/>
        </w:rPr>
        <w:t xml:space="preserve">1. </w:t>
      </w:r>
      <w:r w:rsidRPr="00275D83">
        <w:rPr>
          <w:i/>
          <w:color w:val="7F7F7F" w:themeColor="text1" w:themeTint="80"/>
        </w:rPr>
        <w:t xml:space="preserve">do </w:t>
      </w:r>
      <w:r>
        <w:rPr>
          <w:i/>
          <w:color w:val="7F7F7F" w:themeColor="text1" w:themeTint="80"/>
        </w:rPr>
        <w:t>15.</w:t>
      </w:r>
      <w:r w:rsidR="0071361B">
        <w:rPr>
          <w:i/>
          <w:color w:val="7F7F7F" w:themeColor="text1" w:themeTint="80"/>
        </w:rPr>
        <w:t xml:space="preserve"> avgusta</w:t>
      </w:r>
      <w:r>
        <w:rPr>
          <w:i/>
          <w:color w:val="7F7F7F" w:themeColor="text1" w:themeTint="80"/>
        </w:rPr>
        <w:t>, kjer pa označi, da je mirovanje zaključeno.</w:t>
      </w:r>
    </w:p>
    <w:p w14:paraId="0B7994A9" w14:textId="77777777" w:rsidR="00596244" w:rsidRDefault="00596244" w:rsidP="00DC391A">
      <w:pPr>
        <w:pStyle w:val="Brezrazmikov"/>
        <w:rPr>
          <w:i/>
          <w:color w:val="7F7F7F" w:themeColor="text1" w:themeTint="80"/>
        </w:rPr>
      </w:pPr>
    </w:p>
    <w:p w14:paraId="75C3AD62" w14:textId="77777777" w:rsidR="00B30478" w:rsidRPr="00DC391A" w:rsidRDefault="00B30478" w:rsidP="00B30478">
      <w:pPr>
        <w:pStyle w:val="Brezrazmikov"/>
      </w:pPr>
      <w:r w:rsidRPr="00DC391A">
        <w:t>Primer:</w:t>
      </w:r>
    </w:p>
    <w:p w14:paraId="6EDF7D0A" w14:textId="53B34CBB" w:rsidR="00B30478" w:rsidRPr="00275D83" w:rsidRDefault="00B30478" w:rsidP="00B30478">
      <w:pPr>
        <w:pStyle w:val="Brezrazmikov"/>
        <w:rPr>
          <w:i/>
          <w:iCs w:val="0"/>
          <w:color w:val="7F7F7F" w:themeColor="text1" w:themeTint="80"/>
        </w:rPr>
      </w:pPr>
      <w:r w:rsidRPr="00275D83">
        <w:rPr>
          <w:i/>
          <w:color w:val="7F7F7F" w:themeColor="text1" w:themeTint="80"/>
        </w:rPr>
        <w:t xml:space="preserve">Uporabnik, ki koristi pravico do DO </w:t>
      </w:r>
      <w:r>
        <w:rPr>
          <w:i/>
          <w:color w:val="7F7F7F" w:themeColor="text1" w:themeTint="80"/>
        </w:rPr>
        <w:t>na domu</w:t>
      </w:r>
      <w:r w:rsidRPr="00275D83">
        <w:rPr>
          <w:i/>
          <w:color w:val="7F7F7F" w:themeColor="text1" w:themeTint="80"/>
        </w:rPr>
        <w:t xml:space="preserve">, je bil od </w:t>
      </w:r>
      <w:r>
        <w:rPr>
          <w:i/>
          <w:color w:val="7F7F7F" w:themeColor="text1" w:themeTint="80"/>
        </w:rPr>
        <w:t>20</w:t>
      </w:r>
      <w:r w:rsidRPr="00275D83">
        <w:rPr>
          <w:i/>
          <w:color w:val="7F7F7F" w:themeColor="text1" w:themeTint="80"/>
        </w:rPr>
        <w:t xml:space="preserve">. </w:t>
      </w:r>
      <w:r>
        <w:rPr>
          <w:i/>
          <w:color w:val="7F7F7F" w:themeColor="text1" w:themeTint="80"/>
        </w:rPr>
        <w:t>julija</w:t>
      </w:r>
      <w:r w:rsidRPr="00275D83">
        <w:rPr>
          <w:i/>
          <w:color w:val="7F7F7F" w:themeColor="text1" w:themeTint="80"/>
        </w:rPr>
        <w:t xml:space="preserve"> do </w:t>
      </w:r>
      <w:r>
        <w:rPr>
          <w:i/>
          <w:color w:val="7F7F7F" w:themeColor="text1" w:themeTint="80"/>
        </w:rPr>
        <w:t>24. avgusta</w:t>
      </w:r>
      <w:r w:rsidRPr="00275D83">
        <w:rPr>
          <w:i/>
          <w:color w:val="7F7F7F" w:themeColor="text1" w:themeTint="80"/>
        </w:rPr>
        <w:t xml:space="preserve"> na bolnišničnem zdravljenju</w:t>
      </w:r>
      <w:r>
        <w:rPr>
          <w:i/>
          <w:color w:val="7F7F7F" w:themeColor="text1" w:themeTint="80"/>
        </w:rPr>
        <w:t>, od 24. avgusta do 10. septembra pa v zdravilišču.</w:t>
      </w:r>
      <w:r w:rsidRPr="00275D83">
        <w:rPr>
          <w:i/>
          <w:color w:val="7F7F7F" w:themeColor="text1" w:themeTint="80"/>
        </w:rPr>
        <w:t xml:space="preserve"> Izvajalec poroča</w:t>
      </w:r>
      <w:r>
        <w:rPr>
          <w:i/>
          <w:color w:val="7F7F7F" w:themeColor="text1" w:themeTint="80"/>
        </w:rPr>
        <w:t xml:space="preserve"> v mesecu juliju</w:t>
      </w:r>
      <w:r w:rsidRPr="00275D83">
        <w:rPr>
          <w:i/>
          <w:color w:val="7F7F7F" w:themeColor="text1" w:themeTint="80"/>
        </w:rPr>
        <w:t xml:space="preserve"> na Zavod za obdobje od </w:t>
      </w:r>
      <w:r>
        <w:rPr>
          <w:i/>
          <w:color w:val="7F7F7F" w:themeColor="text1" w:themeTint="80"/>
        </w:rPr>
        <w:t>20</w:t>
      </w:r>
      <w:r w:rsidRPr="00275D83">
        <w:rPr>
          <w:i/>
          <w:color w:val="7F7F7F" w:themeColor="text1" w:themeTint="80"/>
        </w:rPr>
        <w:t xml:space="preserve">. </w:t>
      </w:r>
      <w:r>
        <w:rPr>
          <w:i/>
          <w:color w:val="7F7F7F" w:themeColor="text1" w:themeTint="80"/>
        </w:rPr>
        <w:t>julija</w:t>
      </w:r>
      <w:r w:rsidRPr="00275D83">
        <w:rPr>
          <w:i/>
          <w:color w:val="7F7F7F" w:themeColor="text1" w:themeTint="80"/>
        </w:rPr>
        <w:t xml:space="preserve"> do </w:t>
      </w:r>
      <w:r>
        <w:rPr>
          <w:i/>
          <w:color w:val="7F7F7F" w:themeColor="text1" w:themeTint="80"/>
        </w:rPr>
        <w:t>31</w:t>
      </w:r>
      <w:r w:rsidRPr="00275D83">
        <w:rPr>
          <w:i/>
          <w:color w:val="7F7F7F" w:themeColor="text1" w:themeTint="80"/>
        </w:rPr>
        <w:t>.</w:t>
      </w:r>
      <w:r>
        <w:rPr>
          <w:i/>
          <w:color w:val="7F7F7F" w:themeColor="text1" w:themeTint="80"/>
        </w:rPr>
        <w:t xml:space="preserve"> julija mirovanje pravice, pri čemer ne označi, da gre za zaključeno mirovanje, v avgustu za obdobje </w:t>
      </w:r>
      <w:r w:rsidRPr="00275D83">
        <w:rPr>
          <w:i/>
          <w:color w:val="7F7F7F" w:themeColor="text1" w:themeTint="80"/>
        </w:rPr>
        <w:t xml:space="preserve">od </w:t>
      </w:r>
      <w:r>
        <w:rPr>
          <w:i/>
          <w:color w:val="7F7F7F" w:themeColor="text1" w:themeTint="80"/>
        </w:rPr>
        <w:t>1. avgusta</w:t>
      </w:r>
      <w:r w:rsidRPr="00275D83">
        <w:rPr>
          <w:i/>
          <w:color w:val="7F7F7F" w:themeColor="text1" w:themeTint="80"/>
        </w:rPr>
        <w:t xml:space="preserve"> do </w:t>
      </w:r>
      <w:r>
        <w:rPr>
          <w:i/>
          <w:color w:val="7F7F7F" w:themeColor="text1" w:themeTint="80"/>
        </w:rPr>
        <w:t xml:space="preserve">31. avgusta, kjer ne označi, da je mirovanje zaključeno ter v septembru za obdobje </w:t>
      </w:r>
      <w:r w:rsidRPr="00275D83">
        <w:rPr>
          <w:i/>
          <w:color w:val="7F7F7F" w:themeColor="text1" w:themeTint="80"/>
        </w:rPr>
        <w:t xml:space="preserve">od </w:t>
      </w:r>
      <w:r>
        <w:rPr>
          <w:i/>
          <w:color w:val="7F7F7F" w:themeColor="text1" w:themeTint="80"/>
        </w:rPr>
        <w:t>1. septembra</w:t>
      </w:r>
      <w:r w:rsidRPr="00275D83">
        <w:rPr>
          <w:i/>
          <w:color w:val="7F7F7F" w:themeColor="text1" w:themeTint="80"/>
        </w:rPr>
        <w:t xml:space="preserve"> do </w:t>
      </w:r>
      <w:r>
        <w:rPr>
          <w:i/>
          <w:color w:val="7F7F7F" w:themeColor="text1" w:themeTint="80"/>
        </w:rPr>
        <w:t>10. septembra, kjer pa označi, da je mirovanje zaključeno.</w:t>
      </w:r>
    </w:p>
    <w:p w14:paraId="49855B22" w14:textId="77777777" w:rsidR="008B716B" w:rsidRDefault="008B716B" w:rsidP="008751EC">
      <w:pPr>
        <w:pStyle w:val="Brezrazmikov"/>
      </w:pPr>
    </w:p>
    <w:p w14:paraId="52F5D1C0" w14:textId="368D106E" w:rsidR="008751EC" w:rsidRPr="008F6961" w:rsidRDefault="008751EC" w:rsidP="008751EC">
      <w:pPr>
        <w:pStyle w:val="Brezrazmikov"/>
        <w:rPr>
          <w:u w:val="single"/>
        </w:rPr>
      </w:pPr>
      <w:r w:rsidRPr="008F6961">
        <w:rPr>
          <w:u w:val="single"/>
        </w:rPr>
        <w:t>Pravica do DO na domu</w:t>
      </w:r>
      <w:r w:rsidR="00E44BE0">
        <w:rPr>
          <w:u w:val="single"/>
        </w:rPr>
        <w:t>:</w:t>
      </w:r>
    </w:p>
    <w:p w14:paraId="3B7C9295" w14:textId="502F02D9" w:rsidR="008751EC" w:rsidRPr="008F6961" w:rsidRDefault="008751EC" w:rsidP="008751EC">
      <w:pPr>
        <w:pStyle w:val="Brezrazmikov"/>
      </w:pPr>
      <w:r w:rsidRPr="008F6961">
        <w:t>Pravica do DO na domu</w:t>
      </w:r>
      <w:r w:rsidR="00E44BE0">
        <w:t xml:space="preserve"> </w:t>
      </w:r>
      <w:r w:rsidRPr="008F6961">
        <w:t>miruje</w:t>
      </w:r>
      <w:r>
        <w:t>, zato KODO Zavodu poroča</w:t>
      </w:r>
      <w:r w:rsidRPr="008F6961">
        <w:t xml:space="preserve"> datum začetka in prenehanja mirovanja </w:t>
      </w:r>
      <w:r>
        <w:t>pravice</w:t>
      </w:r>
      <w:r w:rsidRPr="008F6961">
        <w:t>.</w:t>
      </w:r>
    </w:p>
    <w:p w14:paraId="3510442F" w14:textId="77777777" w:rsidR="008751EC" w:rsidRPr="008F6961" w:rsidRDefault="008751EC" w:rsidP="008751EC">
      <w:pPr>
        <w:pStyle w:val="Brezrazmikov"/>
      </w:pPr>
    </w:p>
    <w:p w14:paraId="4C1481AF" w14:textId="1AFF986E" w:rsidR="008751EC" w:rsidRPr="008F6961" w:rsidRDefault="00E44BE0" w:rsidP="008751EC">
      <w:pPr>
        <w:pStyle w:val="Brezrazmikov"/>
        <w:rPr>
          <w:u w:val="single"/>
        </w:rPr>
      </w:pPr>
      <w:r>
        <w:rPr>
          <w:u w:val="single"/>
        </w:rPr>
        <w:t xml:space="preserve">Dodatna pravica do </w:t>
      </w:r>
      <w:r w:rsidR="008751EC" w:rsidRPr="008F6961">
        <w:rPr>
          <w:u w:val="single"/>
        </w:rPr>
        <w:t>SKOS:</w:t>
      </w:r>
    </w:p>
    <w:p w14:paraId="49C002C5" w14:textId="5036D723" w:rsidR="008751EC" w:rsidRDefault="008751EC" w:rsidP="008751EC">
      <w:pPr>
        <w:pStyle w:val="Brezrazmikov"/>
      </w:pPr>
      <w:r>
        <w:t xml:space="preserve">V času, ko se </w:t>
      </w:r>
      <w:r w:rsidRPr="008F6961">
        <w:t xml:space="preserve">uporabnik, </w:t>
      </w:r>
      <w:r w:rsidRPr="008F6961">
        <w:rPr>
          <w:rFonts w:eastAsiaTheme="minorHAnsi"/>
          <w:lang w:eastAsia="en-US"/>
        </w:rPr>
        <w:t>ki koristi pravico do ODČ</w:t>
      </w:r>
      <w:r w:rsidR="000903B6">
        <w:rPr>
          <w:rFonts w:eastAsiaTheme="minorHAnsi"/>
          <w:lang w:eastAsia="en-US"/>
        </w:rPr>
        <w:t xml:space="preserve"> ali pravico do DO na domu</w:t>
      </w:r>
      <w:r w:rsidRPr="008F6961">
        <w:t>, zdravi v bolnišnici oz. drugi obliki namestitve, pravica do ODČ</w:t>
      </w:r>
      <w:r>
        <w:t xml:space="preserve"> in </w:t>
      </w:r>
      <w:r w:rsidRPr="008F6961">
        <w:t>dodatna pravica do SKOS</w:t>
      </w:r>
      <w:r>
        <w:t xml:space="preserve"> ne mirujeta</w:t>
      </w:r>
      <w:r w:rsidRPr="008F6961">
        <w:t xml:space="preserve">, vendar se SKOS in obiski KODO v tem času ne morejo </w:t>
      </w:r>
      <w:r w:rsidRPr="008F6961">
        <w:t>izvajati</w:t>
      </w:r>
      <w:r w:rsidR="008B716B">
        <w:t>. Zato mora KODO tudi za te uporabnike poročati o mirovanju.</w:t>
      </w:r>
    </w:p>
    <w:p w14:paraId="0A1BBAE8" w14:textId="77777777" w:rsidR="00596244" w:rsidRPr="008F6961" w:rsidRDefault="00596244" w:rsidP="008751EC">
      <w:pPr>
        <w:pStyle w:val="Brezrazmikov"/>
      </w:pPr>
    </w:p>
    <w:p w14:paraId="6C7FE94F" w14:textId="7750F30B" w:rsidR="008751EC" w:rsidRDefault="008751EC" w:rsidP="008751EC">
      <w:pPr>
        <w:pStyle w:val="Naslov2"/>
      </w:pPr>
      <w:bookmarkStart w:id="176" w:name="_Toc185833931"/>
      <w:bookmarkStart w:id="177" w:name="_Toc198107441"/>
      <w:bookmarkStart w:id="178" w:name="_Toc200456908"/>
      <w:bookmarkStart w:id="179" w:name="_Toc203124134"/>
      <w:bookmarkStart w:id="180" w:name="_Toc204070059"/>
      <w:r w:rsidRPr="00A40F3B">
        <w:t>Pravila za posredovanje podatkov</w:t>
      </w:r>
      <w:bookmarkEnd w:id="176"/>
      <w:bookmarkEnd w:id="177"/>
      <w:bookmarkEnd w:id="178"/>
      <w:bookmarkEnd w:id="179"/>
      <w:bookmarkEnd w:id="180"/>
      <w:r w:rsidRPr="00A40F3B">
        <w:t xml:space="preserve"> </w:t>
      </w:r>
    </w:p>
    <w:p w14:paraId="02267F5A" w14:textId="7DCBA226" w:rsidR="008751EC" w:rsidRDefault="008751EC" w:rsidP="008751EC">
      <w:pPr>
        <w:pStyle w:val="Brezrazmikov"/>
      </w:pPr>
      <w:r>
        <w:t>Izvajalci podatke posredujejo dnevno. Izvajalci podatke ON</w:t>
      </w:r>
      <w:r w:rsidR="00C15460">
        <w:t xml:space="preserve"> in mirovanja pravice do DO</w:t>
      </w:r>
      <w:r>
        <w:t xml:space="preserve"> posredujejo najkasneje pred pošiljanjem podatkov obračuna. </w:t>
      </w:r>
    </w:p>
    <w:p w14:paraId="19F058B8" w14:textId="77777777" w:rsidR="008751EC" w:rsidRDefault="008751EC" w:rsidP="008751EC">
      <w:pPr>
        <w:pStyle w:val="Brezrazmikov"/>
      </w:pPr>
    </w:p>
    <w:p w14:paraId="73EBA9EF" w14:textId="77777777" w:rsidR="008751EC" w:rsidRPr="00A40F3B" w:rsidRDefault="008751EC" w:rsidP="008751EC">
      <w:pPr>
        <w:pStyle w:val="Naslov3"/>
      </w:pPr>
      <w:bookmarkStart w:id="181" w:name="_Toc203124135"/>
      <w:bookmarkStart w:id="182" w:name="_Toc204070060"/>
      <w:r>
        <w:t>Pravila za posredovanje podatkov ON in AON</w:t>
      </w:r>
      <w:bookmarkEnd w:id="181"/>
      <w:bookmarkEnd w:id="182"/>
    </w:p>
    <w:p w14:paraId="4EC81CE1" w14:textId="7715045A" w:rsidR="008751EC" w:rsidRPr="00505DD1" w:rsidRDefault="008751EC" w:rsidP="00FD09AB">
      <w:pPr>
        <w:numPr>
          <w:ilvl w:val="0"/>
          <w:numId w:val="21"/>
        </w:numPr>
        <w:spacing w:after="0" w:line="240" w:lineRule="auto"/>
        <w:ind w:left="360"/>
        <w:rPr>
          <w:rFonts w:ascii="Calibri" w:eastAsia="Calibri" w:hAnsi="Calibri" w:cs="Arial"/>
        </w:rPr>
      </w:pPr>
      <w:bookmarkStart w:id="183" w:name="_Toc179800192"/>
      <w:r w:rsidRPr="00505DD1">
        <w:rPr>
          <w:rFonts w:ascii="Calibri" w:eastAsia="Calibri" w:hAnsi="Calibri" w:cs="Arial"/>
        </w:rPr>
        <w:t xml:space="preserve">Izvajalec DO </w:t>
      </w:r>
      <w:proofErr w:type="gramStart"/>
      <w:r w:rsidRPr="00505DD1">
        <w:rPr>
          <w:rFonts w:ascii="Calibri" w:eastAsia="Calibri" w:hAnsi="Calibri" w:cs="Arial"/>
        </w:rPr>
        <w:t>posreduje</w:t>
      </w:r>
      <w:proofErr w:type="gramEnd"/>
      <w:r w:rsidRPr="00505DD1">
        <w:rPr>
          <w:rFonts w:ascii="Calibri" w:eastAsia="Calibri" w:hAnsi="Calibri" w:cs="Arial"/>
        </w:rPr>
        <w:t xml:space="preserve"> podatke </w:t>
      </w:r>
      <w:r>
        <w:rPr>
          <w:rFonts w:ascii="Calibri" w:eastAsia="Calibri" w:hAnsi="Calibri" w:cs="Arial"/>
        </w:rPr>
        <w:t xml:space="preserve">o </w:t>
      </w:r>
      <w:r w:rsidRPr="00505DD1">
        <w:rPr>
          <w:rFonts w:ascii="Calibri" w:eastAsia="Calibri" w:hAnsi="Calibri" w:cs="Arial"/>
        </w:rPr>
        <w:t xml:space="preserve">sklenjenih ON ali AON v strukturirani obliki, skladno s tem </w:t>
      </w:r>
      <w:r>
        <w:rPr>
          <w:rFonts w:ascii="Calibri" w:eastAsia="Calibri" w:hAnsi="Calibri" w:cs="Arial"/>
        </w:rPr>
        <w:t>navodilom</w:t>
      </w:r>
      <w:r w:rsidRPr="00505DD1">
        <w:rPr>
          <w:rFonts w:ascii="Calibri" w:eastAsia="Calibri" w:hAnsi="Calibri" w:cs="Arial"/>
        </w:rPr>
        <w:t>, dnevno</w:t>
      </w:r>
      <w:r>
        <w:rPr>
          <w:rFonts w:ascii="Calibri" w:eastAsia="Calibri" w:hAnsi="Calibri" w:cs="Arial"/>
        </w:rPr>
        <w:t xml:space="preserve"> </w:t>
      </w:r>
      <w:r w:rsidRPr="00A40F3B">
        <w:rPr>
          <w:rFonts w:ascii="Calibri" w:eastAsia="Calibri" w:hAnsi="Calibri" w:cs="Arial"/>
        </w:rPr>
        <w:t>oziroma najkasneje pred pošiljanjem podatkov obračuna</w:t>
      </w:r>
      <w:r w:rsidRPr="00505DD1">
        <w:rPr>
          <w:rFonts w:ascii="Calibri" w:eastAsia="Calibri" w:hAnsi="Calibri" w:cs="Arial"/>
        </w:rPr>
        <w:t>.</w:t>
      </w:r>
    </w:p>
    <w:p w14:paraId="6E08C6CA" w14:textId="239B87A6" w:rsidR="008751EC" w:rsidRPr="00505DD1" w:rsidRDefault="008751EC" w:rsidP="00FD09AB">
      <w:pPr>
        <w:numPr>
          <w:ilvl w:val="0"/>
          <w:numId w:val="21"/>
        </w:numPr>
        <w:spacing w:after="0" w:line="240" w:lineRule="auto"/>
        <w:ind w:left="360"/>
        <w:rPr>
          <w:rFonts w:ascii="Calibri" w:eastAsia="Calibri" w:hAnsi="Calibri" w:cs="Arial"/>
        </w:rPr>
      </w:pPr>
      <w:r w:rsidRPr="00505DD1">
        <w:rPr>
          <w:rFonts w:ascii="Calibri" w:eastAsia="Calibri" w:hAnsi="Calibri" w:cs="Arial"/>
        </w:rPr>
        <w:t>Izvajalec pri pošiljanju podatkov sklenjenega AON Zavodu posreduje zahtevane podatke veljavnega ON z upoštevanjem sprememb, ki so določene z AON (čistopis na novo dogovorjenega nabora storitev</w:t>
      </w:r>
      <w:r w:rsidR="00DF739F">
        <w:rPr>
          <w:rFonts w:ascii="Calibri" w:eastAsia="Calibri" w:hAnsi="Calibri" w:cs="Arial"/>
        </w:rPr>
        <w:t xml:space="preserve"> – se ne pošilja za čas poročanja </w:t>
      </w:r>
      <w:r w:rsidR="00AB0C9D" w:rsidRPr="009300EE">
        <w:rPr>
          <w:rFonts w:ascii="Calibri" w:eastAsia="Calibri" w:hAnsi="Calibri" w:cs="Arial"/>
        </w:rPr>
        <w:t>opravljenih storitev DO in KODO v PDO</w:t>
      </w:r>
      <w:r w:rsidRPr="00505DD1">
        <w:rPr>
          <w:rFonts w:ascii="Calibri" w:eastAsia="Calibri" w:hAnsi="Calibri" w:cs="Arial"/>
        </w:rPr>
        <w:t xml:space="preserve">). Ko izvajalec pošlje podatke novo sklenjenega AON, se samodejno prekine veljavnost predhodno poslanega AON. </w:t>
      </w:r>
    </w:p>
    <w:p w14:paraId="61BF3887" w14:textId="7C54F504" w:rsidR="008751EC" w:rsidRPr="00505DD1" w:rsidRDefault="008751EC" w:rsidP="00FD09AB">
      <w:pPr>
        <w:numPr>
          <w:ilvl w:val="0"/>
          <w:numId w:val="21"/>
        </w:numPr>
        <w:spacing w:after="0" w:line="240" w:lineRule="auto"/>
        <w:ind w:left="360"/>
        <w:rPr>
          <w:rFonts w:ascii="Calibri" w:eastAsia="Calibri" w:hAnsi="Calibri" w:cs="Arial"/>
        </w:rPr>
      </w:pPr>
      <w:r w:rsidRPr="00505DD1">
        <w:rPr>
          <w:rFonts w:ascii="Calibri" w:eastAsia="Calibri" w:hAnsi="Calibri" w:cs="Arial"/>
        </w:rPr>
        <w:lastRenderedPageBreak/>
        <w:t>Izvajalec mora morebitne napake pri pošiljanju podatkov ON ali AON odpraviti najkasneje pred pošiljanjem podatkov obračuna.</w:t>
      </w:r>
    </w:p>
    <w:p w14:paraId="7FE88AB3" w14:textId="77777777" w:rsidR="008751EC" w:rsidRPr="00505DD1" w:rsidRDefault="008751EC" w:rsidP="00FD09AB">
      <w:pPr>
        <w:numPr>
          <w:ilvl w:val="0"/>
          <w:numId w:val="21"/>
        </w:numPr>
        <w:spacing w:after="0" w:line="240" w:lineRule="auto"/>
        <w:ind w:left="360"/>
        <w:rPr>
          <w:rFonts w:ascii="Calibri" w:eastAsia="Calibri" w:hAnsi="Calibri" w:cs="Arial"/>
        </w:rPr>
      </w:pPr>
      <w:r w:rsidRPr="00505DD1">
        <w:rPr>
          <w:rFonts w:ascii="Calibri" w:eastAsia="Calibri" w:hAnsi="Calibri" w:cs="Arial"/>
        </w:rPr>
        <w:t xml:space="preserve">Če je izvajalec poslal napačne podatke, v primeru pošiljanja podatkov preklica ON ali AON izvajalec posreduje nabor obveznih podatkov ON z oznako za preklic. Vsakokratni preklic se upošteva samo za zadnji veljavni zapis ON oziroma AON. </w:t>
      </w:r>
    </w:p>
    <w:p w14:paraId="171DF84E" w14:textId="77777777" w:rsidR="008751EC" w:rsidRPr="00505DD1" w:rsidRDefault="008751EC" w:rsidP="00FD09AB">
      <w:pPr>
        <w:numPr>
          <w:ilvl w:val="0"/>
          <w:numId w:val="21"/>
        </w:numPr>
        <w:spacing w:after="0" w:line="240" w:lineRule="auto"/>
        <w:ind w:left="360"/>
        <w:rPr>
          <w:rFonts w:ascii="Calibri" w:eastAsia="Calibri" w:hAnsi="Calibri" w:cs="Arial"/>
        </w:rPr>
      </w:pPr>
      <w:r w:rsidRPr="00505DD1">
        <w:rPr>
          <w:rFonts w:ascii="Calibri" w:eastAsia="Calibri" w:hAnsi="Calibri" w:cs="Arial"/>
        </w:rPr>
        <w:t xml:space="preserve">Preklic podatkov ni dovoljen, če so bile storitve DO že obračunane. Če so bile storitve DO že obračunane, mora izvajalec najprej posredovati dobropis za že prejete in zaključene račune na Zavodu. Šele nato lahko na Zavod posreduje preklic </w:t>
      </w:r>
      <w:r>
        <w:rPr>
          <w:rFonts w:ascii="Calibri" w:eastAsia="Calibri" w:hAnsi="Calibri" w:cs="Arial"/>
        </w:rPr>
        <w:t xml:space="preserve">zapisa </w:t>
      </w:r>
      <w:r w:rsidRPr="00505DD1">
        <w:rPr>
          <w:rFonts w:ascii="Calibri" w:eastAsia="Calibri" w:hAnsi="Calibri" w:cs="Arial"/>
        </w:rPr>
        <w:t xml:space="preserve">ON oziroma AON. </w:t>
      </w:r>
    </w:p>
    <w:p w14:paraId="61B29CB7" w14:textId="5A7DC57E" w:rsidR="008751EC" w:rsidRPr="00505DD1" w:rsidRDefault="009E0545" w:rsidP="00FD09AB">
      <w:pPr>
        <w:numPr>
          <w:ilvl w:val="0"/>
          <w:numId w:val="21"/>
        </w:numPr>
        <w:spacing w:after="0" w:line="240" w:lineRule="auto"/>
        <w:ind w:left="360"/>
        <w:rPr>
          <w:rFonts w:ascii="Calibri" w:eastAsia="Calibri" w:hAnsi="Calibri" w:cs="Arial"/>
        </w:rPr>
      </w:pPr>
      <w:r>
        <w:rPr>
          <w:rFonts w:ascii="Calibri" w:eastAsia="Calibri" w:hAnsi="Calibri" w:cs="Arial"/>
        </w:rPr>
        <w:t>Ob prenehanju izvajalec Zavodu posreduje</w:t>
      </w:r>
      <w:r w:rsidR="008751EC" w:rsidRPr="00505DD1">
        <w:rPr>
          <w:rFonts w:ascii="Calibri" w:eastAsia="Calibri" w:hAnsi="Calibri" w:cs="Arial"/>
        </w:rPr>
        <w:t>, poleg nabora obveznih podatkov ON, posreduje tudi podatek o datumu zaključka ON. Izvajalec podatek o zaključku ON Zavodu posreduje najkasneje pred nastopom konca veljavnosti ON. Izvajalec ne more poslati novega</w:t>
      </w:r>
      <w:r w:rsidR="00E84025">
        <w:rPr>
          <w:rFonts w:ascii="Calibri" w:eastAsia="Calibri" w:hAnsi="Calibri" w:cs="Arial"/>
        </w:rPr>
        <w:t xml:space="preserve"> zapisa podatkov</w:t>
      </w:r>
      <w:r w:rsidR="008751EC" w:rsidRPr="00505DD1">
        <w:rPr>
          <w:rFonts w:ascii="Calibri" w:eastAsia="Calibri" w:hAnsi="Calibri" w:cs="Arial"/>
        </w:rPr>
        <w:t xml:space="preserve"> ON, dokler predhodn</w:t>
      </w:r>
      <w:r w:rsidR="00E84025">
        <w:rPr>
          <w:rFonts w:ascii="Calibri" w:eastAsia="Calibri" w:hAnsi="Calibri" w:cs="Arial"/>
        </w:rPr>
        <w:t>i zapis ON ni zaključena</w:t>
      </w:r>
      <w:r w:rsidR="008751EC" w:rsidRPr="00505DD1">
        <w:rPr>
          <w:rFonts w:ascii="Calibri" w:eastAsia="Calibri" w:hAnsi="Calibri" w:cs="Arial"/>
        </w:rPr>
        <w:t>.</w:t>
      </w:r>
    </w:p>
    <w:p w14:paraId="1C32F638" w14:textId="77777777" w:rsidR="008751EC" w:rsidRPr="00505DD1" w:rsidRDefault="008751EC" w:rsidP="00FD09AB">
      <w:pPr>
        <w:numPr>
          <w:ilvl w:val="0"/>
          <w:numId w:val="21"/>
        </w:numPr>
        <w:spacing w:after="0" w:line="240" w:lineRule="auto"/>
        <w:ind w:left="360"/>
        <w:rPr>
          <w:rFonts w:ascii="Calibri" w:eastAsia="Calibri" w:hAnsi="Calibri" w:cs="Arial"/>
        </w:rPr>
      </w:pPr>
      <w:r w:rsidRPr="00505DD1">
        <w:rPr>
          <w:rFonts w:ascii="Calibri" w:eastAsia="Calibri" w:hAnsi="Calibri" w:cs="Arial"/>
        </w:rPr>
        <w:t>Zaključek ON mora izvajalec obvezno posredovati pred pošiljanjem novega ON, ne glede na to, ali gre za istega izvajalca ali za prehod k novemu izvajalcu.</w:t>
      </w:r>
    </w:p>
    <w:p w14:paraId="5575E920" w14:textId="1AA3275D" w:rsidR="00E84025" w:rsidRDefault="00E84025" w:rsidP="00E84025">
      <w:pPr>
        <w:numPr>
          <w:ilvl w:val="0"/>
          <w:numId w:val="21"/>
        </w:numPr>
        <w:spacing w:after="0" w:line="240" w:lineRule="auto"/>
        <w:ind w:left="360"/>
        <w:rPr>
          <w:rFonts w:ascii="Calibri" w:eastAsia="Calibri" w:hAnsi="Calibri" w:cs="Arial"/>
        </w:rPr>
      </w:pPr>
      <w:r w:rsidRPr="00A40F3B">
        <w:rPr>
          <w:rFonts w:ascii="Calibri" w:eastAsia="Calibri" w:hAnsi="Calibri" w:cs="Arial"/>
        </w:rPr>
        <w:t xml:space="preserve">V primeru, da </w:t>
      </w:r>
      <w:r>
        <w:rPr>
          <w:rFonts w:ascii="Calibri" w:eastAsia="Calibri" w:hAnsi="Calibri" w:cs="Arial"/>
        </w:rPr>
        <w:t>izvajalec</w:t>
      </w:r>
      <w:r w:rsidRPr="00A40F3B">
        <w:rPr>
          <w:rFonts w:ascii="Calibri" w:eastAsia="Calibri" w:hAnsi="Calibri" w:cs="Arial"/>
        </w:rPr>
        <w:t xml:space="preserve"> naknadno ugotovi, da je datum zaključka </w:t>
      </w:r>
      <w:r>
        <w:rPr>
          <w:rFonts w:ascii="Calibri" w:eastAsia="Calibri" w:hAnsi="Calibri" w:cs="Arial"/>
        </w:rPr>
        <w:t>ON</w:t>
      </w:r>
      <w:r w:rsidRPr="00A40F3B">
        <w:rPr>
          <w:rFonts w:ascii="Calibri" w:eastAsia="Calibri" w:hAnsi="Calibri" w:cs="Arial"/>
        </w:rPr>
        <w:t xml:space="preserve"> v</w:t>
      </w:r>
      <w:r>
        <w:rPr>
          <w:rFonts w:ascii="Calibri" w:eastAsia="Calibri" w:hAnsi="Calibri" w:cs="Arial"/>
        </w:rPr>
        <w:t xml:space="preserve"> obdobju, za </w:t>
      </w:r>
      <w:proofErr w:type="gramStart"/>
      <w:r w:rsidR="00AB0C9D">
        <w:rPr>
          <w:rFonts w:ascii="Calibri" w:eastAsia="Calibri" w:hAnsi="Calibri" w:cs="Arial"/>
        </w:rPr>
        <w:t>katerega</w:t>
      </w:r>
      <w:proofErr w:type="gramEnd"/>
      <w:r>
        <w:rPr>
          <w:rFonts w:ascii="Calibri" w:eastAsia="Calibri" w:hAnsi="Calibri" w:cs="Arial"/>
        </w:rPr>
        <w:t xml:space="preserve"> je že posredoval obračun,</w:t>
      </w:r>
      <w:r w:rsidRPr="00A40F3B">
        <w:rPr>
          <w:rFonts w:ascii="Calibri" w:eastAsia="Calibri" w:hAnsi="Calibri" w:cs="Arial"/>
        </w:rPr>
        <w:t xml:space="preserve"> najprej posreduje dobropise za že prejete in zaključene račune na Zavodu. Šele nato lahko Zavodu posreduje preklic zapisa </w:t>
      </w:r>
      <w:r>
        <w:rPr>
          <w:rFonts w:ascii="Calibri" w:eastAsia="Calibri" w:hAnsi="Calibri" w:cs="Arial"/>
        </w:rPr>
        <w:t>ON</w:t>
      </w:r>
      <w:r w:rsidRPr="00A40F3B">
        <w:rPr>
          <w:rFonts w:ascii="Calibri" w:eastAsia="Calibri" w:hAnsi="Calibri" w:cs="Arial"/>
        </w:rPr>
        <w:t xml:space="preserve">. </w:t>
      </w:r>
    </w:p>
    <w:p w14:paraId="277D5794" w14:textId="77777777" w:rsidR="00E84025" w:rsidRPr="00AD0894" w:rsidRDefault="00E84025" w:rsidP="00E84025">
      <w:pPr>
        <w:numPr>
          <w:ilvl w:val="0"/>
          <w:numId w:val="21"/>
        </w:numPr>
        <w:spacing w:after="0" w:line="240" w:lineRule="auto"/>
        <w:ind w:left="360"/>
        <w:rPr>
          <w:rFonts w:ascii="Calibri" w:eastAsia="Calibri" w:hAnsi="Calibri" w:cs="Arial"/>
        </w:rPr>
      </w:pPr>
      <w:r>
        <w:rPr>
          <w:rFonts w:ascii="Calibri" w:eastAsia="Calibri" w:hAnsi="Calibri" w:cs="Arial"/>
        </w:rPr>
        <w:t>V primeru, da želi izvajalec preklicati vrsto zapisa 3 – zaključek veljavnosti ON, se preveri, da za uporabnika ne obstaja že novi zapis. Če ne obstaja, lahko izvajalec posreduje preklic zaključka z enakimi podatki, kot so bili zapisani za vrsto zapisa 3, z oznako za preklic.</w:t>
      </w:r>
    </w:p>
    <w:p w14:paraId="0E959246" w14:textId="67F25A90" w:rsidR="00E84025" w:rsidRPr="002F170E" w:rsidRDefault="00E84025" w:rsidP="00E84025">
      <w:pPr>
        <w:numPr>
          <w:ilvl w:val="0"/>
          <w:numId w:val="21"/>
        </w:numPr>
        <w:spacing w:after="0" w:line="240" w:lineRule="auto"/>
        <w:ind w:left="360"/>
        <w:rPr>
          <w:rFonts w:ascii="Calibri" w:eastAsia="Calibri" w:hAnsi="Calibri" w:cs="Arial"/>
        </w:rPr>
      </w:pPr>
      <w:r>
        <w:rPr>
          <w:rFonts w:ascii="Calibri" w:eastAsia="Calibri" w:hAnsi="Calibri" w:cs="Arial"/>
        </w:rPr>
        <w:t>V primeru, da izvajalec naknadno ugotovi, da se je zmotil pri pošiljanju podatka o datumu zaključka, lahko le tega spremeni z vrsto zapisa 4, pri čemer datum zaključka ne sme posegati v novi zapis ON ali AON, če že obstaja oz. ne sme biti pred zadnjim datumom konca obravnave, ki jo je že obračunal. Z vrsto zapisa 4 izvajalec samo popravlja datum, ne more ga preklicati. Če želi preklicati datum zaključka po že posredovanem popravku datuma zaključka veljavnosti, to stori z vrsto zapisa 3. Če so bile v tem obdobju že zaračunana storitve, preklic ni možen in se upoštevajo pravila iz točke 5.</w:t>
      </w:r>
    </w:p>
    <w:p w14:paraId="6D9251BE" w14:textId="10293B4F" w:rsidR="008751EC" w:rsidRDefault="008751EC" w:rsidP="00FD09AB">
      <w:pPr>
        <w:numPr>
          <w:ilvl w:val="0"/>
          <w:numId w:val="21"/>
        </w:numPr>
        <w:spacing w:after="0" w:line="240" w:lineRule="auto"/>
        <w:ind w:left="360"/>
        <w:rPr>
          <w:rFonts w:ascii="Calibri" w:eastAsia="Calibri" w:hAnsi="Calibri" w:cs="Arial"/>
        </w:rPr>
      </w:pPr>
      <w:r>
        <w:rPr>
          <w:rFonts w:ascii="Calibri" w:eastAsia="Calibri" w:hAnsi="Calibri" w:cs="Arial"/>
        </w:rPr>
        <w:t>Če</w:t>
      </w:r>
      <w:r w:rsidRPr="00505DD1">
        <w:rPr>
          <w:rFonts w:ascii="Calibri" w:eastAsia="Calibri" w:hAnsi="Calibri" w:cs="Arial"/>
        </w:rPr>
        <w:t xml:space="preserve"> je </w:t>
      </w:r>
      <w:r>
        <w:rPr>
          <w:rFonts w:ascii="Calibri" w:eastAsia="Calibri" w:hAnsi="Calibri" w:cs="Arial"/>
        </w:rPr>
        <w:t>z</w:t>
      </w:r>
      <w:r w:rsidRPr="00505DD1">
        <w:rPr>
          <w:rFonts w:ascii="Calibri" w:eastAsia="Calibri" w:hAnsi="Calibri" w:cs="Arial"/>
        </w:rPr>
        <w:t xml:space="preserve"> odločb</w:t>
      </w:r>
      <w:r>
        <w:rPr>
          <w:rFonts w:ascii="Calibri" w:eastAsia="Calibri" w:hAnsi="Calibri" w:cs="Arial"/>
        </w:rPr>
        <w:t>o</w:t>
      </w:r>
      <w:r w:rsidRPr="00505DD1">
        <w:rPr>
          <w:rFonts w:ascii="Calibri" w:eastAsia="Calibri" w:hAnsi="Calibri" w:cs="Arial"/>
        </w:rPr>
        <w:t xml:space="preserve"> določena nova kategorija </w:t>
      </w:r>
      <w:proofErr w:type="gramStart"/>
      <w:r w:rsidRPr="00505DD1">
        <w:rPr>
          <w:rFonts w:ascii="Calibri" w:eastAsia="Calibri" w:hAnsi="Calibri" w:cs="Arial"/>
        </w:rPr>
        <w:t>DO</w:t>
      </w:r>
      <w:proofErr w:type="gramEnd"/>
      <w:r w:rsidRPr="00505DD1">
        <w:rPr>
          <w:rFonts w:ascii="Calibri" w:eastAsia="Calibri" w:hAnsi="Calibri" w:cs="Arial"/>
        </w:rPr>
        <w:t xml:space="preserve">, obstoječi ON preneha veljati </w:t>
      </w:r>
      <w:r>
        <w:rPr>
          <w:rFonts w:ascii="Calibri" w:eastAsia="Calibri" w:hAnsi="Calibri" w:cs="Arial"/>
        </w:rPr>
        <w:t xml:space="preserve">z dnem izvršljivosti odločbe, s katero je določena nova kategorija DO, </w:t>
      </w:r>
      <w:r w:rsidRPr="00505DD1">
        <w:rPr>
          <w:rFonts w:ascii="Calibri" w:eastAsia="Calibri" w:hAnsi="Calibri" w:cs="Arial"/>
        </w:rPr>
        <w:t xml:space="preserve">in izvajalec DO mora poslati nov ON. </w:t>
      </w:r>
    </w:p>
    <w:p w14:paraId="2156E0D5" w14:textId="18D50DDC" w:rsidR="008751EC" w:rsidRPr="00505DD1" w:rsidRDefault="008751EC" w:rsidP="00FD09AB">
      <w:pPr>
        <w:numPr>
          <w:ilvl w:val="0"/>
          <w:numId w:val="21"/>
        </w:numPr>
        <w:spacing w:after="0" w:line="240" w:lineRule="auto"/>
        <w:ind w:left="360"/>
        <w:rPr>
          <w:rFonts w:ascii="Calibri" w:eastAsia="Calibri" w:hAnsi="Calibri" w:cs="Arial"/>
        </w:rPr>
      </w:pPr>
      <w:r w:rsidRPr="00505DD1">
        <w:rPr>
          <w:rFonts w:ascii="Calibri" w:eastAsia="Calibri" w:hAnsi="Calibri" w:cs="Arial"/>
        </w:rPr>
        <w:t>ON preneha veljati</w:t>
      </w:r>
      <w:r>
        <w:rPr>
          <w:rFonts w:ascii="Calibri" w:eastAsia="Calibri" w:hAnsi="Calibri" w:cs="Arial"/>
        </w:rPr>
        <w:t xml:space="preserve"> tudi</w:t>
      </w:r>
      <w:r w:rsidRPr="00505DD1">
        <w:rPr>
          <w:rFonts w:ascii="Calibri" w:eastAsia="Calibri" w:hAnsi="Calibri" w:cs="Arial"/>
        </w:rPr>
        <w:t xml:space="preserve"> z dnem </w:t>
      </w:r>
      <w:r>
        <w:rPr>
          <w:rFonts w:ascii="Calibri" w:eastAsia="Calibri" w:hAnsi="Calibri" w:cs="Arial"/>
        </w:rPr>
        <w:t>izvršljivosti</w:t>
      </w:r>
      <w:r w:rsidRPr="00505DD1">
        <w:rPr>
          <w:rFonts w:ascii="Calibri" w:eastAsia="Calibri" w:hAnsi="Calibri" w:cs="Arial"/>
        </w:rPr>
        <w:t xml:space="preserve"> odločbe o prenehanju upravičenosti do </w:t>
      </w:r>
      <w:proofErr w:type="gramStart"/>
      <w:r w:rsidRPr="00505DD1">
        <w:rPr>
          <w:rFonts w:ascii="Calibri" w:eastAsia="Calibri" w:hAnsi="Calibri" w:cs="Arial"/>
        </w:rPr>
        <w:t>DO</w:t>
      </w:r>
      <w:proofErr w:type="gramEnd"/>
      <w:r w:rsidRPr="00505DD1">
        <w:rPr>
          <w:rFonts w:ascii="Calibri" w:eastAsia="Calibri" w:hAnsi="Calibri" w:cs="Arial"/>
        </w:rPr>
        <w:t xml:space="preserve">. </w:t>
      </w:r>
    </w:p>
    <w:p w14:paraId="5B5AE606" w14:textId="77777777" w:rsidR="008751EC" w:rsidRDefault="008751EC" w:rsidP="008751EC">
      <w:pPr>
        <w:pStyle w:val="Brezrazmikov"/>
      </w:pPr>
    </w:p>
    <w:p w14:paraId="493757AF" w14:textId="77777777" w:rsidR="008751EC" w:rsidRPr="00A40F3B" w:rsidRDefault="008751EC" w:rsidP="008751EC">
      <w:pPr>
        <w:pStyle w:val="Naslov3"/>
      </w:pPr>
      <w:bookmarkStart w:id="184" w:name="_Toc203124136"/>
      <w:bookmarkStart w:id="185" w:name="_Toc204070061"/>
      <w:r>
        <w:t>Pravila za posredovanje podatkov o mirovanju pravic</w:t>
      </w:r>
      <w:bookmarkEnd w:id="184"/>
      <w:bookmarkEnd w:id="185"/>
    </w:p>
    <w:p w14:paraId="6B2BB6CE" w14:textId="713B53DF" w:rsidR="008751EC" w:rsidRDefault="008751EC" w:rsidP="00FD09AB">
      <w:pPr>
        <w:pStyle w:val="Brezrazmikov"/>
        <w:numPr>
          <w:ilvl w:val="0"/>
          <w:numId w:val="37"/>
        </w:numPr>
      </w:pPr>
      <w:r w:rsidRPr="00C714F9">
        <w:t xml:space="preserve">Izvajalec posreduje podatke o mirovanju v strukturirani obliki, skladno s tem </w:t>
      </w:r>
      <w:r>
        <w:t>navodilom</w:t>
      </w:r>
      <w:r w:rsidRPr="00C714F9">
        <w:t>, dnevno</w:t>
      </w:r>
      <w:r w:rsidR="008B716B">
        <w:t xml:space="preserve"> oz.</w:t>
      </w:r>
      <w:r w:rsidRPr="00C714F9">
        <w:t xml:space="preserve"> </w:t>
      </w:r>
      <w:r w:rsidRPr="00C714F9">
        <w:t>najkasneje pred pošiljanjem podatkov obračuna.</w:t>
      </w:r>
    </w:p>
    <w:p w14:paraId="0710DBB3" w14:textId="54B3EFDF" w:rsidR="008751EC" w:rsidRDefault="008751EC" w:rsidP="00FD09AB">
      <w:pPr>
        <w:pStyle w:val="Brezrazmikov"/>
        <w:numPr>
          <w:ilvl w:val="0"/>
          <w:numId w:val="37"/>
        </w:numPr>
      </w:pPr>
      <w:r w:rsidRPr="00C714F9">
        <w:t xml:space="preserve">Kot datum začetka mirovanja navede datum, ko uporabnik nastopi bolnišnično zdravljenje ali začne z obravnavo v drugi obliki namestitve. Za dan odpusta iz bolnice ali druge oblike namestitve izvajalec ne sme obračunati mirovanja, zato kot datum konca zaključka mirovanja vpiše en dan prej. </w:t>
      </w:r>
    </w:p>
    <w:p w14:paraId="2CC91402" w14:textId="77777777" w:rsidR="008751EC" w:rsidRDefault="008751EC" w:rsidP="00FD09AB">
      <w:pPr>
        <w:pStyle w:val="Brezrazmikov"/>
        <w:numPr>
          <w:ilvl w:val="0"/>
          <w:numId w:val="37"/>
        </w:numPr>
      </w:pPr>
      <w:r w:rsidRPr="00C714F9">
        <w:t xml:space="preserve">Če je mirovanj v enem mesecu pri uporabniku več (več obdobij znotraj meseca), se datumi mirovanj ne smejo prekrivati, izvajalec pa navede in pošlje vsako obdobje posebej. </w:t>
      </w:r>
    </w:p>
    <w:p w14:paraId="39114A1F" w14:textId="77777777" w:rsidR="008751EC" w:rsidRDefault="008751EC" w:rsidP="00FD09AB">
      <w:pPr>
        <w:pStyle w:val="Brezrazmikov"/>
        <w:numPr>
          <w:ilvl w:val="0"/>
          <w:numId w:val="37"/>
        </w:numPr>
      </w:pPr>
      <w:r w:rsidRPr="004C4CC1">
        <w:t xml:space="preserve">Podatke o mirovanju nedenarnih pravic ali denarnega prejemka izvajalec posreduje </w:t>
      </w:r>
      <w:r w:rsidRPr="004C4CC1">
        <w:rPr>
          <w:color w:val="000000" w:themeColor="text1"/>
        </w:rPr>
        <w:t xml:space="preserve">sproti ali najkasneje </w:t>
      </w:r>
      <w:r w:rsidRPr="004C4CC1">
        <w:t>do 5</w:t>
      </w:r>
      <w:r>
        <w:t>.</w:t>
      </w:r>
      <w:r w:rsidRPr="004C4CC1">
        <w:t xml:space="preserve"> v mesecu za pretekli mesec oziroma pred pošiljanjem podatkov obračun</w:t>
      </w:r>
      <w:r>
        <w:t>a.</w:t>
      </w:r>
    </w:p>
    <w:p w14:paraId="67556658" w14:textId="77777777" w:rsidR="008751EC" w:rsidRDefault="008751EC" w:rsidP="00FD09AB">
      <w:pPr>
        <w:pStyle w:val="Brezrazmikov"/>
        <w:numPr>
          <w:ilvl w:val="0"/>
          <w:numId w:val="37"/>
        </w:numPr>
      </w:pPr>
      <w:r w:rsidRPr="004C4CC1">
        <w:t>Če mirovanje pravice uporabnika konec meseca ni zaključeno, izvajalec poroča obdobje do zadnjega dne v mesecu, naslednji mesec pa preostali del obdobja mirovanja pravic.</w:t>
      </w:r>
      <w:r>
        <w:t xml:space="preserve"> </w:t>
      </w:r>
      <w:r w:rsidRPr="00C714F9">
        <w:t xml:space="preserve">Ko poroča o zadnjem delu obdobja mirovanja pravic, navede oznako, da je mirovanje zaključeno.  </w:t>
      </w:r>
    </w:p>
    <w:p w14:paraId="52442B10" w14:textId="77777777" w:rsidR="008751EC" w:rsidRDefault="008751EC" w:rsidP="00FD09AB">
      <w:pPr>
        <w:pStyle w:val="Brezrazmikov"/>
        <w:numPr>
          <w:ilvl w:val="0"/>
          <w:numId w:val="37"/>
        </w:numPr>
      </w:pPr>
      <w:r w:rsidRPr="00C714F9">
        <w:t xml:space="preserve">Če je izvajalec poslal napačne podatke, ponovno pošlje iste podatke z oznako za preklic in nato pošlje pravilne podatke. </w:t>
      </w:r>
    </w:p>
    <w:p w14:paraId="1C34F0A3" w14:textId="77777777" w:rsidR="008751EC" w:rsidRDefault="008751EC" w:rsidP="00FD09AB">
      <w:pPr>
        <w:pStyle w:val="Brezrazmikov"/>
        <w:numPr>
          <w:ilvl w:val="0"/>
          <w:numId w:val="37"/>
        </w:numPr>
      </w:pPr>
      <w:r w:rsidRPr="00C714F9">
        <w:t xml:space="preserve">Preklic podatkov ni dovoljen, če </w:t>
      </w:r>
      <w:r>
        <w:t>je bilo mirovanje</w:t>
      </w:r>
      <w:r w:rsidRPr="00C714F9">
        <w:t xml:space="preserve"> že obračunan</w:t>
      </w:r>
      <w:r>
        <w:t>o</w:t>
      </w:r>
      <w:r w:rsidRPr="00C714F9">
        <w:t xml:space="preserve">. Če </w:t>
      </w:r>
      <w:r>
        <w:t>je bilo mirovanje</w:t>
      </w:r>
      <w:r w:rsidRPr="00C714F9">
        <w:t xml:space="preserve"> že obračunan</w:t>
      </w:r>
      <w:r>
        <w:t>o</w:t>
      </w:r>
      <w:r w:rsidRPr="00C714F9">
        <w:t xml:space="preserve">, mora izvajalec najprej posredovati dobropis za že prejete in zaključene račune na Zavodu. Šele nato lahko na Zavod posreduje preklic </w:t>
      </w:r>
      <w:r>
        <w:t>mirovanja</w:t>
      </w:r>
      <w:r w:rsidRPr="00C714F9">
        <w:t xml:space="preserve">. </w:t>
      </w:r>
    </w:p>
    <w:p w14:paraId="36005F4D" w14:textId="77777777" w:rsidR="008751EC" w:rsidRPr="00A40F3B" w:rsidRDefault="008751EC" w:rsidP="008751EC">
      <w:pPr>
        <w:pStyle w:val="Brezrazmikov"/>
      </w:pPr>
    </w:p>
    <w:p w14:paraId="4754EEC1" w14:textId="77777777" w:rsidR="008751EC" w:rsidRPr="006A578B" w:rsidRDefault="008751EC" w:rsidP="008751EC">
      <w:pPr>
        <w:pStyle w:val="Naslov2"/>
      </w:pPr>
      <w:bookmarkStart w:id="186" w:name="_Toc196221714"/>
      <w:bookmarkStart w:id="187" w:name="_Toc195025219"/>
      <w:bookmarkStart w:id="188" w:name="_Toc195025220"/>
      <w:bookmarkStart w:id="189" w:name="_Toc195025221"/>
      <w:bookmarkStart w:id="190" w:name="_Toc198107443"/>
      <w:bookmarkStart w:id="191" w:name="_Toc200456910"/>
      <w:bookmarkStart w:id="192" w:name="_Toc203124137"/>
      <w:bookmarkStart w:id="193" w:name="_Toc204070062"/>
      <w:bookmarkEnd w:id="186"/>
      <w:bookmarkEnd w:id="187"/>
      <w:bookmarkEnd w:id="188"/>
      <w:bookmarkEnd w:id="189"/>
      <w:r w:rsidRPr="006A578B">
        <w:lastRenderedPageBreak/>
        <w:t>Nabor podatkov</w:t>
      </w:r>
      <w:bookmarkStart w:id="194" w:name="_Toc180768048"/>
      <w:bookmarkStart w:id="195" w:name="_Toc185833932"/>
      <w:bookmarkEnd w:id="183"/>
      <w:bookmarkEnd w:id="190"/>
      <w:bookmarkEnd w:id="191"/>
      <w:bookmarkEnd w:id="192"/>
      <w:bookmarkEnd w:id="193"/>
      <w:r w:rsidRPr="006A578B">
        <w:t xml:space="preserve"> </w:t>
      </w:r>
      <w:bookmarkEnd w:id="194"/>
      <w:bookmarkEnd w:id="195"/>
    </w:p>
    <w:p w14:paraId="20583D87" w14:textId="77777777" w:rsidR="008751EC" w:rsidRPr="003A6DAE" w:rsidRDefault="008751EC" w:rsidP="008751EC">
      <w:pPr>
        <w:pStyle w:val="Brezrazmikov"/>
      </w:pPr>
      <w:bookmarkStart w:id="196" w:name="_Toc179800193"/>
      <w:bookmarkStart w:id="197" w:name="_Toc180768049"/>
      <w:bookmarkStart w:id="198" w:name="_Toc185833933"/>
      <w:r>
        <w:rPr>
          <w:rFonts w:cstheme="minorHAnsi"/>
        </w:rPr>
        <w:t>Izvajalec</w:t>
      </w:r>
      <w:r w:rsidRPr="003A6DAE">
        <w:rPr>
          <w:rFonts w:cstheme="minorHAnsi"/>
        </w:rPr>
        <w:t xml:space="preserve"> </w:t>
      </w:r>
      <w:r>
        <w:rPr>
          <w:rFonts w:cstheme="minorHAnsi"/>
        </w:rPr>
        <w:t>podtke iz</w:t>
      </w:r>
      <w:r w:rsidRPr="003A6DAE">
        <w:rPr>
          <w:rFonts w:cstheme="minorHAnsi"/>
        </w:rPr>
        <w:t xml:space="preserve"> </w:t>
      </w:r>
      <w:r>
        <w:rPr>
          <w:rFonts w:cstheme="minorHAnsi"/>
        </w:rPr>
        <w:t>ON in AON</w:t>
      </w:r>
      <w:r w:rsidRPr="003A6DAE">
        <w:rPr>
          <w:rFonts w:cstheme="minorHAnsi"/>
        </w:rPr>
        <w:t xml:space="preserve"> </w:t>
      </w:r>
      <w:r>
        <w:rPr>
          <w:rFonts w:cstheme="minorHAnsi"/>
        </w:rPr>
        <w:t xml:space="preserve">ter </w:t>
      </w:r>
      <w:r w:rsidRPr="003A6DAE">
        <w:rPr>
          <w:rFonts w:cstheme="minorHAnsi"/>
        </w:rPr>
        <w:t xml:space="preserve">o zaključku veljavnosti </w:t>
      </w:r>
      <w:r>
        <w:rPr>
          <w:rFonts w:cstheme="minorHAnsi"/>
        </w:rPr>
        <w:t>ON in AON</w:t>
      </w:r>
      <w:r w:rsidRPr="003A6DAE">
        <w:rPr>
          <w:rFonts w:cstheme="minorHAnsi"/>
        </w:rPr>
        <w:t xml:space="preserve"> poroča nabor podatkov iz </w:t>
      </w:r>
      <w:r w:rsidRPr="009300EE">
        <w:rPr>
          <w:rFonts w:cstheme="minorHAnsi"/>
        </w:rPr>
        <w:t xml:space="preserve">točke 5.7.2 tega poglavja. </w:t>
      </w:r>
      <w:bookmarkStart w:id="199" w:name="_Toc196221717"/>
      <w:bookmarkEnd w:id="199"/>
      <w:r w:rsidRPr="009300EE">
        <w:rPr>
          <w:rFonts w:cstheme="minorHAnsi"/>
        </w:rPr>
        <w:t>O začetku mirovanja pravic in zaključku pa poroča nabor podatkov iz točke 5.7.3 tega poglavja.</w:t>
      </w:r>
    </w:p>
    <w:p w14:paraId="743D2E98" w14:textId="77777777" w:rsidR="008751EC" w:rsidRPr="00A40F3B" w:rsidRDefault="008751EC" w:rsidP="008751EC">
      <w:pPr>
        <w:pStyle w:val="Brezrazmikov"/>
      </w:pPr>
    </w:p>
    <w:p w14:paraId="6A317327" w14:textId="77777777" w:rsidR="008751EC" w:rsidRPr="00A40F3B" w:rsidRDefault="008751EC" w:rsidP="008751EC">
      <w:pPr>
        <w:pStyle w:val="Naslov3"/>
      </w:pPr>
      <w:bookmarkStart w:id="200" w:name="_Toc198107444"/>
      <w:bookmarkStart w:id="201" w:name="_Toc200456911"/>
      <w:bookmarkStart w:id="202" w:name="_Toc203124138"/>
      <w:bookmarkStart w:id="203" w:name="_Toc204070063"/>
      <w:r w:rsidRPr="00A40F3B">
        <w:t xml:space="preserve">Podatki o </w:t>
      </w:r>
      <w:bookmarkEnd w:id="196"/>
      <w:r w:rsidRPr="00A40F3B">
        <w:t>pošiljki</w:t>
      </w:r>
      <w:bookmarkEnd w:id="197"/>
      <w:bookmarkEnd w:id="198"/>
      <w:bookmarkEnd w:id="200"/>
      <w:bookmarkEnd w:id="201"/>
      <w:bookmarkEnd w:id="202"/>
      <w:bookmarkEnd w:id="203"/>
      <w:r w:rsidRPr="00A40F3B">
        <w:t xml:space="preserve"> </w:t>
      </w:r>
    </w:p>
    <w:p w14:paraId="061B9BC7" w14:textId="7E6C8E41" w:rsidR="008751EC" w:rsidRDefault="008751EC" w:rsidP="008751EC">
      <w:pPr>
        <w:autoSpaceDE w:val="0"/>
        <w:autoSpaceDN w:val="0"/>
        <w:adjustRightInd w:val="0"/>
        <w:spacing w:after="0" w:line="240" w:lineRule="auto"/>
        <w:ind w:right="-1"/>
        <w:rPr>
          <w:rFonts w:ascii="Calibri" w:eastAsia="Calibri" w:hAnsi="Calibri" w:cs="Arial"/>
          <w:iCs/>
          <w:noProof/>
          <w:color w:val="FF00FF"/>
          <w:lang w:eastAsia="ko-KR"/>
        </w:rPr>
      </w:pPr>
      <w:r w:rsidRPr="00A40F3B">
        <w:rPr>
          <w:rFonts w:ascii="Calibri" w:eastAsia="Calibri" w:hAnsi="Calibri" w:cs="Arial"/>
          <w:iCs/>
          <w:noProof/>
          <w:lang w:eastAsia="ko-KR"/>
        </w:rPr>
        <w:t xml:space="preserve">To so podatki, ki jih </w:t>
      </w:r>
      <w:r w:rsidR="00774C91">
        <w:rPr>
          <w:rFonts w:ascii="Calibri" w:eastAsia="Calibri" w:hAnsi="Calibri" w:cs="Arial"/>
          <w:iCs/>
          <w:noProof/>
          <w:lang w:eastAsia="ko-KR"/>
        </w:rPr>
        <w:t>izvajalec</w:t>
      </w:r>
      <w:r w:rsidR="00774C91" w:rsidRPr="00A40F3B">
        <w:rPr>
          <w:rFonts w:ascii="Calibri" w:eastAsia="Calibri" w:hAnsi="Calibri" w:cs="Arial"/>
          <w:iCs/>
          <w:noProof/>
          <w:lang w:eastAsia="ko-KR"/>
        </w:rPr>
        <w:t xml:space="preserve"> </w:t>
      </w:r>
      <w:r w:rsidRPr="00A40F3B">
        <w:rPr>
          <w:rFonts w:ascii="Calibri" w:eastAsia="Calibri" w:hAnsi="Calibri" w:cs="Arial"/>
          <w:iCs/>
          <w:noProof/>
          <w:lang w:eastAsia="ko-KR"/>
        </w:rPr>
        <w:t xml:space="preserve">navede v pošiljki (datoteki). </w:t>
      </w:r>
      <w:r>
        <w:rPr>
          <w:rFonts w:ascii="Calibri" w:eastAsia="Calibri" w:hAnsi="Calibri" w:cs="Arial"/>
        </w:rPr>
        <w:t>Poleg podatka o izvajalcu in podatka o prejemniku so v sklopu podatkov o pošiljki še podatki o pošiljki in podatki vezani na podatke o vhodni pošiljki.</w:t>
      </w:r>
      <w:r w:rsidRPr="00A40F3B">
        <w:rPr>
          <w:rFonts w:ascii="Calibri" w:eastAsia="Calibri" w:hAnsi="Calibri" w:cs="Arial"/>
          <w:iCs/>
          <w:noProof/>
          <w:lang w:eastAsia="ko-KR"/>
        </w:rPr>
        <w:t xml:space="preserve"> Tehnični podatki o pošiljki in celotni nabor teh podatkov je opisan v </w:t>
      </w:r>
      <w:r w:rsidR="009300EE" w:rsidRPr="009300EE">
        <w:rPr>
          <w:rFonts w:ascii="Calibri" w:eastAsia="Calibri" w:hAnsi="Calibri" w:cs="Calibri"/>
          <w:iCs/>
          <w:noProof/>
          <w:lang w:eastAsia="ko-KR"/>
        </w:rPr>
        <w:t>Tehničnim navodilom za pripravo in elektronsko izmenjevanje podatkov osebnih načrtov in mirovanja</w:t>
      </w:r>
      <w:r w:rsidRPr="009E4B86">
        <w:rPr>
          <w:rFonts w:ascii="Calibri" w:eastAsia="Calibri" w:hAnsi="Calibri" w:cs="Arial"/>
          <w:iCs/>
          <w:noProof/>
          <w:color w:val="000000" w:themeColor="text1"/>
          <w:lang w:eastAsia="ko-KR"/>
        </w:rPr>
        <w:t>.</w:t>
      </w:r>
    </w:p>
    <w:p w14:paraId="6C33D764" w14:textId="77777777" w:rsidR="008751EC" w:rsidRDefault="008751EC" w:rsidP="008751EC">
      <w:pPr>
        <w:autoSpaceDE w:val="0"/>
        <w:autoSpaceDN w:val="0"/>
        <w:adjustRightInd w:val="0"/>
        <w:spacing w:after="0" w:line="240" w:lineRule="auto"/>
        <w:ind w:right="-1"/>
        <w:rPr>
          <w:rFonts w:ascii="Calibri" w:eastAsia="Calibri" w:hAnsi="Calibri" w:cs="Arial"/>
          <w:iCs/>
          <w:noProof/>
          <w:color w:val="FF00FF"/>
          <w:lang w:eastAsia="ko-KR"/>
        </w:rPr>
      </w:pPr>
    </w:p>
    <w:p w14:paraId="3A3786CC" w14:textId="77777777" w:rsidR="008751EC" w:rsidRPr="00FC72A3" w:rsidRDefault="008751EC" w:rsidP="00FC72A3">
      <w:pPr>
        <w:pStyle w:val="Naslov4"/>
        <w:rPr>
          <w:rFonts w:eastAsia="Times New Roman"/>
        </w:rPr>
      </w:pPr>
      <w:bookmarkStart w:id="204" w:name="_Toc204070064"/>
      <w:r w:rsidRPr="00FC72A3">
        <w:rPr>
          <w:rFonts w:eastAsia="Times New Roman"/>
        </w:rPr>
        <w:t>Podatki o izvajalcu</w:t>
      </w:r>
      <w:bookmarkEnd w:id="204"/>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8751EC" w:rsidRPr="004938EB" w14:paraId="25C61163" w14:textId="77777777" w:rsidTr="00273887">
        <w:trPr>
          <w:tblHeader/>
        </w:trPr>
        <w:tc>
          <w:tcPr>
            <w:tcW w:w="2268" w:type="dxa"/>
            <w:shd w:val="clear" w:color="auto" w:fill="70A9E0" w:themeFill="text2" w:themeFillTint="66"/>
            <w:tcMar>
              <w:top w:w="57" w:type="dxa"/>
              <w:left w:w="57" w:type="dxa"/>
              <w:bottom w:w="57" w:type="dxa"/>
              <w:right w:w="57" w:type="dxa"/>
            </w:tcMar>
          </w:tcPr>
          <w:p w14:paraId="7F3B2269" w14:textId="77777777" w:rsidR="008751EC" w:rsidRPr="00692607" w:rsidRDefault="008751EC" w:rsidP="00217654">
            <w:pPr>
              <w:pStyle w:val="Brezrazmikov"/>
            </w:pPr>
            <w:r w:rsidRPr="00692607">
              <w:t>Podatek</w:t>
            </w:r>
          </w:p>
        </w:tc>
        <w:tc>
          <w:tcPr>
            <w:tcW w:w="7185" w:type="dxa"/>
            <w:shd w:val="clear" w:color="auto" w:fill="70A9E0" w:themeFill="text2" w:themeFillTint="66"/>
            <w:tcMar>
              <w:top w:w="57" w:type="dxa"/>
              <w:left w:w="57" w:type="dxa"/>
              <w:bottom w:w="57" w:type="dxa"/>
              <w:right w:w="57" w:type="dxa"/>
            </w:tcMar>
          </w:tcPr>
          <w:p w14:paraId="1AA42257" w14:textId="77777777" w:rsidR="008751EC" w:rsidRPr="00692607" w:rsidRDefault="008751EC" w:rsidP="00217654">
            <w:pPr>
              <w:pStyle w:val="Brezrazmikov"/>
            </w:pPr>
            <w:r w:rsidRPr="00692607">
              <w:t>Opis, pravila za navajanje podatka</w:t>
            </w:r>
          </w:p>
        </w:tc>
      </w:tr>
      <w:tr w:rsidR="008751EC" w:rsidRPr="004938EB" w14:paraId="5CBB4799" w14:textId="77777777" w:rsidTr="00273887">
        <w:tc>
          <w:tcPr>
            <w:tcW w:w="2268" w:type="dxa"/>
            <w:shd w:val="clear" w:color="auto" w:fill="auto"/>
            <w:tcMar>
              <w:top w:w="57" w:type="dxa"/>
              <w:left w:w="57" w:type="dxa"/>
              <w:bottom w:w="57" w:type="dxa"/>
              <w:right w:w="57" w:type="dxa"/>
            </w:tcMar>
          </w:tcPr>
          <w:p w14:paraId="3A95DC21" w14:textId="77777777" w:rsidR="008751EC" w:rsidRPr="00C651D7" w:rsidRDefault="008751EC" w:rsidP="00217654">
            <w:pPr>
              <w:spacing w:after="0" w:line="240" w:lineRule="auto"/>
              <w:jc w:val="left"/>
            </w:pPr>
            <w:r w:rsidRPr="0027145F">
              <w:rPr>
                <w:rFonts w:ascii="Calibri" w:eastAsia="Calibri" w:hAnsi="Calibri" w:cs="Calibri"/>
                <w:color w:val="0070C0"/>
              </w:rPr>
              <w:t>ZZZS številka izvajalca</w:t>
            </w:r>
            <w:r w:rsidRPr="00C651D7">
              <w:rPr>
                <w:color w:val="00B050"/>
              </w:rPr>
              <w:t xml:space="preserve"> </w:t>
            </w:r>
          </w:p>
        </w:tc>
        <w:tc>
          <w:tcPr>
            <w:tcW w:w="7185" w:type="dxa"/>
            <w:tcMar>
              <w:top w:w="57" w:type="dxa"/>
              <w:left w:w="57" w:type="dxa"/>
              <w:bottom w:w="57" w:type="dxa"/>
              <w:right w:w="57" w:type="dxa"/>
            </w:tcMar>
          </w:tcPr>
          <w:p w14:paraId="222ABDAD" w14:textId="15972AFE" w:rsidR="008751EC" w:rsidRPr="0027145F" w:rsidRDefault="00FC72A3" w:rsidP="00217654">
            <w:pPr>
              <w:pStyle w:val="Brezrazmikov"/>
              <w:rPr>
                <w:b/>
                <w:bCs/>
              </w:rPr>
            </w:pPr>
            <w:r>
              <w:rPr>
                <w:rFonts w:cs="Arial"/>
              </w:rPr>
              <w:t xml:space="preserve">Navede se ZZZS </w:t>
            </w:r>
            <w:r w:rsidRPr="008D3859">
              <w:rPr>
                <w:rFonts w:cs="Arial"/>
              </w:rPr>
              <w:t xml:space="preserve">številka </w:t>
            </w:r>
            <w:r>
              <w:rPr>
                <w:rFonts w:cs="Arial"/>
              </w:rPr>
              <w:t>izvajalca</w:t>
            </w:r>
            <w:r w:rsidRPr="008D3859">
              <w:rPr>
                <w:rFonts w:cs="Arial"/>
              </w:rPr>
              <w:t xml:space="preserve">. </w:t>
            </w:r>
            <w:r w:rsidR="008751EC" w:rsidRPr="0027145F">
              <w:t xml:space="preserve">ZZZS številke </w:t>
            </w:r>
            <w:r w:rsidR="008751EC">
              <w:t>izvajalcev</w:t>
            </w:r>
            <w:r w:rsidR="008751EC" w:rsidRPr="0027145F">
              <w:t xml:space="preserve"> so objavljene na spletni strani Zavoda. Tukaj se poroča ZZZS številka krovnega </w:t>
            </w:r>
            <w:r w:rsidR="008751EC">
              <w:t>izvajalca</w:t>
            </w:r>
            <w:r w:rsidR="008751EC" w:rsidRPr="0027145F">
              <w:t xml:space="preserve"> z matično številko, ki na koncu vsebuje vrednost 000.</w:t>
            </w:r>
          </w:p>
        </w:tc>
      </w:tr>
    </w:tbl>
    <w:p w14:paraId="17B6A9CD" w14:textId="77777777" w:rsidR="008751EC" w:rsidRDefault="008751EC" w:rsidP="008751EC">
      <w:pPr>
        <w:rPr>
          <w:b/>
          <w:bCs/>
        </w:rPr>
      </w:pPr>
    </w:p>
    <w:p w14:paraId="559CE28E" w14:textId="77777777" w:rsidR="008751EC" w:rsidRPr="00FC72A3" w:rsidRDefault="008751EC" w:rsidP="00FC72A3">
      <w:pPr>
        <w:pStyle w:val="Naslov4"/>
        <w:rPr>
          <w:rFonts w:eastAsia="Times New Roman"/>
        </w:rPr>
      </w:pPr>
      <w:bookmarkStart w:id="205" w:name="_Toc204070065"/>
      <w:r w:rsidRPr="00FC72A3">
        <w:rPr>
          <w:rFonts w:eastAsia="Times New Roman"/>
        </w:rPr>
        <w:t>Podatki o prejemniku</w:t>
      </w:r>
      <w:bookmarkEnd w:id="205"/>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8751EC" w:rsidRPr="004938EB" w14:paraId="28D1C800" w14:textId="77777777" w:rsidTr="00273887">
        <w:trPr>
          <w:tblHeader/>
        </w:trPr>
        <w:tc>
          <w:tcPr>
            <w:tcW w:w="2268" w:type="dxa"/>
            <w:shd w:val="clear" w:color="auto" w:fill="70A9E0" w:themeFill="text2" w:themeFillTint="66"/>
            <w:tcMar>
              <w:top w:w="57" w:type="dxa"/>
              <w:left w:w="57" w:type="dxa"/>
              <w:bottom w:w="57" w:type="dxa"/>
              <w:right w:w="57" w:type="dxa"/>
            </w:tcMar>
          </w:tcPr>
          <w:p w14:paraId="7EAC4D8E" w14:textId="77777777" w:rsidR="008751EC" w:rsidRPr="00692607" w:rsidRDefault="008751EC" w:rsidP="00217654">
            <w:pPr>
              <w:pStyle w:val="Brezrazmikov"/>
            </w:pPr>
            <w:r w:rsidRPr="00692607">
              <w:t>Podatek</w:t>
            </w:r>
          </w:p>
        </w:tc>
        <w:tc>
          <w:tcPr>
            <w:tcW w:w="7185" w:type="dxa"/>
            <w:shd w:val="clear" w:color="auto" w:fill="70A9E0" w:themeFill="text2" w:themeFillTint="66"/>
            <w:tcMar>
              <w:top w:w="57" w:type="dxa"/>
              <w:left w:w="57" w:type="dxa"/>
              <w:bottom w:w="57" w:type="dxa"/>
              <w:right w:w="57" w:type="dxa"/>
            </w:tcMar>
          </w:tcPr>
          <w:p w14:paraId="332836F9" w14:textId="77777777" w:rsidR="008751EC" w:rsidRPr="00692607" w:rsidRDefault="008751EC" w:rsidP="00217654">
            <w:pPr>
              <w:pStyle w:val="Brezrazmikov"/>
            </w:pPr>
            <w:r w:rsidRPr="00692607">
              <w:t>Opis, pravila za navajanje podatka</w:t>
            </w:r>
          </w:p>
        </w:tc>
      </w:tr>
      <w:tr w:rsidR="008751EC" w:rsidRPr="004938EB" w14:paraId="20344447" w14:textId="77777777" w:rsidTr="00273887">
        <w:tc>
          <w:tcPr>
            <w:tcW w:w="2268" w:type="dxa"/>
            <w:shd w:val="clear" w:color="auto" w:fill="auto"/>
            <w:tcMar>
              <w:top w:w="57" w:type="dxa"/>
              <w:left w:w="57" w:type="dxa"/>
              <w:bottom w:w="57" w:type="dxa"/>
              <w:right w:w="57" w:type="dxa"/>
            </w:tcMar>
          </w:tcPr>
          <w:p w14:paraId="12F25DCD" w14:textId="77777777" w:rsidR="008751EC" w:rsidRPr="00C651D7" w:rsidRDefault="008751EC" w:rsidP="00217654">
            <w:pPr>
              <w:spacing w:after="0" w:line="240" w:lineRule="auto"/>
              <w:jc w:val="left"/>
            </w:pPr>
            <w:r w:rsidRPr="0027145F">
              <w:rPr>
                <w:rFonts w:ascii="Calibri" w:eastAsia="Calibri" w:hAnsi="Calibri" w:cs="Calibri"/>
                <w:color w:val="0070C0"/>
              </w:rPr>
              <w:t>Identifikacijska številka prejemnika dokumenta</w:t>
            </w:r>
          </w:p>
        </w:tc>
        <w:tc>
          <w:tcPr>
            <w:tcW w:w="7185" w:type="dxa"/>
            <w:tcMar>
              <w:top w:w="57" w:type="dxa"/>
              <w:left w:w="57" w:type="dxa"/>
              <w:bottom w:w="57" w:type="dxa"/>
              <w:right w:w="57" w:type="dxa"/>
            </w:tcMar>
          </w:tcPr>
          <w:p w14:paraId="770544FB" w14:textId="77777777" w:rsidR="008751EC" w:rsidRPr="0027145F" w:rsidRDefault="008751EC" w:rsidP="00217654">
            <w:pPr>
              <w:pStyle w:val="Brezrazmikov"/>
              <w:rPr>
                <w:b/>
                <w:bCs/>
              </w:rPr>
            </w:pPr>
            <w:r w:rsidRPr="0027145F">
              <w:t>Identifikacijska številka ZZZS (davčna številka: SI41698070).</w:t>
            </w:r>
          </w:p>
        </w:tc>
      </w:tr>
    </w:tbl>
    <w:p w14:paraId="102C0B46" w14:textId="77777777" w:rsidR="008751EC" w:rsidRDefault="008751EC" w:rsidP="008751EC">
      <w:pPr>
        <w:pStyle w:val="Brezrazmikov"/>
      </w:pPr>
    </w:p>
    <w:p w14:paraId="04B927BE" w14:textId="77777777" w:rsidR="008751EC" w:rsidRPr="00A40F3B" w:rsidRDefault="008751EC" w:rsidP="008751EC">
      <w:pPr>
        <w:pStyle w:val="Naslov3"/>
      </w:pPr>
      <w:bookmarkStart w:id="206" w:name="_Toc196221719"/>
      <w:bookmarkStart w:id="207" w:name="_Toc179800194"/>
      <w:bookmarkStart w:id="208" w:name="_Toc180768050"/>
      <w:bookmarkStart w:id="209" w:name="_Toc185833934"/>
      <w:bookmarkStart w:id="210" w:name="_Toc198107445"/>
      <w:bookmarkStart w:id="211" w:name="_Toc200456912"/>
      <w:bookmarkStart w:id="212" w:name="_Toc203124139"/>
      <w:bookmarkStart w:id="213" w:name="_Toc204070066"/>
      <w:bookmarkEnd w:id="206"/>
      <w:r w:rsidRPr="00A40F3B">
        <w:t>Nabor podatkov</w:t>
      </w:r>
      <w:r>
        <w:t xml:space="preserve"> iz</w:t>
      </w:r>
      <w:r w:rsidRPr="00A40F3B">
        <w:t xml:space="preserve"> </w:t>
      </w:r>
      <w:bookmarkEnd w:id="207"/>
      <w:bookmarkEnd w:id="208"/>
      <w:bookmarkEnd w:id="209"/>
      <w:bookmarkEnd w:id="210"/>
      <w:bookmarkEnd w:id="211"/>
      <w:proofErr w:type="gramStart"/>
      <w:r>
        <w:t>ON</w:t>
      </w:r>
      <w:proofErr w:type="gramEnd"/>
      <w:r>
        <w:t xml:space="preserve"> in AON</w:t>
      </w:r>
      <w:bookmarkEnd w:id="212"/>
      <w:bookmarkEnd w:id="213"/>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8751EC" w:rsidRPr="00290DBA" w14:paraId="0FF24508" w14:textId="77777777" w:rsidTr="00273887">
        <w:trPr>
          <w:cantSplit/>
          <w:tblHeader/>
        </w:trPr>
        <w:tc>
          <w:tcPr>
            <w:tcW w:w="2268" w:type="dxa"/>
            <w:shd w:val="clear" w:color="auto" w:fill="C1E4F5" w:themeFill="accent1" w:themeFillTint="33"/>
            <w:tcMar>
              <w:top w:w="57" w:type="dxa"/>
              <w:left w:w="57" w:type="dxa"/>
              <w:bottom w:w="57" w:type="dxa"/>
              <w:right w:w="57" w:type="dxa"/>
            </w:tcMar>
          </w:tcPr>
          <w:p w14:paraId="4E36570D" w14:textId="77777777" w:rsidR="008751EC" w:rsidRPr="00BB6CB6" w:rsidRDefault="008751EC" w:rsidP="00217654">
            <w:pPr>
              <w:pStyle w:val="Brezrazmikov"/>
              <w:jc w:val="left"/>
            </w:pPr>
            <w:r w:rsidRPr="00BB6CB6">
              <w:t>Podatek</w:t>
            </w:r>
          </w:p>
        </w:tc>
        <w:tc>
          <w:tcPr>
            <w:tcW w:w="7185" w:type="dxa"/>
            <w:shd w:val="clear" w:color="auto" w:fill="C1E4F5" w:themeFill="accent1" w:themeFillTint="33"/>
            <w:tcMar>
              <w:top w:w="57" w:type="dxa"/>
              <w:left w:w="57" w:type="dxa"/>
              <w:bottom w:w="57" w:type="dxa"/>
              <w:right w:w="57" w:type="dxa"/>
            </w:tcMar>
          </w:tcPr>
          <w:p w14:paraId="15B65BF3" w14:textId="77777777" w:rsidR="008751EC" w:rsidRPr="00BB6CB6" w:rsidRDefault="008751EC" w:rsidP="00217654">
            <w:pPr>
              <w:pStyle w:val="Brezrazmikov"/>
            </w:pPr>
            <w:r w:rsidRPr="00BB6CB6">
              <w:t>Opis, pravila za navajanje podatka</w:t>
            </w:r>
          </w:p>
        </w:tc>
      </w:tr>
      <w:tr w:rsidR="00774C91" w:rsidRPr="00290DBA" w14:paraId="74876510" w14:textId="77777777" w:rsidTr="00273887">
        <w:trPr>
          <w:cantSplit/>
        </w:trPr>
        <w:tc>
          <w:tcPr>
            <w:tcW w:w="2268" w:type="dxa"/>
            <w:shd w:val="clear" w:color="auto" w:fill="auto"/>
            <w:tcMar>
              <w:top w:w="57" w:type="dxa"/>
              <w:left w:w="57" w:type="dxa"/>
              <w:bottom w:w="57" w:type="dxa"/>
              <w:right w:w="57" w:type="dxa"/>
            </w:tcMar>
          </w:tcPr>
          <w:p w14:paraId="5C4F0FE2" w14:textId="478978CC"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Vrsta zapisa ON oz. AON</w:t>
            </w:r>
          </w:p>
        </w:tc>
        <w:tc>
          <w:tcPr>
            <w:tcW w:w="7185" w:type="dxa"/>
            <w:tcMar>
              <w:top w:w="57" w:type="dxa"/>
              <w:left w:w="57" w:type="dxa"/>
              <w:bottom w:w="57" w:type="dxa"/>
              <w:right w:w="57" w:type="dxa"/>
            </w:tcMar>
          </w:tcPr>
          <w:p w14:paraId="602131FB" w14:textId="72124E1E" w:rsidR="00774C91" w:rsidRPr="00BB6CB6" w:rsidRDefault="00774C91" w:rsidP="00774C91">
            <w:pPr>
              <w:pStyle w:val="Brezrazmikov"/>
            </w:pPr>
            <w:r w:rsidRPr="008168BE">
              <w:t>Navede se vrsta zapisa po šifrantu D7.</w:t>
            </w:r>
          </w:p>
        </w:tc>
      </w:tr>
      <w:tr w:rsidR="00774C91" w:rsidRPr="00290DBA" w14:paraId="51614902" w14:textId="77777777" w:rsidTr="00273887">
        <w:trPr>
          <w:cantSplit/>
        </w:trPr>
        <w:tc>
          <w:tcPr>
            <w:tcW w:w="2268" w:type="dxa"/>
            <w:shd w:val="clear" w:color="auto" w:fill="auto"/>
            <w:tcMar>
              <w:top w:w="57" w:type="dxa"/>
              <w:left w:w="57" w:type="dxa"/>
              <w:bottom w:w="57" w:type="dxa"/>
              <w:right w:w="57" w:type="dxa"/>
            </w:tcMar>
          </w:tcPr>
          <w:p w14:paraId="093D12D3" w14:textId="5EB1E8FC"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Oznaka za preklic</w:t>
            </w:r>
          </w:p>
        </w:tc>
        <w:tc>
          <w:tcPr>
            <w:tcW w:w="7185" w:type="dxa"/>
            <w:tcMar>
              <w:top w:w="57" w:type="dxa"/>
              <w:left w:w="57" w:type="dxa"/>
              <w:bottom w:w="57" w:type="dxa"/>
              <w:right w:w="57" w:type="dxa"/>
            </w:tcMar>
          </w:tcPr>
          <w:p w14:paraId="0707CD72" w14:textId="4C339C93" w:rsidR="00774C91" w:rsidRPr="00BB6CB6" w:rsidRDefault="00774C91" w:rsidP="00774C91">
            <w:pPr>
              <w:pStyle w:val="Brezrazmikov"/>
            </w:pPr>
            <w:r>
              <w:t>Podatek se navede, če izvajalec preklicuje že poslane podatke ON ali AON ali preklicuje podatke o zaključku veljavnosti ON.</w:t>
            </w:r>
          </w:p>
        </w:tc>
      </w:tr>
      <w:tr w:rsidR="00774C91" w:rsidRPr="00290DBA" w14:paraId="3C03062F" w14:textId="77777777" w:rsidTr="00273887">
        <w:trPr>
          <w:cantSplit/>
        </w:trPr>
        <w:tc>
          <w:tcPr>
            <w:tcW w:w="2268" w:type="dxa"/>
            <w:shd w:val="clear" w:color="auto" w:fill="auto"/>
            <w:tcMar>
              <w:top w:w="57" w:type="dxa"/>
              <w:left w:w="57" w:type="dxa"/>
              <w:bottom w:w="57" w:type="dxa"/>
              <w:right w:w="57" w:type="dxa"/>
            </w:tcMar>
          </w:tcPr>
          <w:p w14:paraId="1C3AAD37" w14:textId="3926823B"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 xml:space="preserve">RIDO številka izvajalca </w:t>
            </w:r>
          </w:p>
        </w:tc>
        <w:tc>
          <w:tcPr>
            <w:tcW w:w="7185" w:type="dxa"/>
            <w:tcMar>
              <w:top w:w="57" w:type="dxa"/>
              <w:left w:w="57" w:type="dxa"/>
              <w:bottom w:w="57" w:type="dxa"/>
              <w:right w:w="57" w:type="dxa"/>
            </w:tcMar>
          </w:tcPr>
          <w:p w14:paraId="5FF5A378" w14:textId="77777777" w:rsidR="008E6DF5" w:rsidRPr="008E6DF5" w:rsidRDefault="008E6DF5" w:rsidP="008E6DF5">
            <w:pPr>
              <w:pStyle w:val="Brezrazmikov"/>
            </w:pPr>
            <w:r w:rsidRPr="008E6DF5">
              <w:t xml:space="preserve">5-mestna šifra izvajalca, šifrant D1. </w:t>
            </w:r>
          </w:p>
          <w:p w14:paraId="6D8D0E14" w14:textId="77777777" w:rsidR="008E6DF5" w:rsidRPr="008E6DF5" w:rsidRDefault="008E6DF5" w:rsidP="008E6DF5">
            <w:pPr>
              <w:pStyle w:val="Brezrazmikov"/>
            </w:pPr>
            <w:r w:rsidRPr="008E6DF5">
              <w:t>V primeru obračuna dodatka za dvojezičnost se navede RIDO številka krovnega izvajalca.</w:t>
            </w:r>
          </w:p>
          <w:p w14:paraId="2BB43932" w14:textId="57620D26" w:rsidR="00774C91" w:rsidRPr="008168BE" w:rsidRDefault="008E6DF5" w:rsidP="008E6DF5">
            <w:pPr>
              <w:pStyle w:val="Brezrazmikov"/>
              <w:rPr>
                <w:strike/>
              </w:rPr>
            </w:pPr>
            <w:r w:rsidRPr="008E6DF5">
              <w:t>V primeru obračuna pavšala PDO (pavšala na dan na uporabnika) se navede RIDO številka izvajalca, ki je opravil storitve.</w:t>
            </w:r>
          </w:p>
        </w:tc>
      </w:tr>
      <w:tr w:rsidR="00774C91" w:rsidRPr="00290DBA" w14:paraId="7C17C22A" w14:textId="77777777" w:rsidTr="00273887">
        <w:trPr>
          <w:cantSplit/>
        </w:trPr>
        <w:tc>
          <w:tcPr>
            <w:tcW w:w="2268" w:type="dxa"/>
            <w:shd w:val="clear" w:color="auto" w:fill="auto"/>
            <w:tcMar>
              <w:top w:w="57" w:type="dxa"/>
              <w:left w:w="57" w:type="dxa"/>
              <w:bottom w:w="57" w:type="dxa"/>
              <w:right w:w="57" w:type="dxa"/>
            </w:tcMar>
          </w:tcPr>
          <w:p w14:paraId="5B111CCD" w14:textId="7474D99C"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 xml:space="preserve">RIDO številka lokacije izvajalca </w:t>
            </w:r>
          </w:p>
        </w:tc>
        <w:tc>
          <w:tcPr>
            <w:tcW w:w="7185" w:type="dxa"/>
            <w:tcMar>
              <w:top w:w="57" w:type="dxa"/>
              <w:left w:w="57" w:type="dxa"/>
              <w:bottom w:w="57" w:type="dxa"/>
              <w:right w:w="57" w:type="dxa"/>
            </w:tcMar>
          </w:tcPr>
          <w:p w14:paraId="132290E1" w14:textId="77777777" w:rsidR="008E6DF5" w:rsidRPr="008E6DF5" w:rsidRDefault="008E6DF5" w:rsidP="008E6DF5">
            <w:pPr>
              <w:pStyle w:val="Brezrazmikov"/>
            </w:pPr>
            <w:r w:rsidRPr="008E6DF5">
              <w:t xml:space="preserve">3-mestna šifra lokacije izvajalca, šifrant D1. </w:t>
            </w:r>
          </w:p>
          <w:p w14:paraId="3A8ADB9C" w14:textId="301CC269" w:rsidR="00774C91" w:rsidRPr="00BB6CB6" w:rsidRDefault="008E6DF5" w:rsidP="008E6DF5">
            <w:pPr>
              <w:pStyle w:val="Brezrazmikov"/>
            </w:pPr>
            <w:r w:rsidRPr="008E6DF5">
              <w:t>V primeru obračuna dodatka za dvojezičnost se navede RIDO številka lokacije krovnega izvajalca.V primeru obračuna pavšala PDO (pavšala na dan na uporabnika) se navede RIDO številka lokacije izvajalca, ki je opravil storitve.</w:t>
            </w:r>
          </w:p>
        </w:tc>
      </w:tr>
      <w:tr w:rsidR="00774C91" w:rsidRPr="00290DBA" w14:paraId="4FD4CF49" w14:textId="77777777" w:rsidTr="00273887">
        <w:trPr>
          <w:cantSplit/>
        </w:trPr>
        <w:tc>
          <w:tcPr>
            <w:tcW w:w="2268" w:type="dxa"/>
            <w:shd w:val="clear" w:color="auto" w:fill="auto"/>
            <w:tcMar>
              <w:top w:w="57" w:type="dxa"/>
              <w:left w:w="57" w:type="dxa"/>
              <w:bottom w:w="57" w:type="dxa"/>
              <w:right w:w="57" w:type="dxa"/>
            </w:tcMar>
          </w:tcPr>
          <w:p w14:paraId="3680C4F0"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Številka ON</w:t>
            </w:r>
          </w:p>
        </w:tc>
        <w:tc>
          <w:tcPr>
            <w:tcW w:w="7185" w:type="dxa"/>
            <w:tcMar>
              <w:top w:w="57" w:type="dxa"/>
              <w:left w:w="57" w:type="dxa"/>
              <w:bottom w:w="57" w:type="dxa"/>
              <w:right w:w="57" w:type="dxa"/>
            </w:tcMar>
          </w:tcPr>
          <w:p w14:paraId="050FF273" w14:textId="77777777" w:rsidR="00774C91" w:rsidRPr="00BB6CB6" w:rsidRDefault="00774C91" w:rsidP="00774C91">
            <w:pPr>
              <w:pStyle w:val="Brezrazmikov"/>
            </w:pPr>
            <w:r w:rsidRPr="00BB6CB6">
              <w:t xml:space="preserve">Navede se enolično številko ON, ki jo določi izvajalec. </w:t>
            </w:r>
          </w:p>
        </w:tc>
      </w:tr>
      <w:tr w:rsidR="00774C91" w:rsidRPr="00290DBA" w14:paraId="14FD96E8" w14:textId="77777777" w:rsidTr="00273887">
        <w:trPr>
          <w:cantSplit/>
        </w:trPr>
        <w:tc>
          <w:tcPr>
            <w:tcW w:w="2268" w:type="dxa"/>
            <w:shd w:val="clear" w:color="auto" w:fill="auto"/>
            <w:tcMar>
              <w:top w:w="57" w:type="dxa"/>
              <w:left w:w="57" w:type="dxa"/>
              <w:bottom w:w="57" w:type="dxa"/>
              <w:right w:w="57" w:type="dxa"/>
            </w:tcMar>
          </w:tcPr>
          <w:p w14:paraId="3221157D"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Datum sklenitve ON ali AON</w:t>
            </w:r>
          </w:p>
        </w:tc>
        <w:tc>
          <w:tcPr>
            <w:tcW w:w="7185" w:type="dxa"/>
            <w:tcMar>
              <w:top w:w="57" w:type="dxa"/>
              <w:left w:w="57" w:type="dxa"/>
              <w:bottom w:w="57" w:type="dxa"/>
              <w:right w:w="57" w:type="dxa"/>
            </w:tcMar>
          </w:tcPr>
          <w:p w14:paraId="3A421A74" w14:textId="77777777" w:rsidR="00774C91" w:rsidRPr="00BB6CB6" w:rsidRDefault="00774C91" w:rsidP="00774C91">
            <w:pPr>
              <w:pStyle w:val="Brezrazmikov"/>
            </w:pPr>
            <w:r w:rsidRPr="00BB6CB6">
              <w:t xml:space="preserve">Navede se datum sklenitve ON ali AON. S tem dnem lahko prične izvajalec obračunavati storitve </w:t>
            </w:r>
            <w:r>
              <w:t>KO</w:t>
            </w:r>
            <w:r w:rsidRPr="00BB6CB6">
              <w:t xml:space="preserve">DO. </w:t>
            </w:r>
          </w:p>
        </w:tc>
      </w:tr>
      <w:tr w:rsidR="00774C91" w:rsidRPr="00290DBA" w14:paraId="211E3B0D" w14:textId="77777777" w:rsidTr="00273887">
        <w:trPr>
          <w:cantSplit/>
        </w:trPr>
        <w:tc>
          <w:tcPr>
            <w:tcW w:w="2268" w:type="dxa"/>
            <w:shd w:val="clear" w:color="auto" w:fill="auto"/>
            <w:tcMar>
              <w:top w:w="57" w:type="dxa"/>
              <w:left w:w="57" w:type="dxa"/>
              <w:bottom w:w="57" w:type="dxa"/>
              <w:right w:w="57" w:type="dxa"/>
            </w:tcMar>
          </w:tcPr>
          <w:p w14:paraId="5F92EFB0"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lastRenderedPageBreak/>
              <w:t>Datum začetka koriščenja pravice</w:t>
            </w:r>
          </w:p>
        </w:tc>
        <w:tc>
          <w:tcPr>
            <w:tcW w:w="7185" w:type="dxa"/>
            <w:tcMar>
              <w:top w:w="57" w:type="dxa"/>
              <w:left w:w="57" w:type="dxa"/>
              <w:bottom w:w="57" w:type="dxa"/>
              <w:right w:w="57" w:type="dxa"/>
            </w:tcMar>
          </w:tcPr>
          <w:p w14:paraId="23020FA0" w14:textId="2A41B174" w:rsidR="00774C91" w:rsidRPr="00BB6CB6" w:rsidRDefault="00774C91" w:rsidP="00774C91">
            <w:pPr>
              <w:pStyle w:val="Brezrazmikov"/>
            </w:pPr>
            <w:r>
              <w:t>Navede se dejanski datum začetka koriščenja pravice, ki je lahko enak ali kasnejši od datuma sklenitve ON ali AON.</w:t>
            </w:r>
            <w:r w:rsidRPr="00BB6CB6">
              <w:t xml:space="preserve"> S tem dnem lahko prične izvajalec obračunavati storitve DO.</w:t>
            </w:r>
            <w:r>
              <w:t xml:space="preserve"> </w:t>
            </w:r>
          </w:p>
        </w:tc>
      </w:tr>
      <w:tr w:rsidR="00774C91" w:rsidRPr="00290DBA" w14:paraId="2864C630" w14:textId="77777777" w:rsidTr="00273887">
        <w:trPr>
          <w:cantSplit/>
        </w:trPr>
        <w:tc>
          <w:tcPr>
            <w:tcW w:w="2268" w:type="dxa"/>
            <w:shd w:val="clear" w:color="auto" w:fill="auto"/>
            <w:tcMar>
              <w:top w:w="57" w:type="dxa"/>
              <w:left w:w="57" w:type="dxa"/>
              <w:bottom w:w="57" w:type="dxa"/>
              <w:right w:w="57" w:type="dxa"/>
            </w:tcMar>
          </w:tcPr>
          <w:p w14:paraId="1FCC37F8"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Datum zaključka veljavnosti ON</w:t>
            </w:r>
          </w:p>
        </w:tc>
        <w:tc>
          <w:tcPr>
            <w:tcW w:w="7185" w:type="dxa"/>
            <w:tcMar>
              <w:top w:w="57" w:type="dxa"/>
              <w:left w:w="57" w:type="dxa"/>
              <w:bottom w:w="57" w:type="dxa"/>
              <w:right w:w="57" w:type="dxa"/>
            </w:tcMar>
          </w:tcPr>
          <w:p w14:paraId="788BDB30" w14:textId="77777777" w:rsidR="00774C91" w:rsidRPr="00BB6CB6" w:rsidRDefault="00774C91" w:rsidP="00774C91">
            <w:pPr>
              <w:pStyle w:val="Brezrazmikov"/>
            </w:pPr>
            <w:r w:rsidRPr="00BB6CB6">
              <w:t xml:space="preserve">Navede se datum zaključka veljavnosti ON. Obračunavanje storitev DO, storitev </w:t>
            </w:r>
            <w:r>
              <w:t xml:space="preserve">KODO </w:t>
            </w:r>
            <w:r w:rsidRPr="00BB6CB6">
              <w:t xml:space="preserve">in storitev e-oskrbe po tem datumu ni več dovoljeno. </w:t>
            </w:r>
          </w:p>
        </w:tc>
      </w:tr>
      <w:tr w:rsidR="00774C91" w:rsidRPr="00290DBA" w14:paraId="3026B7B3" w14:textId="77777777" w:rsidTr="00273887">
        <w:trPr>
          <w:cantSplit/>
        </w:trPr>
        <w:tc>
          <w:tcPr>
            <w:tcW w:w="2268" w:type="dxa"/>
            <w:shd w:val="clear" w:color="auto" w:fill="auto"/>
            <w:tcMar>
              <w:top w:w="57" w:type="dxa"/>
              <w:left w:w="57" w:type="dxa"/>
              <w:bottom w:w="57" w:type="dxa"/>
              <w:right w:w="57" w:type="dxa"/>
            </w:tcMar>
          </w:tcPr>
          <w:p w14:paraId="3D13DBC1"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Številka AON</w:t>
            </w:r>
          </w:p>
        </w:tc>
        <w:tc>
          <w:tcPr>
            <w:tcW w:w="7185" w:type="dxa"/>
            <w:tcMar>
              <w:top w:w="57" w:type="dxa"/>
              <w:left w:w="57" w:type="dxa"/>
              <w:bottom w:w="57" w:type="dxa"/>
              <w:right w:w="57" w:type="dxa"/>
            </w:tcMar>
          </w:tcPr>
          <w:p w14:paraId="3DE25D6B" w14:textId="77777777" w:rsidR="00774C91" w:rsidRPr="00BB6CB6" w:rsidRDefault="00774C91" w:rsidP="00774C91">
            <w:pPr>
              <w:pStyle w:val="Brezrazmikov"/>
            </w:pPr>
            <w:r w:rsidRPr="00D06B51">
              <w:t>Navede se enolična številka AON, ki jo določi izvajalec. Podatek se navede le ob sklenitvi AON.</w:t>
            </w:r>
          </w:p>
        </w:tc>
      </w:tr>
      <w:tr w:rsidR="00774C91" w:rsidRPr="00290DBA" w14:paraId="1BC8E69A" w14:textId="77777777" w:rsidTr="00273887">
        <w:trPr>
          <w:cantSplit/>
        </w:trPr>
        <w:tc>
          <w:tcPr>
            <w:tcW w:w="2268" w:type="dxa"/>
            <w:shd w:val="clear" w:color="auto" w:fill="auto"/>
            <w:tcMar>
              <w:top w:w="57" w:type="dxa"/>
              <w:left w:w="57" w:type="dxa"/>
              <w:bottom w:w="57" w:type="dxa"/>
              <w:right w:w="57" w:type="dxa"/>
            </w:tcMar>
          </w:tcPr>
          <w:p w14:paraId="58622219"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Številka odločbe</w:t>
            </w:r>
          </w:p>
        </w:tc>
        <w:tc>
          <w:tcPr>
            <w:tcW w:w="7185" w:type="dxa"/>
            <w:tcMar>
              <w:top w:w="57" w:type="dxa"/>
              <w:left w:w="57" w:type="dxa"/>
              <w:bottom w:w="57" w:type="dxa"/>
              <w:right w:w="57" w:type="dxa"/>
            </w:tcMar>
          </w:tcPr>
          <w:p w14:paraId="47C2EB47" w14:textId="77777777" w:rsidR="00774C91" w:rsidRPr="00BB6CB6" w:rsidRDefault="00774C91" w:rsidP="00774C91">
            <w:pPr>
              <w:pStyle w:val="Brezrazmikov"/>
            </w:pPr>
            <w:r w:rsidRPr="00BB6CB6">
              <w:t>Navede se številka odločbe, na podlagi katere je bil sklenjen ON</w:t>
            </w:r>
            <w:r>
              <w:t xml:space="preserve"> ali AON</w:t>
            </w:r>
            <w:r w:rsidRPr="00BB6CB6">
              <w:t xml:space="preserve">. </w:t>
            </w:r>
          </w:p>
        </w:tc>
      </w:tr>
      <w:tr w:rsidR="00774C91" w:rsidRPr="00290DBA" w14:paraId="75A3C5BB" w14:textId="77777777" w:rsidTr="00273887">
        <w:trPr>
          <w:cantSplit/>
        </w:trPr>
        <w:tc>
          <w:tcPr>
            <w:tcW w:w="2268" w:type="dxa"/>
            <w:shd w:val="clear" w:color="auto" w:fill="auto"/>
            <w:tcMar>
              <w:top w:w="57" w:type="dxa"/>
              <w:left w:w="57" w:type="dxa"/>
              <w:bottom w:w="57" w:type="dxa"/>
              <w:right w:w="57" w:type="dxa"/>
            </w:tcMar>
          </w:tcPr>
          <w:p w14:paraId="05435354"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Kategorija DO</w:t>
            </w:r>
          </w:p>
        </w:tc>
        <w:tc>
          <w:tcPr>
            <w:tcW w:w="7185" w:type="dxa"/>
            <w:tcMar>
              <w:top w:w="57" w:type="dxa"/>
              <w:left w:w="57" w:type="dxa"/>
              <w:bottom w:w="57" w:type="dxa"/>
              <w:right w:w="57" w:type="dxa"/>
            </w:tcMar>
          </w:tcPr>
          <w:p w14:paraId="02E06588" w14:textId="77777777" w:rsidR="00774C91" w:rsidRPr="00BB6CB6" w:rsidRDefault="00774C91" w:rsidP="00774C91">
            <w:pPr>
              <w:pStyle w:val="Brezrazmikov"/>
            </w:pPr>
            <w:r w:rsidRPr="00BB6CB6">
              <w:t xml:space="preserve">Navede se šifro kategorije upravičenosti do DO iz odločbe po šifrantu </w:t>
            </w:r>
            <w:r>
              <w:t>D</w:t>
            </w:r>
            <w:r w:rsidRPr="00BB6CB6">
              <w:t>3</w:t>
            </w:r>
            <w:r>
              <w:t>.</w:t>
            </w:r>
          </w:p>
        </w:tc>
      </w:tr>
      <w:tr w:rsidR="00774C91" w:rsidRPr="00290DBA" w14:paraId="431B60C7" w14:textId="77777777" w:rsidTr="00273887">
        <w:trPr>
          <w:cantSplit/>
        </w:trPr>
        <w:tc>
          <w:tcPr>
            <w:tcW w:w="2268" w:type="dxa"/>
            <w:shd w:val="clear" w:color="auto" w:fill="auto"/>
            <w:tcMar>
              <w:top w:w="57" w:type="dxa"/>
              <w:left w:w="57" w:type="dxa"/>
              <w:bottom w:w="57" w:type="dxa"/>
              <w:right w:w="57" w:type="dxa"/>
            </w:tcMar>
          </w:tcPr>
          <w:p w14:paraId="26E58109" w14:textId="77777777"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EMŠO upravičenca</w:t>
            </w:r>
          </w:p>
        </w:tc>
        <w:tc>
          <w:tcPr>
            <w:tcW w:w="7185" w:type="dxa"/>
            <w:tcMar>
              <w:top w:w="57" w:type="dxa"/>
              <w:left w:w="57" w:type="dxa"/>
              <w:bottom w:w="57" w:type="dxa"/>
              <w:right w:w="57" w:type="dxa"/>
            </w:tcMar>
          </w:tcPr>
          <w:p w14:paraId="4D94089D" w14:textId="77777777" w:rsidR="00774C91" w:rsidRPr="00BB6CB6" w:rsidRDefault="00774C91" w:rsidP="00774C91">
            <w:pPr>
              <w:pStyle w:val="Brezrazmikov"/>
            </w:pPr>
            <w:r w:rsidRPr="00D06B51">
              <w:t>Navede se EMŠO upravičenca.</w:t>
            </w:r>
          </w:p>
        </w:tc>
      </w:tr>
      <w:tr w:rsidR="00774C91" w:rsidRPr="00290DBA" w14:paraId="235C98A9" w14:textId="77777777" w:rsidTr="00273887">
        <w:trPr>
          <w:cantSplit/>
        </w:trPr>
        <w:tc>
          <w:tcPr>
            <w:tcW w:w="2268" w:type="dxa"/>
            <w:shd w:val="clear" w:color="auto" w:fill="auto"/>
            <w:tcMar>
              <w:top w:w="57" w:type="dxa"/>
              <w:left w:w="57" w:type="dxa"/>
              <w:bottom w:w="57" w:type="dxa"/>
              <w:right w:w="57" w:type="dxa"/>
            </w:tcMar>
          </w:tcPr>
          <w:p w14:paraId="0C5C81CC" w14:textId="5AD032B5" w:rsidR="00774C91" w:rsidRPr="00FC72A3" w:rsidRDefault="00774C91" w:rsidP="00774C91">
            <w:pPr>
              <w:pStyle w:val="Brezrazmikov"/>
              <w:jc w:val="left"/>
              <w:rPr>
                <w:iCs w:val="0"/>
                <w:noProof w:val="0"/>
                <w:color w:val="0070C0"/>
                <w:lang w:eastAsia="en-US"/>
              </w:rPr>
            </w:pPr>
            <w:r w:rsidRPr="00FC72A3">
              <w:rPr>
                <w:iCs w:val="0"/>
                <w:noProof w:val="0"/>
                <w:color w:val="0070C0"/>
                <w:lang w:eastAsia="en-US"/>
              </w:rPr>
              <w:t>Šifra države nosilca zavarovanja</w:t>
            </w:r>
          </w:p>
        </w:tc>
        <w:tc>
          <w:tcPr>
            <w:tcW w:w="7185" w:type="dxa"/>
            <w:tcMar>
              <w:top w:w="57" w:type="dxa"/>
              <w:left w:w="57" w:type="dxa"/>
              <w:bottom w:w="57" w:type="dxa"/>
              <w:right w:w="57" w:type="dxa"/>
            </w:tcMar>
          </w:tcPr>
          <w:p w14:paraId="53EC17DF" w14:textId="30AC229D" w:rsidR="00774C91" w:rsidRPr="00BB6CB6" w:rsidRDefault="00774C91" w:rsidP="00774C91">
            <w:pPr>
              <w:pStyle w:val="Brezrazmikov"/>
            </w:pPr>
            <w:r w:rsidRPr="00774C91">
              <w:t>Šifra države, v kateri ima zavarovana oseba urejeno zavarovanje oziroma šifra države tujega nosilca zavarovanja (šifrant D6). Obvezen vnos za vse zavarovane osebe. Ko gre za slovenskega zavarovanca, se vpiše šifra za Slovenijo (705). Podatek o državi zavarovanja se pridobi iz odločbe, s katero je VT odločila o pravici do DO.</w:t>
            </w:r>
          </w:p>
        </w:tc>
      </w:tr>
      <w:tr w:rsidR="00774C91" w:rsidRPr="00290DBA" w14:paraId="24BD4D54" w14:textId="77777777" w:rsidTr="00273887">
        <w:trPr>
          <w:cantSplit/>
        </w:trPr>
        <w:tc>
          <w:tcPr>
            <w:tcW w:w="2268" w:type="dxa"/>
            <w:shd w:val="clear" w:color="auto" w:fill="auto"/>
            <w:tcMar>
              <w:top w:w="57" w:type="dxa"/>
              <w:left w:w="57" w:type="dxa"/>
              <w:bottom w:w="57" w:type="dxa"/>
              <w:right w:w="57" w:type="dxa"/>
            </w:tcMar>
          </w:tcPr>
          <w:p w14:paraId="3A943CA1" w14:textId="77777777" w:rsidR="00774C91" w:rsidRPr="001D5D4C" w:rsidRDefault="00774C91" w:rsidP="00774C91">
            <w:pPr>
              <w:pStyle w:val="Brezrazmikov"/>
              <w:jc w:val="left"/>
              <w:rPr>
                <w:iCs w:val="0"/>
                <w:noProof w:val="0"/>
                <w:color w:val="0070C0"/>
                <w:lang w:eastAsia="en-US"/>
              </w:rPr>
            </w:pPr>
            <w:r w:rsidRPr="001D5D4C">
              <w:rPr>
                <w:iCs w:val="0"/>
                <w:noProof w:val="0"/>
                <w:color w:val="0070C0"/>
                <w:lang w:eastAsia="en-US"/>
              </w:rPr>
              <w:t>Šifra vrste pravice</w:t>
            </w:r>
          </w:p>
        </w:tc>
        <w:tc>
          <w:tcPr>
            <w:tcW w:w="7185" w:type="dxa"/>
            <w:tcMar>
              <w:top w:w="57" w:type="dxa"/>
              <w:left w:w="57" w:type="dxa"/>
              <w:bottom w:w="57" w:type="dxa"/>
              <w:right w:w="57" w:type="dxa"/>
            </w:tcMar>
          </w:tcPr>
          <w:p w14:paraId="63B152AB" w14:textId="45B41002" w:rsidR="00774C91" w:rsidRPr="00BB6CB6" w:rsidRDefault="00774C91" w:rsidP="00B97BF2">
            <w:pPr>
              <w:pStyle w:val="Brezrazmikov"/>
            </w:pPr>
            <w:r w:rsidRPr="00BB6CB6">
              <w:t>Navede se šifra vrste pravice DO</w:t>
            </w:r>
            <w:r>
              <w:t xml:space="preserve">, </w:t>
            </w:r>
            <w:r w:rsidRPr="00BB6CB6">
              <w:t>ki jo je izbral upravičenec po šifrantu D4.</w:t>
            </w:r>
          </w:p>
        </w:tc>
      </w:tr>
    </w:tbl>
    <w:p w14:paraId="54BF837E" w14:textId="77777777" w:rsidR="008751EC" w:rsidRDefault="008751EC" w:rsidP="008751EC">
      <w:pPr>
        <w:pStyle w:val="Brezrazmikov"/>
      </w:pPr>
    </w:p>
    <w:p w14:paraId="6BA95854" w14:textId="5FBA57DC" w:rsidR="0050154C" w:rsidRDefault="0050154C" w:rsidP="0050154C">
      <w:pPr>
        <w:pStyle w:val="Naslov4"/>
      </w:pPr>
      <w:bookmarkStart w:id="214" w:name="_Toc204070067"/>
      <w:r>
        <w:t>Podatki o obliki pravice DO</w:t>
      </w:r>
      <w:bookmarkEnd w:id="214"/>
      <w:r>
        <w:t xml:space="preserve">  </w:t>
      </w: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50154C" w:rsidRPr="00BB6CB6" w14:paraId="335599C5" w14:textId="77777777" w:rsidTr="0050154C">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6B9A70" w14:textId="77777777" w:rsidR="0050154C" w:rsidRPr="0050154C" w:rsidRDefault="0050154C" w:rsidP="0050154C">
            <w:pPr>
              <w:pStyle w:val="Brezrazmikov"/>
            </w:pPr>
            <w:r w:rsidRPr="0050154C">
              <w:t>Podatek</w:t>
            </w:r>
          </w:p>
        </w:tc>
        <w:tc>
          <w:tcPr>
            <w:tcW w:w="7185"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57" w:type="dxa"/>
              <w:left w:w="57" w:type="dxa"/>
              <w:bottom w:w="57" w:type="dxa"/>
              <w:right w:w="57" w:type="dxa"/>
            </w:tcMar>
          </w:tcPr>
          <w:p w14:paraId="41108F48" w14:textId="77777777" w:rsidR="0050154C" w:rsidRPr="0050154C" w:rsidRDefault="0050154C" w:rsidP="00D44E5D">
            <w:pPr>
              <w:pStyle w:val="Brezrazmikov"/>
            </w:pPr>
            <w:r w:rsidRPr="0050154C">
              <w:t>Opis, pravila za navajanje podatka</w:t>
            </w:r>
          </w:p>
        </w:tc>
      </w:tr>
      <w:tr w:rsidR="0050154C" w:rsidRPr="00BB6CB6" w14:paraId="4F446287" w14:textId="77777777" w:rsidTr="00D44E5D">
        <w:trPr>
          <w:cantSplit/>
        </w:trPr>
        <w:tc>
          <w:tcPr>
            <w:tcW w:w="2268" w:type="dxa"/>
            <w:shd w:val="clear" w:color="auto" w:fill="auto"/>
            <w:tcMar>
              <w:top w:w="57" w:type="dxa"/>
              <w:left w:w="57" w:type="dxa"/>
              <w:bottom w:w="57" w:type="dxa"/>
              <w:right w:w="57" w:type="dxa"/>
            </w:tcMar>
          </w:tcPr>
          <w:p w14:paraId="456633F6" w14:textId="047F7595" w:rsidR="0050154C" w:rsidRPr="001D5D4C" w:rsidRDefault="0050154C" w:rsidP="00D44E5D">
            <w:pPr>
              <w:pStyle w:val="Brezrazmikov"/>
              <w:jc w:val="left"/>
              <w:rPr>
                <w:iCs w:val="0"/>
                <w:noProof w:val="0"/>
                <w:color w:val="0070C0"/>
                <w:lang w:eastAsia="en-US"/>
              </w:rPr>
            </w:pPr>
            <w:r w:rsidRPr="001D5D4C">
              <w:rPr>
                <w:iCs w:val="0"/>
                <w:noProof w:val="0"/>
                <w:color w:val="0070C0"/>
                <w:lang w:eastAsia="en-US"/>
              </w:rPr>
              <w:t>Šifra oblike</w:t>
            </w:r>
            <w:r>
              <w:rPr>
                <w:iCs w:val="0"/>
                <w:noProof w:val="0"/>
                <w:color w:val="0070C0"/>
                <w:lang w:eastAsia="en-US"/>
              </w:rPr>
              <w:t xml:space="preserve"> pravic</w:t>
            </w:r>
            <w:r w:rsidRPr="001D5D4C">
              <w:rPr>
                <w:iCs w:val="0"/>
                <w:noProof w:val="0"/>
                <w:color w:val="0070C0"/>
                <w:lang w:eastAsia="en-US"/>
              </w:rPr>
              <w:t xml:space="preserve"> DO </w:t>
            </w:r>
          </w:p>
        </w:tc>
        <w:tc>
          <w:tcPr>
            <w:tcW w:w="7185" w:type="dxa"/>
            <w:tcMar>
              <w:top w:w="57" w:type="dxa"/>
              <w:left w:w="57" w:type="dxa"/>
              <w:bottom w:w="57" w:type="dxa"/>
              <w:right w:w="57" w:type="dxa"/>
            </w:tcMar>
          </w:tcPr>
          <w:p w14:paraId="7CE44DF0" w14:textId="4B0C295F" w:rsidR="0050154C" w:rsidRPr="00BB6CB6" w:rsidRDefault="0050154C" w:rsidP="00D44E5D">
            <w:pPr>
              <w:pStyle w:val="Brezrazmikov"/>
              <w:rPr>
                <w:rFonts w:cstheme="minorHAnsi"/>
              </w:rPr>
            </w:pPr>
            <w:r w:rsidRPr="00BB6CB6">
              <w:rPr>
                <w:rFonts w:cstheme="minorHAnsi"/>
              </w:rPr>
              <w:t xml:space="preserve">Navede se </w:t>
            </w:r>
            <w:r>
              <w:rPr>
                <w:rFonts w:cstheme="minorHAnsi"/>
              </w:rPr>
              <w:t xml:space="preserve">šifra </w:t>
            </w:r>
            <w:r w:rsidRPr="00BB6CB6">
              <w:rPr>
                <w:rFonts w:cstheme="minorHAnsi"/>
              </w:rPr>
              <w:t>oblik</w:t>
            </w:r>
            <w:r>
              <w:rPr>
                <w:rFonts w:cstheme="minorHAnsi"/>
              </w:rPr>
              <w:t>e</w:t>
            </w:r>
            <w:r w:rsidRPr="00BB6CB6">
              <w:rPr>
                <w:rFonts w:cstheme="minorHAnsi"/>
              </w:rPr>
              <w:t xml:space="preserve"> pravic</w:t>
            </w:r>
            <w:r>
              <w:rPr>
                <w:rFonts w:cstheme="minorHAnsi"/>
              </w:rPr>
              <w:t xml:space="preserve"> DO</w:t>
            </w:r>
            <w:r w:rsidRPr="00BB6CB6">
              <w:rPr>
                <w:rFonts w:cstheme="minorHAnsi"/>
              </w:rPr>
              <w:t xml:space="preserve"> </w:t>
            </w:r>
            <w:r>
              <w:rPr>
                <w:rFonts w:cstheme="minorHAnsi"/>
              </w:rPr>
              <w:t xml:space="preserve">po </w:t>
            </w:r>
            <w:r w:rsidRPr="00BB6CB6">
              <w:rPr>
                <w:rFonts w:cstheme="minorHAnsi"/>
              </w:rPr>
              <w:t>šifrant</w:t>
            </w:r>
            <w:r>
              <w:rPr>
                <w:rFonts w:cstheme="minorHAnsi"/>
              </w:rPr>
              <w:t>u</w:t>
            </w:r>
            <w:r w:rsidRPr="00BB6CB6">
              <w:rPr>
                <w:rFonts w:cstheme="minorHAnsi"/>
              </w:rPr>
              <w:t xml:space="preserve"> D4</w:t>
            </w:r>
            <w:r>
              <w:rPr>
                <w:rFonts w:cstheme="minorHAnsi"/>
              </w:rPr>
              <w:t>.</w:t>
            </w:r>
          </w:p>
          <w:p w14:paraId="5D8EEDC4" w14:textId="77777777" w:rsidR="0050154C" w:rsidRPr="00BB6CB6" w:rsidRDefault="0050154C" w:rsidP="00D44E5D">
            <w:pPr>
              <w:pStyle w:val="Brezrazmikov"/>
            </w:pPr>
          </w:p>
        </w:tc>
      </w:tr>
      <w:tr w:rsidR="0050154C" w:rsidRPr="00BB6CB6" w14:paraId="32F8D659" w14:textId="77777777" w:rsidTr="00D44E5D">
        <w:trPr>
          <w:cantSplit/>
        </w:trPr>
        <w:tc>
          <w:tcPr>
            <w:tcW w:w="2268" w:type="dxa"/>
            <w:shd w:val="clear" w:color="auto" w:fill="auto"/>
            <w:tcMar>
              <w:top w:w="57" w:type="dxa"/>
              <w:left w:w="57" w:type="dxa"/>
              <w:bottom w:w="57" w:type="dxa"/>
              <w:right w:w="57" w:type="dxa"/>
            </w:tcMar>
          </w:tcPr>
          <w:p w14:paraId="3BBAA519" w14:textId="36F7CC5C" w:rsidR="0050154C" w:rsidRPr="001D5D4C" w:rsidRDefault="0050154C" w:rsidP="0050154C">
            <w:pPr>
              <w:pStyle w:val="Brezrazmikov"/>
              <w:jc w:val="left"/>
              <w:rPr>
                <w:iCs w:val="0"/>
                <w:noProof w:val="0"/>
                <w:color w:val="0070C0"/>
                <w:lang w:eastAsia="en-US"/>
              </w:rPr>
            </w:pPr>
            <w:r>
              <w:rPr>
                <w:iCs w:val="0"/>
                <w:noProof w:val="0"/>
                <w:color w:val="0070C0"/>
                <w:lang w:eastAsia="en-US"/>
              </w:rPr>
              <w:t xml:space="preserve">Oznaka dodatne pravice </w:t>
            </w:r>
            <w:proofErr w:type="gramStart"/>
            <w:r>
              <w:rPr>
                <w:iCs w:val="0"/>
                <w:noProof w:val="0"/>
                <w:color w:val="0070C0"/>
                <w:lang w:eastAsia="en-US"/>
              </w:rPr>
              <w:t>SKOS</w:t>
            </w:r>
            <w:proofErr w:type="gramEnd"/>
          </w:p>
        </w:tc>
        <w:tc>
          <w:tcPr>
            <w:tcW w:w="7185" w:type="dxa"/>
            <w:tcMar>
              <w:top w:w="57" w:type="dxa"/>
              <w:left w:w="57" w:type="dxa"/>
              <w:bottom w:w="57" w:type="dxa"/>
              <w:right w:w="57" w:type="dxa"/>
            </w:tcMar>
          </w:tcPr>
          <w:p w14:paraId="025C88CD" w14:textId="4ABA60E1" w:rsidR="0050154C" w:rsidRPr="00BB6CB6" w:rsidRDefault="0050154C" w:rsidP="0050154C">
            <w:pPr>
              <w:pStyle w:val="Brezrazmikov"/>
              <w:rPr>
                <w:rFonts w:cstheme="minorHAnsi"/>
              </w:rPr>
            </w:pPr>
            <w:r w:rsidRPr="00BB6CB6">
              <w:t xml:space="preserve">Podatek se označi, če upravičenec koristi </w:t>
            </w:r>
            <w:r>
              <w:t>SKOS</w:t>
            </w:r>
            <w:r w:rsidRPr="00BB6CB6">
              <w:t>. Navede se vrednost 1 – DA.</w:t>
            </w:r>
          </w:p>
        </w:tc>
      </w:tr>
      <w:tr w:rsidR="0050154C" w:rsidRPr="00BB6CB6" w14:paraId="3B415A6D" w14:textId="77777777" w:rsidTr="00D44E5D">
        <w:trPr>
          <w:cantSplit/>
          <w:trHeight w:val="283"/>
        </w:trPr>
        <w:tc>
          <w:tcPr>
            <w:tcW w:w="2268" w:type="dxa"/>
            <w:shd w:val="clear" w:color="auto" w:fill="auto"/>
            <w:tcMar>
              <w:top w:w="57" w:type="dxa"/>
              <w:left w:w="57" w:type="dxa"/>
              <w:bottom w:w="57" w:type="dxa"/>
              <w:right w:w="57" w:type="dxa"/>
            </w:tcMar>
          </w:tcPr>
          <w:p w14:paraId="0D84A538" w14:textId="77777777" w:rsidR="0050154C" w:rsidRPr="001D5D4C" w:rsidRDefault="0050154C" w:rsidP="0050154C">
            <w:pPr>
              <w:pStyle w:val="Brezrazmikov"/>
              <w:jc w:val="left"/>
              <w:rPr>
                <w:iCs w:val="0"/>
                <w:noProof w:val="0"/>
                <w:color w:val="0070C0"/>
                <w:lang w:eastAsia="en-US"/>
              </w:rPr>
            </w:pPr>
            <w:r w:rsidRPr="001D5D4C">
              <w:rPr>
                <w:iCs w:val="0"/>
                <w:noProof w:val="0"/>
                <w:color w:val="0070C0"/>
                <w:lang w:eastAsia="en-US"/>
              </w:rPr>
              <w:t>Oznaka dodatne pravice e-oskrba</w:t>
            </w:r>
          </w:p>
        </w:tc>
        <w:tc>
          <w:tcPr>
            <w:tcW w:w="7185" w:type="dxa"/>
            <w:tcMar>
              <w:top w:w="57" w:type="dxa"/>
              <w:left w:w="57" w:type="dxa"/>
              <w:bottom w:w="57" w:type="dxa"/>
              <w:right w:w="57" w:type="dxa"/>
            </w:tcMar>
          </w:tcPr>
          <w:p w14:paraId="34C31675" w14:textId="77777777" w:rsidR="0050154C" w:rsidRPr="00BB6CB6" w:rsidRDefault="0050154C" w:rsidP="0050154C">
            <w:pPr>
              <w:pStyle w:val="Brezrazmikov"/>
            </w:pPr>
            <w:r w:rsidRPr="00BB6CB6">
              <w:t>Podatek se označi, če upravičenec koristi storitve e-oskrbe. Navede se vrednost 1 – DA.</w:t>
            </w:r>
          </w:p>
        </w:tc>
      </w:tr>
    </w:tbl>
    <w:p w14:paraId="649E1E70" w14:textId="77777777" w:rsidR="0050154C" w:rsidRPr="0050154C" w:rsidRDefault="0050154C" w:rsidP="0050154C"/>
    <w:p w14:paraId="522468F1" w14:textId="77777777" w:rsidR="008751EC" w:rsidRPr="00A40F3B" w:rsidRDefault="008751EC" w:rsidP="008751EC">
      <w:pPr>
        <w:pStyle w:val="Naslov3"/>
      </w:pPr>
      <w:bookmarkStart w:id="215" w:name="_Toc203124140"/>
      <w:bookmarkStart w:id="216" w:name="_Toc204070068"/>
      <w:r w:rsidRPr="00A40F3B">
        <w:t>Nabor podatkov</w:t>
      </w:r>
      <w:r>
        <w:t xml:space="preserve"> o mirovanju pravice do DO</w:t>
      </w:r>
      <w:bookmarkEnd w:id="215"/>
      <w:bookmarkEnd w:id="216"/>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8751EC" w:rsidRPr="00BB6CB6" w14:paraId="1BA9DD18" w14:textId="77777777" w:rsidTr="00273887">
        <w:trPr>
          <w:cantSplit/>
          <w:tblHeader/>
        </w:trPr>
        <w:tc>
          <w:tcPr>
            <w:tcW w:w="2268" w:type="dxa"/>
            <w:shd w:val="clear" w:color="auto" w:fill="C1E4F5" w:themeFill="accent1" w:themeFillTint="33"/>
            <w:tcMar>
              <w:top w:w="57" w:type="dxa"/>
              <w:left w:w="57" w:type="dxa"/>
              <w:bottom w:w="57" w:type="dxa"/>
              <w:right w:w="57" w:type="dxa"/>
            </w:tcMar>
          </w:tcPr>
          <w:p w14:paraId="59DABC2B" w14:textId="77777777" w:rsidR="008751EC" w:rsidRPr="00BB6CB6" w:rsidRDefault="008751EC" w:rsidP="00217654">
            <w:pPr>
              <w:pStyle w:val="Brezrazmikov"/>
            </w:pPr>
            <w:r w:rsidRPr="00BB6CB6">
              <w:t>Podatek</w:t>
            </w:r>
          </w:p>
        </w:tc>
        <w:tc>
          <w:tcPr>
            <w:tcW w:w="7185" w:type="dxa"/>
            <w:shd w:val="clear" w:color="auto" w:fill="C1E4F5" w:themeFill="accent1" w:themeFillTint="33"/>
            <w:tcMar>
              <w:top w:w="57" w:type="dxa"/>
              <w:left w:w="57" w:type="dxa"/>
              <w:bottom w:w="57" w:type="dxa"/>
              <w:right w:w="57" w:type="dxa"/>
            </w:tcMar>
          </w:tcPr>
          <w:p w14:paraId="37719690" w14:textId="77777777" w:rsidR="008751EC" w:rsidRPr="00BB6CB6" w:rsidRDefault="008751EC" w:rsidP="00217654">
            <w:pPr>
              <w:pStyle w:val="Brezrazmikov"/>
            </w:pPr>
            <w:r w:rsidRPr="00BB6CB6">
              <w:t>Opis, pravila za navajanje podatka</w:t>
            </w:r>
          </w:p>
        </w:tc>
      </w:tr>
      <w:tr w:rsidR="008751EC" w:rsidRPr="00BB6CB6" w14:paraId="2028B25F" w14:textId="77777777" w:rsidTr="00273887">
        <w:trPr>
          <w:cantSplit/>
          <w:trHeight w:val="283"/>
        </w:trPr>
        <w:tc>
          <w:tcPr>
            <w:tcW w:w="2268" w:type="dxa"/>
            <w:shd w:val="clear" w:color="auto" w:fill="auto"/>
            <w:tcMar>
              <w:top w:w="57" w:type="dxa"/>
              <w:left w:w="57" w:type="dxa"/>
              <w:bottom w:w="57" w:type="dxa"/>
              <w:right w:w="57" w:type="dxa"/>
            </w:tcMar>
          </w:tcPr>
          <w:p w14:paraId="5E939FD5"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t xml:space="preserve">Vrsta zapisa </w:t>
            </w:r>
          </w:p>
        </w:tc>
        <w:tc>
          <w:tcPr>
            <w:tcW w:w="7185" w:type="dxa"/>
            <w:tcMar>
              <w:top w:w="57" w:type="dxa"/>
              <w:left w:w="57" w:type="dxa"/>
              <w:bottom w:w="57" w:type="dxa"/>
              <w:right w:w="57" w:type="dxa"/>
            </w:tcMar>
          </w:tcPr>
          <w:p w14:paraId="60679E78" w14:textId="77777777" w:rsidR="008751EC" w:rsidRDefault="008751EC" w:rsidP="00217654">
            <w:pPr>
              <w:pStyle w:val="Brezrazmikov"/>
            </w:pPr>
            <w:r w:rsidRPr="00BB6CB6">
              <w:t>Navede se vrsta zapisa</w:t>
            </w:r>
            <w:r>
              <w:t xml:space="preserve"> po šifrantu D8</w:t>
            </w:r>
            <w:r w:rsidRPr="00BB6CB6">
              <w:t>.</w:t>
            </w:r>
          </w:p>
          <w:p w14:paraId="0237579C" w14:textId="77777777" w:rsidR="008751EC" w:rsidRPr="00BB6CB6" w:rsidRDefault="008751EC" w:rsidP="00217654">
            <w:pPr>
              <w:pStyle w:val="Brezrazmikov"/>
            </w:pPr>
            <w:r>
              <w:t>1- podatki o mirovanju pravic</w:t>
            </w:r>
          </w:p>
        </w:tc>
      </w:tr>
      <w:tr w:rsidR="008751EC" w:rsidRPr="00BB6CB6" w14:paraId="7564485B" w14:textId="77777777" w:rsidTr="00273887">
        <w:trPr>
          <w:cantSplit/>
          <w:trHeight w:val="283"/>
        </w:trPr>
        <w:tc>
          <w:tcPr>
            <w:tcW w:w="2268" w:type="dxa"/>
            <w:shd w:val="clear" w:color="auto" w:fill="auto"/>
            <w:tcMar>
              <w:top w:w="57" w:type="dxa"/>
              <w:left w:w="57" w:type="dxa"/>
              <w:bottom w:w="57" w:type="dxa"/>
              <w:right w:w="57" w:type="dxa"/>
            </w:tcMar>
          </w:tcPr>
          <w:p w14:paraId="544FB0EB"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t>Oznaka za preklic</w:t>
            </w:r>
          </w:p>
        </w:tc>
        <w:tc>
          <w:tcPr>
            <w:tcW w:w="7185" w:type="dxa"/>
            <w:tcMar>
              <w:top w:w="57" w:type="dxa"/>
              <w:left w:w="57" w:type="dxa"/>
              <w:bottom w:w="57" w:type="dxa"/>
              <w:right w:w="57" w:type="dxa"/>
            </w:tcMar>
          </w:tcPr>
          <w:p w14:paraId="10430004" w14:textId="77777777" w:rsidR="008751EC" w:rsidRPr="00BB6CB6" w:rsidRDefault="008751EC" w:rsidP="00217654">
            <w:pPr>
              <w:pStyle w:val="Brezrazmikov"/>
            </w:pPr>
            <w:r>
              <w:t>Podatek se navede, če izvajalec preklicuje že poslane podatke o mirovanju.</w:t>
            </w:r>
          </w:p>
        </w:tc>
      </w:tr>
      <w:tr w:rsidR="008751EC" w:rsidRPr="00BB6CB6" w14:paraId="443A6FC0" w14:textId="77777777" w:rsidTr="00273887">
        <w:trPr>
          <w:cantSplit/>
          <w:trHeight w:val="283"/>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338C006"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t>Zaporedna številka zapisa pravic</w:t>
            </w:r>
          </w:p>
        </w:tc>
        <w:tc>
          <w:tcPr>
            <w:tcW w:w="71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2B6E7C" w14:textId="77777777" w:rsidR="008751EC" w:rsidRPr="00BB6CB6" w:rsidRDefault="008751EC" w:rsidP="00217654">
            <w:pPr>
              <w:pStyle w:val="Brezrazmikov"/>
            </w:pPr>
            <w:r w:rsidRPr="00BB6CB6">
              <w:t>Navede se zaporedna številka zapisa.</w:t>
            </w:r>
          </w:p>
        </w:tc>
      </w:tr>
      <w:tr w:rsidR="008751EC" w:rsidRPr="00BB6CB6" w14:paraId="7374F96F" w14:textId="77777777" w:rsidTr="00273887">
        <w:trPr>
          <w:cantSplit/>
          <w:trHeight w:val="283"/>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0DDF763"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t>EMŠO uporabnika</w:t>
            </w:r>
          </w:p>
        </w:tc>
        <w:tc>
          <w:tcPr>
            <w:tcW w:w="71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685440" w14:textId="77777777" w:rsidR="008751EC" w:rsidRPr="00BB6CB6" w:rsidRDefault="008751EC" w:rsidP="00217654">
            <w:pPr>
              <w:pStyle w:val="Brezrazmikov"/>
            </w:pPr>
            <w:r w:rsidRPr="00BB6CB6">
              <w:t xml:space="preserve">Navede se EMŠO </w:t>
            </w:r>
            <w:r>
              <w:t>uporabnika</w:t>
            </w:r>
            <w:r w:rsidRPr="00BB6CB6">
              <w:t>, kateremu pravica miruje.</w:t>
            </w:r>
            <w:r>
              <w:t xml:space="preserve"> </w:t>
            </w:r>
          </w:p>
        </w:tc>
      </w:tr>
      <w:tr w:rsidR="008751EC" w:rsidRPr="00BB6CB6" w14:paraId="4C2F28CF" w14:textId="77777777" w:rsidTr="00273887">
        <w:trPr>
          <w:cantSplit/>
          <w:trHeight w:val="283"/>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991FD86"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t>Datum začetka mirovanja pravic</w:t>
            </w:r>
          </w:p>
        </w:tc>
        <w:tc>
          <w:tcPr>
            <w:tcW w:w="71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B7F498" w14:textId="6BDFC0FA" w:rsidR="008751EC" w:rsidRPr="00BB6CB6" w:rsidRDefault="008751EC" w:rsidP="00217654">
            <w:pPr>
              <w:pStyle w:val="Brezrazmikov"/>
            </w:pPr>
            <w:r w:rsidRPr="00BB6CB6">
              <w:t>Navede se datum, ko je nastopilo mirovanje pravice.</w:t>
            </w:r>
            <w:r>
              <w:t xml:space="preserve"> Če gre za uporabnika pravice do ODČ, ki ima sklenjen ON zgolj za dodatno pravico do SKOS, se poroča datum, ko je uporabnik sprejet v bolnišnico ali drugo oblike namestitve, ki se krije iz sredstev </w:t>
            </w:r>
            <w:r w:rsidR="003A2EE2">
              <w:t>OZZ</w:t>
            </w:r>
            <w:r>
              <w:t>.</w:t>
            </w:r>
          </w:p>
        </w:tc>
      </w:tr>
      <w:tr w:rsidR="008751EC" w:rsidRPr="00BB6CB6" w14:paraId="05083074" w14:textId="77777777" w:rsidTr="00273887">
        <w:trPr>
          <w:cantSplit/>
          <w:trHeight w:val="283"/>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83D72E0"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lastRenderedPageBreak/>
              <w:t>Datum zaključka mirovanja pravic</w:t>
            </w:r>
          </w:p>
        </w:tc>
        <w:tc>
          <w:tcPr>
            <w:tcW w:w="71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6CE7DE" w14:textId="01FB1FCD" w:rsidR="008751EC" w:rsidRPr="00BB6CB6" w:rsidRDefault="008751EC" w:rsidP="00217654">
            <w:pPr>
              <w:pStyle w:val="Brezrazmikov"/>
            </w:pPr>
            <w:r w:rsidRPr="00BB6CB6">
              <w:t>Navede se datum zaključka mirovanja</w:t>
            </w:r>
            <w:r>
              <w:t xml:space="preserve"> (datum odpusta – 1 dan)</w:t>
            </w:r>
            <w:r w:rsidRPr="00BB6CB6">
              <w:t xml:space="preserve">. </w:t>
            </w:r>
            <w:r>
              <w:t xml:space="preserve">Če gre za uporabnika pravice do ODČ, ki ima sklenjen ON zgolj za dodatno pravico do SKOS, se poroča datum, ko je uporabnik odpuščen iz bolnišnice ali druge oblike namestitve, ki se krije iz sredstev </w:t>
            </w:r>
            <w:r w:rsidR="003A2EE2">
              <w:t>OZZ</w:t>
            </w:r>
            <w:r>
              <w:t>.</w:t>
            </w:r>
          </w:p>
        </w:tc>
      </w:tr>
      <w:tr w:rsidR="008751EC" w:rsidRPr="00BB6CB6" w14:paraId="060F6660" w14:textId="77777777" w:rsidTr="00273887">
        <w:trPr>
          <w:cantSplit/>
          <w:trHeight w:val="283"/>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6378EE9" w14:textId="77777777" w:rsidR="008751EC" w:rsidRPr="001D5D4C" w:rsidRDefault="008751EC" w:rsidP="00217654">
            <w:pPr>
              <w:pStyle w:val="Brezrazmikov"/>
              <w:jc w:val="left"/>
              <w:rPr>
                <w:iCs w:val="0"/>
                <w:noProof w:val="0"/>
                <w:color w:val="0070C0"/>
                <w:lang w:eastAsia="en-US"/>
              </w:rPr>
            </w:pPr>
            <w:r w:rsidRPr="001D5D4C">
              <w:rPr>
                <w:iCs w:val="0"/>
                <w:noProof w:val="0"/>
                <w:color w:val="0070C0"/>
                <w:lang w:eastAsia="en-US"/>
              </w:rPr>
              <w:t>Oznaka ali je mirovanje zaključeno</w:t>
            </w:r>
          </w:p>
        </w:tc>
        <w:tc>
          <w:tcPr>
            <w:tcW w:w="71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724009" w14:textId="77777777" w:rsidR="008751EC" w:rsidRPr="00BB6CB6" w:rsidRDefault="008751EC" w:rsidP="00217654">
            <w:pPr>
              <w:pStyle w:val="Brezrazmikov"/>
            </w:pPr>
            <w:r w:rsidRPr="00BB6CB6">
              <w:t>Podatek se navede, ko je mirovanje dejansko zaključeno.</w:t>
            </w:r>
            <w:r>
              <w:t xml:space="preserve"> </w:t>
            </w:r>
            <w:r w:rsidRPr="00BB6CB6">
              <w:t>Navede se vrednost 1- DA.</w:t>
            </w:r>
          </w:p>
        </w:tc>
        <w:bookmarkStart w:id="217" w:name="_Toc198107436"/>
        <w:bookmarkStart w:id="218" w:name="_Toc200456905"/>
      </w:tr>
    </w:tbl>
    <w:p w14:paraId="10748D1F" w14:textId="757D31CB" w:rsidR="00457C16" w:rsidRDefault="00457C16" w:rsidP="00DA2D64">
      <w:pPr>
        <w:pStyle w:val="Brezrazmikov"/>
      </w:pPr>
    </w:p>
    <w:bookmarkEnd w:id="217"/>
    <w:bookmarkEnd w:id="218"/>
    <w:p w14:paraId="5E94F1B5" w14:textId="77777777" w:rsidR="00A40F3B" w:rsidRDefault="00A40F3B" w:rsidP="00A536D4">
      <w:pPr>
        <w:pStyle w:val="Brezrazmikov"/>
      </w:pPr>
    </w:p>
    <w:p w14:paraId="7193EED5" w14:textId="69E2BB09" w:rsidR="00A40F3B" w:rsidRDefault="00AC4F58" w:rsidP="0083676B">
      <w:pPr>
        <w:pStyle w:val="Naslov1"/>
      </w:pPr>
      <w:bookmarkStart w:id="219" w:name="_Toc201301628"/>
      <w:bookmarkStart w:id="220" w:name="_Toc201301629"/>
      <w:bookmarkStart w:id="221" w:name="_Toc201301630"/>
      <w:bookmarkStart w:id="222" w:name="_Toc201301631"/>
      <w:bookmarkStart w:id="223" w:name="_Toc201301632"/>
      <w:bookmarkStart w:id="224" w:name="_Toc201301633"/>
      <w:bookmarkStart w:id="225" w:name="_Toc201301634"/>
      <w:bookmarkStart w:id="226" w:name="_Toc201301635"/>
      <w:bookmarkStart w:id="227" w:name="_Toc201301636"/>
      <w:bookmarkStart w:id="228" w:name="_Toc201301637"/>
      <w:bookmarkStart w:id="229" w:name="_Toc201301638"/>
      <w:bookmarkStart w:id="230" w:name="_Toc201301639"/>
      <w:bookmarkStart w:id="231" w:name="_Toc201301640"/>
      <w:bookmarkStart w:id="232" w:name="_Toc201301641"/>
      <w:bookmarkStart w:id="233" w:name="_Toc201301642"/>
      <w:bookmarkStart w:id="234" w:name="_Toc201301643"/>
      <w:bookmarkStart w:id="235" w:name="_Toc201301644"/>
      <w:bookmarkStart w:id="236" w:name="_Toc201301645"/>
      <w:bookmarkStart w:id="237" w:name="_Toc201301646"/>
      <w:bookmarkStart w:id="238" w:name="_Toc201301647"/>
      <w:bookmarkStart w:id="239" w:name="_Toc200456913"/>
      <w:bookmarkStart w:id="240" w:name="_Toc20407006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O</w:t>
      </w:r>
      <w:r w:rsidR="00A40F3B" w:rsidRPr="00A40F3B">
        <w:t>bračunavanj</w:t>
      </w:r>
      <w:r>
        <w:t>e</w:t>
      </w:r>
      <w:r w:rsidR="00A40F3B" w:rsidRPr="00A40F3B">
        <w:t xml:space="preserve"> </w:t>
      </w:r>
      <w:bookmarkEnd w:id="239"/>
      <w:r w:rsidR="00B058CA" w:rsidRPr="00A40F3B">
        <w:t xml:space="preserve">storitev </w:t>
      </w:r>
      <w:r w:rsidR="00B058CA">
        <w:t>DO, KODO, dvojezičnosti in mirovanja pravice</w:t>
      </w:r>
      <w:bookmarkEnd w:id="240"/>
      <w:r w:rsidR="00B058CA">
        <w:t xml:space="preserve"> </w:t>
      </w:r>
    </w:p>
    <w:p w14:paraId="533E61E1" w14:textId="3D4CD830" w:rsidR="00A40F3B" w:rsidRPr="00A40F3B" w:rsidRDefault="00A40F3B" w:rsidP="000966D7">
      <w:pPr>
        <w:pStyle w:val="Naslov2"/>
      </w:pPr>
      <w:bookmarkStart w:id="241" w:name="_Toc200456914"/>
      <w:bookmarkStart w:id="242" w:name="_Toc204070070"/>
      <w:r w:rsidRPr="00A40F3B">
        <w:t>Namen</w:t>
      </w:r>
      <w:bookmarkEnd w:id="242"/>
      <w:r w:rsidRPr="00A40F3B">
        <w:t xml:space="preserve"> </w:t>
      </w:r>
      <w:bookmarkEnd w:id="241"/>
    </w:p>
    <w:p w14:paraId="46C2583C" w14:textId="619359DD" w:rsidR="00EA37F1" w:rsidRDefault="00EA37F1" w:rsidP="00EA37F1">
      <w:pPr>
        <w:spacing w:after="0" w:line="240" w:lineRule="auto"/>
        <w:rPr>
          <w:rFonts w:ascii="Calibri" w:eastAsia="Calibri" w:hAnsi="Calibri" w:cstheme="minorHAnsi"/>
          <w:iCs/>
          <w:noProof/>
          <w:lang w:eastAsia="ko-KR"/>
        </w:rPr>
      </w:pPr>
      <w:r>
        <w:rPr>
          <w:rFonts w:ascii="Calibri" w:eastAsia="Calibri" w:hAnsi="Calibri" w:cstheme="minorHAnsi"/>
          <w:iCs/>
          <w:noProof/>
          <w:lang w:eastAsia="ko-KR"/>
        </w:rPr>
        <w:t>P</w:t>
      </w:r>
      <w:r w:rsidRPr="00EA37F1">
        <w:rPr>
          <w:rFonts w:ascii="Calibri" w:eastAsia="Calibri" w:hAnsi="Calibri" w:cstheme="minorHAnsi"/>
          <w:iCs/>
          <w:noProof/>
          <w:lang w:eastAsia="ko-KR"/>
        </w:rPr>
        <w:t xml:space="preserve">oglavje ureja način plačevanja storitev DO, </w:t>
      </w:r>
      <w:r w:rsidR="006B7152">
        <w:rPr>
          <w:rFonts w:ascii="Calibri" w:eastAsia="Calibri" w:hAnsi="Calibri" w:cstheme="minorHAnsi"/>
          <w:iCs/>
          <w:noProof/>
          <w:lang w:eastAsia="ko-KR"/>
        </w:rPr>
        <w:t xml:space="preserve">obiskov </w:t>
      </w:r>
      <w:r w:rsidRPr="00EA37F1">
        <w:rPr>
          <w:rFonts w:ascii="Calibri" w:eastAsia="Calibri" w:hAnsi="Calibri" w:cstheme="minorHAnsi"/>
          <w:iCs/>
          <w:noProof/>
          <w:lang w:eastAsia="ko-KR"/>
        </w:rPr>
        <w:t xml:space="preserve">KODO, dodatka za dvojezičnost in plačevanja v </w:t>
      </w:r>
      <w:r>
        <w:rPr>
          <w:rFonts w:ascii="Calibri" w:eastAsia="Calibri" w:hAnsi="Calibri" w:cstheme="minorHAnsi"/>
          <w:iCs/>
          <w:noProof/>
          <w:lang w:eastAsia="ko-KR"/>
        </w:rPr>
        <w:t xml:space="preserve">obdobju </w:t>
      </w:r>
      <w:r w:rsidRPr="00EA37F1">
        <w:rPr>
          <w:rFonts w:ascii="Calibri" w:eastAsia="Calibri" w:hAnsi="Calibri" w:cstheme="minorHAnsi"/>
          <w:iCs/>
          <w:noProof/>
          <w:lang w:eastAsia="ko-KR"/>
        </w:rPr>
        <w:t>mirovanja</w:t>
      </w:r>
      <w:r>
        <w:rPr>
          <w:rFonts w:ascii="Calibri" w:eastAsia="Calibri" w:hAnsi="Calibri" w:cstheme="minorHAnsi"/>
          <w:iCs/>
          <w:noProof/>
          <w:lang w:eastAsia="ko-KR"/>
        </w:rPr>
        <w:t xml:space="preserve"> nedenarne</w:t>
      </w:r>
      <w:r w:rsidRPr="00EA37F1">
        <w:rPr>
          <w:rFonts w:ascii="Calibri" w:eastAsia="Calibri" w:hAnsi="Calibri" w:cstheme="minorHAnsi"/>
          <w:iCs/>
          <w:noProof/>
          <w:lang w:eastAsia="ko-KR"/>
        </w:rPr>
        <w:t xml:space="preserve"> pravice</w:t>
      </w:r>
      <w:r>
        <w:rPr>
          <w:rFonts w:ascii="Calibri" w:eastAsia="Calibri" w:hAnsi="Calibri" w:cstheme="minorHAnsi"/>
          <w:iCs/>
          <w:noProof/>
          <w:lang w:eastAsia="ko-KR"/>
        </w:rPr>
        <w:t xml:space="preserve"> do DO ter določa:</w:t>
      </w:r>
    </w:p>
    <w:p w14:paraId="1940004A" w14:textId="594D8198" w:rsidR="00EA37F1" w:rsidRDefault="00EA37F1" w:rsidP="00FD09AB">
      <w:pPr>
        <w:pStyle w:val="Brezrazmikov"/>
        <w:numPr>
          <w:ilvl w:val="0"/>
          <w:numId w:val="33"/>
        </w:numPr>
        <w:rPr>
          <w:rFonts w:cstheme="minorHAnsi"/>
        </w:rPr>
      </w:pPr>
      <w:r>
        <w:rPr>
          <w:rFonts w:cstheme="minorHAnsi"/>
        </w:rPr>
        <w:t xml:space="preserve">nabor podatkov, </w:t>
      </w:r>
      <w:r w:rsidRPr="00EA37F1">
        <w:t>ki jih mora izvajalec zagotoviti za obračun</w:t>
      </w:r>
      <w:r>
        <w:t>;</w:t>
      </w:r>
    </w:p>
    <w:p w14:paraId="5081912D" w14:textId="47DFEC4D" w:rsidR="00EA37F1" w:rsidRPr="00EA37F1" w:rsidRDefault="00EA37F1" w:rsidP="00FD09AB">
      <w:pPr>
        <w:pStyle w:val="Brezrazmikov"/>
        <w:numPr>
          <w:ilvl w:val="0"/>
          <w:numId w:val="33"/>
        </w:numPr>
      </w:pPr>
      <w:r>
        <w:rPr>
          <w:rFonts w:cstheme="minorHAnsi"/>
        </w:rPr>
        <w:t xml:space="preserve">pravila glede </w:t>
      </w:r>
      <w:r w:rsidRPr="00EA37F1">
        <w:t>navajanja podatkov v obračunskih dokumentih,</w:t>
      </w:r>
    </w:p>
    <w:p w14:paraId="15AB3EBF" w14:textId="74364705" w:rsidR="00EA37F1" w:rsidRPr="00EA37F1" w:rsidRDefault="00EA37F1" w:rsidP="00FD09AB">
      <w:pPr>
        <w:pStyle w:val="Brezrazmikov"/>
        <w:numPr>
          <w:ilvl w:val="0"/>
          <w:numId w:val="33"/>
        </w:numPr>
      </w:pPr>
      <w:r>
        <w:t xml:space="preserve">pravila za </w:t>
      </w:r>
      <w:r w:rsidRPr="00EA37F1">
        <w:t>izstavit</w:t>
      </w:r>
      <w:r>
        <w:t>ev</w:t>
      </w:r>
      <w:r w:rsidRPr="00EA37F1">
        <w:t xml:space="preserve"> dokumentov za obračun storitev,</w:t>
      </w:r>
    </w:p>
    <w:p w14:paraId="6592DF3B" w14:textId="72211D78" w:rsidR="00EA37F1" w:rsidRPr="00EA37F1" w:rsidRDefault="00EA37F1" w:rsidP="00FD09AB">
      <w:pPr>
        <w:pStyle w:val="Brezrazmikov"/>
        <w:numPr>
          <w:ilvl w:val="0"/>
          <w:numId w:val="33"/>
        </w:numPr>
      </w:pPr>
      <w:r w:rsidRPr="00EA37F1">
        <w:t>postop</w:t>
      </w:r>
      <w:r>
        <w:t>ke</w:t>
      </w:r>
      <w:r w:rsidRPr="00EA37F1">
        <w:t xml:space="preserve"> v primeru zavrnitve dokumentov in njihove ponovne izstavitve,</w:t>
      </w:r>
    </w:p>
    <w:p w14:paraId="4E8ABCF7" w14:textId="3C96A23E" w:rsidR="00EA37F1" w:rsidRDefault="00DD40DD" w:rsidP="00FD09AB">
      <w:pPr>
        <w:pStyle w:val="Brezrazmikov"/>
        <w:numPr>
          <w:ilvl w:val="0"/>
          <w:numId w:val="33"/>
        </w:numPr>
      </w:pPr>
      <w:r>
        <w:t xml:space="preserve">način </w:t>
      </w:r>
      <w:r w:rsidR="00EA37F1" w:rsidRPr="00EA37F1">
        <w:t>izmenjave obračunskih dokumentov z Zavodom.</w:t>
      </w:r>
    </w:p>
    <w:p w14:paraId="55B31A7C" w14:textId="77777777" w:rsidR="00EA37F1" w:rsidRDefault="00EA37F1" w:rsidP="00EA37F1">
      <w:pPr>
        <w:spacing w:after="0" w:line="240" w:lineRule="auto"/>
        <w:rPr>
          <w:rFonts w:ascii="Calibri" w:eastAsia="Calibri" w:hAnsi="Calibri" w:cs="Calibri"/>
        </w:rPr>
      </w:pPr>
    </w:p>
    <w:p w14:paraId="1AC5E3FB" w14:textId="77777777" w:rsidR="00162B8B" w:rsidRPr="00EA37F1" w:rsidRDefault="00A40F3B" w:rsidP="00A40F3B">
      <w:pPr>
        <w:spacing w:after="0" w:line="240" w:lineRule="auto"/>
        <w:rPr>
          <w:rFonts w:ascii="Calibri" w:eastAsia="Calibri" w:hAnsi="Calibri" w:cstheme="minorHAnsi"/>
          <w:iCs/>
          <w:noProof/>
          <w:lang w:eastAsia="ko-KR"/>
        </w:rPr>
      </w:pPr>
      <w:r w:rsidRPr="00EA37F1">
        <w:rPr>
          <w:rFonts w:ascii="Calibri" w:eastAsia="Calibri" w:hAnsi="Calibri" w:cstheme="minorHAnsi"/>
          <w:iCs/>
          <w:noProof/>
          <w:lang w:eastAsia="ko-KR"/>
        </w:rPr>
        <w:t>Pravno podlago za izvajanje, beleženje in obračunavanje predstavlja</w:t>
      </w:r>
      <w:r w:rsidR="00162B8B" w:rsidRPr="00EA37F1">
        <w:rPr>
          <w:rFonts w:ascii="Calibri" w:eastAsia="Calibri" w:hAnsi="Calibri" w:cstheme="minorHAnsi"/>
          <w:iCs/>
          <w:noProof/>
          <w:lang w:eastAsia="ko-KR"/>
        </w:rPr>
        <w:t>:</w:t>
      </w:r>
    </w:p>
    <w:p w14:paraId="61CF041C" w14:textId="1E708FD5" w:rsidR="00162B8B" w:rsidRPr="008168BE" w:rsidRDefault="00A40F3B" w:rsidP="00FD09AB">
      <w:pPr>
        <w:pStyle w:val="Odstavekseznama"/>
        <w:numPr>
          <w:ilvl w:val="0"/>
          <w:numId w:val="41"/>
        </w:numPr>
        <w:spacing w:after="0" w:line="240" w:lineRule="auto"/>
        <w:rPr>
          <w:rFonts w:ascii="Calibri" w:eastAsia="Calibri" w:hAnsi="Calibri" w:cstheme="minorHAnsi"/>
          <w:iCs/>
          <w:noProof/>
          <w:lang w:eastAsia="ko-KR"/>
        </w:rPr>
      </w:pPr>
      <w:r w:rsidRPr="008168BE">
        <w:rPr>
          <w:rFonts w:ascii="Calibri" w:eastAsia="Calibri" w:hAnsi="Calibri" w:cstheme="minorHAnsi"/>
          <w:iCs/>
          <w:noProof/>
          <w:lang w:eastAsia="ko-KR"/>
        </w:rPr>
        <w:t>ZDOsk-1</w:t>
      </w:r>
      <w:r w:rsidR="00162B8B" w:rsidRPr="008168BE">
        <w:rPr>
          <w:rFonts w:ascii="Calibri" w:eastAsia="Calibri" w:hAnsi="Calibri" w:cstheme="minorHAnsi"/>
          <w:iCs/>
          <w:noProof/>
          <w:lang w:eastAsia="ko-KR"/>
        </w:rPr>
        <w:t xml:space="preserve">, </w:t>
      </w:r>
    </w:p>
    <w:p w14:paraId="3BE2AFBC" w14:textId="08F3A583" w:rsidR="00162B8B" w:rsidRPr="008168BE" w:rsidRDefault="00162B8B" w:rsidP="00FD09AB">
      <w:pPr>
        <w:pStyle w:val="Odstavekseznama"/>
        <w:numPr>
          <w:ilvl w:val="0"/>
          <w:numId w:val="41"/>
        </w:numPr>
        <w:spacing w:after="0" w:line="240" w:lineRule="auto"/>
        <w:rPr>
          <w:rFonts w:ascii="Calibri" w:eastAsia="Calibri" w:hAnsi="Calibri" w:cstheme="minorHAnsi"/>
          <w:iCs/>
          <w:noProof/>
          <w:lang w:eastAsia="ko-KR"/>
        </w:rPr>
      </w:pPr>
      <w:r w:rsidRPr="008168BE">
        <w:rPr>
          <w:rFonts w:ascii="Calibri" w:eastAsia="Calibri" w:hAnsi="Calibri" w:cstheme="minorHAnsi"/>
          <w:iCs/>
          <w:noProof/>
          <w:lang w:eastAsia="ko-KR"/>
        </w:rPr>
        <w:t>pravilnik o storitvah,</w:t>
      </w:r>
    </w:p>
    <w:p w14:paraId="0EEC1F40" w14:textId="0A9E6D98" w:rsidR="00A40F3B" w:rsidRPr="008168BE" w:rsidRDefault="00162B8B" w:rsidP="00FD09AB">
      <w:pPr>
        <w:pStyle w:val="Odstavekseznama"/>
        <w:numPr>
          <w:ilvl w:val="0"/>
          <w:numId w:val="41"/>
        </w:numPr>
        <w:spacing w:after="0" w:line="240" w:lineRule="auto"/>
        <w:rPr>
          <w:rFonts w:ascii="Calibri" w:eastAsia="Calibri" w:hAnsi="Calibri" w:cstheme="minorHAnsi"/>
          <w:iCs/>
          <w:noProof/>
          <w:lang w:eastAsia="ko-KR"/>
        </w:rPr>
      </w:pPr>
      <w:r w:rsidRPr="008168BE">
        <w:rPr>
          <w:rFonts w:ascii="Calibri" w:eastAsia="Calibri" w:hAnsi="Calibri" w:cstheme="minorHAnsi"/>
          <w:iCs/>
          <w:noProof/>
          <w:lang w:eastAsia="ko-KR"/>
        </w:rPr>
        <w:t>pravilnik o cenah</w:t>
      </w:r>
      <w:r w:rsidR="00A40F3B" w:rsidRPr="008168BE">
        <w:rPr>
          <w:rFonts w:ascii="Calibri" w:eastAsia="Calibri" w:hAnsi="Calibri" w:cstheme="minorHAnsi"/>
          <w:iCs/>
          <w:noProof/>
          <w:lang w:eastAsia="ko-KR"/>
        </w:rPr>
        <w:t>.</w:t>
      </w:r>
    </w:p>
    <w:p w14:paraId="59CDC725" w14:textId="77777777" w:rsidR="006A578B" w:rsidRPr="00A40F3B" w:rsidRDefault="006A578B" w:rsidP="00A40F3B">
      <w:pPr>
        <w:spacing w:after="0" w:line="240" w:lineRule="auto"/>
        <w:rPr>
          <w:rFonts w:ascii="Calibri" w:eastAsia="Calibri" w:hAnsi="Calibri" w:cs="Calibri"/>
        </w:rPr>
      </w:pPr>
    </w:p>
    <w:p w14:paraId="0E750317" w14:textId="0FB27DA6" w:rsidR="00A40F3B" w:rsidRDefault="00A40F3B" w:rsidP="000966D7">
      <w:pPr>
        <w:pStyle w:val="Naslov2"/>
      </w:pPr>
      <w:bookmarkStart w:id="243" w:name="_Toc178600749"/>
      <w:bookmarkStart w:id="244" w:name="_Toc182394459"/>
      <w:bookmarkStart w:id="245" w:name="_Toc183156372"/>
      <w:bookmarkStart w:id="246" w:name="_Toc200456916"/>
      <w:bookmarkStart w:id="247" w:name="_Toc204070071"/>
      <w:r w:rsidRPr="00A40F3B">
        <w:t xml:space="preserve">Obračun storitev </w:t>
      </w:r>
      <w:bookmarkEnd w:id="243"/>
      <w:bookmarkEnd w:id="244"/>
      <w:bookmarkEnd w:id="245"/>
      <w:bookmarkEnd w:id="246"/>
      <w:proofErr w:type="gramStart"/>
      <w:r w:rsidR="00162B8B">
        <w:t>DO</w:t>
      </w:r>
      <w:proofErr w:type="gramEnd"/>
      <w:r w:rsidR="00162B8B">
        <w:t>, KODO, dvojezičnosti in mirovanja pravice</w:t>
      </w:r>
      <w:bookmarkEnd w:id="247"/>
    </w:p>
    <w:p w14:paraId="3A0441C7" w14:textId="77777777" w:rsidR="00A40F3B" w:rsidRPr="00A40F3B" w:rsidRDefault="00A40F3B" w:rsidP="00BB785B">
      <w:pPr>
        <w:pStyle w:val="Naslov3"/>
      </w:pPr>
      <w:bookmarkStart w:id="248" w:name="_Toc174515739"/>
      <w:bookmarkStart w:id="249" w:name="_Toc178600750"/>
      <w:bookmarkStart w:id="250" w:name="_Toc182394460"/>
      <w:bookmarkStart w:id="251" w:name="_Toc183156373"/>
      <w:bookmarkStart w:id="252" w:name="_Toc200456917"/>
      <w:bookmarkStart w:id="253" w:name="_Toc204070072"/>
      <w:r w:rsidRPr="00A40F3B">
        <w:t>Splošna pravila</w:t>
      </w:r>
      <w:bookmarkEnd w:id="248"/>
      <w:bookmarkEnd w:id="249"/>
      <w:bookmarkEnd w:id="250"/>
      <w:bookmarkEnd w:id="251"/>
      <w:bookmarkEnd w:id="252"/>
      <w:bookmarkEnd w:id="253"/>
    </w:p>
    <w:p w14:paraId="264407B3" w14:textId="5467EF56" w:rsidR="003910C5" w:rsidRDefault="003910C5" w:rsidP="003910C5">
      <w:pPr>
        <w:pStyle w:val="Brezrazmikov"/>
        <w:rPr>
          <w:rFonts w:cstheme="minorHAnsi"/>
        </w:rPr>
      </w:pPr>
      <w:r w:rsidRPr="00164CC6">
        <w:rPr>
          <w:rFonts w:cstheme="minorHAnsi"/>
        </w:rPr>
        <w:t>Nedenarn</w:t>
      </w:r>
      <w:r w:rsidR="00DD40DD">
        <w:rPr>
          <w:rFonts w:cstheme="minorHAnsi"/>
        </w:rPr>
        <w:t>o</w:t>
      </w:r>
      <w:r w:rsidRPr="00164CC6">
        <w:rPr>
          <w:rFonts w:cstheme="minorHAnsi"/>
        </w:rPr>
        <w:t xml:space="preserve"> pravic</w:t>
      </w:r>
      <w:r w:rsidR="00DD40DD">
        <w:rPr>
          <w:rFonts w:cstheme="minorHAnsi"/>
        </w:rPr>
        <w:t>o do DO na domu,</w:t>
      </w:r>
      <w:r w:rsidRPr="00164CC6">
        <w:rPr>
          <w:rFonts w:cstheme="minorHAnsi"/>
        </w:rPr>
        <w:t xml:space="preserve"> dodatn</w:t>
      </w:r>
      <w:r w:rsidR="00DD40DD">
        <w:rPr>
          <w:rFonts w:cstheme="minorHAnsi"/>
        </w:rPr>
        <w:t>o</w:t>
      </w:r>
      <w:r w:rsidRPr="00164CC6">
        <w:rPr>
          <w:rFonts w:cstheme="minorHAnsi"/>
        </w:rPr>
        <w:t xml:space="preserve"> pravic</w:t>
      </w:r>
      <w:r w:rsidR="00DD40DD">
        <w:rPr>
          <w:rFonts w:cstheme="minorHAnsi"/>
        </w:rPr>
        <w:t xml:space="preserve">o do SKOS in </w:t>
      </w:r>
      <w:r w:rsidR="006B7152">
        <w:rPr>
          <w:rFonts w:cstheme="minorHAnsi"/>
        </w:rPr>
        <w:t xml:space="preserve">obiske </w:t>
      </w:r>
      <w:r w:rsidR="00DD40DD">
        <w:rPr>
          <w:rFonts w:cstheme="minorHAnsi"/>
        </w:rPr>
        <w:t>KODO</w:t>
      </w:r>
      <w:r w:rsidRPr="00164CC6">
        <w:rPr>
          <w:rFonts w:cstheme="minorHAnsi"/>
        </w:rPr>
        <w:t xml:space="preserve"> iz OZDO plačuje Zavod in sicer na način, da izvajalcem </w:t>
      </w:r>
      <w:r w:rsidR="00E74980">
        <w:rPr>
          <w:rFonts w:cstheme="minorHAnsi"/>
        </w:rPr>
        <w:t xml:space="preserve">za uporabnika </w:t>
      </w:r>
      <w:r w:rsidRPr="00164CC6">
        <w:rPr>
          <w:rFonts w:cstheme="minorHAnsi"/>
        </w:rPr>
        <w:t xml:space="preserve">plača </w:t>
      </w:r>
      <w:r w:rsidR="00E74980" w:rsidRPr="003910C5">
        <w:t xml:space="preserve">opravljene storitve DO in </w:t>
      </w:r>
      <w:r w:rsidR="006B7152">
        <w:t xml:space="preserve">obiske </w:t>
      </w:r>
      <w:r w:rsidR="00DD40DD">
        <w:t>KODO</w:t>
      </w:r>
      <w:r w:rsidR="00E74980" w:rsidRPr="003910C5">
        <w:t xml:space="preserve"> v </w:t>
      </w:r>
      <w:r w:rsidR="000903B6">
        <w:t xml:space="preserve">obliki PDO na dan za uporabnika glede na njegovo kategorijo </w:t>
      </w:r>
      <w:r w:rsidR="00286911">
        <w:t>DO</w:t>
      </w:r>
      <w:r w:rsidRPr="00164CC6">
        <w:rPr>
          <w:rFonts w:cstheme="minorHAnsi"/>
        </w:rPr>
        <w:t xml:space="preserve">. Zavod izvajalcem </w:t>
      </w:r>
      <w:r w:rsidR="000903B6">
        <w:t xml:space="preserve">v obliki PDO na dan na uporabnika glede na njegovo kategorijo DO </w:t>
      </w:r>
      <w:r w:rsidRPr="00164CC6">
        <w:rPr>
          <w:rFonts w:cstheme="minorHAnsi"/>
        </w:rPr>
        <w:t xml:space="preserve">plača tudi stroške v primeru mirovanja </w:t>
      </w:r>
      <w:r w:rsidR="000903B6">
        <w:rPr>
          <w:rFonts w:cstheme="minorHAnsi"/>
        </w:rPr>
        <w:t xml:space="preserve">nedenarne </w:t>
      </w:r>
      <w:r w:rsidRPr="00164CC6">
        <w:rPr>
          <w:rFonts w:cstheme="minorHAnsi"/>
        </w:rPr>
        <w:t>pravic</w:t>
      </w:r>
      <w:r w:rsidR="000903B6">
        <w:rPr>
          <w:rFonts w:cstheme="minorHAnsi"/>
        </w:rPr>
        <w:t>e</w:t>
      </w:r>
      <w:r w:rsidR="0084121A">
        <w:rPr>
          <w:rFonts w:cstheme="minorHAnsi"/>
        </w:rPr>
        <w:t xml:space="preserve"> do DO</w:t>
      </w:r>
      <w:r w:rsidRPr="00164CC6">
        <w:rPr>
          <w:rFonts w:cstheme="minorHAnsi"/>
        </w:rPr>
        <w:t xml:space="preserve"> uporabnika in dodatek za dvojezičnost izvajalcu, ki deluje na območjih v katerih živita italijanska ali madžarska narodna skupnost. </w:t>
      </w:r>
    </w:p>
    <w:p w14:paraId="7987D4B1" w14:textId="77777777" w:rsidR="00E74980" w:rsidRDefault="00E74980" w:rsidP="003910C5">
      <w:pPr>
        <w:pStyle w:val="Brezrazmikov"/>
        <w:rPr>
          <w:rFonts w:cstheme="minorHAnsi"/>
        </w:rPr>
      </w:pPr>
    </w:p>
    <w:p w14:paraId="31E8BE1E" w14:textId="72DDA335" w:rsidR="00DD40DD" w:rsidRDefault="00DD40DD" w:rsidP="00DD40DD">
      <w:pPr>
        <w:spacing w:after="0" w:line="240" w:lineRule="auto"/>
        <w:rPr>
          <w:rFonts w:ascii="Calibri" w:eastAsia="Calibri" w:hAnsi="Calibri" w:cs="Calibri"/>
        </w:rPr>
      </w:pPr>
      <w:r>
        <w:rPr>
          <w:rFonts w:ascii="Calibri" w:eastAsia="Calibri" w:hAnsi="Calibri" w:cs="Calibri"/>
        </w:rPr>
        <w:t xml:space="preserve">Vse obračunane </w:t>
      </w:r>
      <w:r w:rsidRPr="00A40F3B">
        <w:rPr>
          <w:rFonts w:ascii="Calibri" w:eastAsia="Calibri" w:hAnsi="Calibri" w:cs="Calibri"/>
        </w:rPr>
        <w:t>storitve</w:t>
      </w:r>
      <w:r>
        <w:rPr>
          <w:rFonts w:ascii="Calibri" w:eastAsia="Calibri" w:hAnsi="Calibri" w:cs="Calibri"/>
        </w:rPr>
        <w:t xml:space="preserve"> </w:t>
      </w:r>
      <w:proofErr w:type="gramStart"/>
      <w:r w:rsidRPr="00A23C2A">
        <w:rPr>
          <w:rFonts w:ascii="Calibri" w:eastAsia="Calibri" w:hAnsi="Calibri" w:cs="Calibri"/>
        </w:rPr>
        <w:t>DO</w:t>
      </w:r>
      <w:proofErr w:type="gramEnd"/>
      <w:r w:rsidRPr="00A23C2A">
        <w:rPr>
          <w:rFonts w:ascii="Calibri" w:eastAsia="Calibri" w:hAnsi="Calibri" w:cs="Calibri"/>
        </w:rPr>
        <w:t xml:space="preserve">, </w:t>
      </w:r>
      <w:r w:rsidR="006B7152">
        <w:rPr>
          <w:rFonts w:ascii="Calibri" w:eastAsia="Calibri" w:hAnsi="Calibri" w:cs="Calibri"/>
        </w:rPr>
        <w:t>obisk</w:t>
      </w:r>
      <w:r w:rsidR="0084121A">
        <w:rPr>
          <w:rFonts w:ascii="Calibri" w:eastAsia="Calibri" w:hAnsi="Calibri" w:cs="Calibri"/>
        </w:rPr>
        <w:t>i</w:t>
      </w:r>
      <w:r w:rsidR="006B7152">
        <w:rPr>
          <w:rFonts w:ascii="Calibri" w:eastAsia="Calibri" w:hAnsi="Calibri" w:cs="Calibri"/>
        </w:rPr>
        <w:t xml:space="preserve"> </w:t>
      </w:r>
      <w:r w:rsidRPr="00A23C2A">
        <w:rPr>
          <w:rFonts w:ascii="Calibri" w:hAnsi="Calibri" w:cs="Calibri"/>
        </w:rPr>
        <w:t>KODO</w:t>
      </w:r>
      <w:r>
        <w:rPr>
          <w:rFonts w:ascii="Calibri" w:hAnsi="Calibri" w:cs="Calibri"/>
        </w:rPr>
        <w:t xml:space="preserve"> </w:t>
      </w:r>
      <w:r w:rsidRPr="00A23C2A">
        <w:rPr>
          <w:rFonts w:ascii="Calibri" w:hAnsi="Calibri" w:cs="Calibri"/>
        </w:rPr>
        <w:t>in mirovanj</w:t>
      </w:r>
      <w:r>
        <w:rPr>
          <w:rFonts w:ascii="Calibri" w:hAnsi="Calibri" w:cs="Calibri"/>
        </w:rPr>
        <w:t>e</w:t>
      </w:r>
      <w:r w:rsidRPr="00A23C2A">
        <w:rPr>
          <w:rFonts w:ascii="Calibri" w:hAnsi="Calibri" w:cs="Calibri"/>
        </w:rPr>
        <w:t xml:space="preserve"> pravice</w:t>
      </w:r>
      <w:r w:rsidR="0084121A">
        <w:rPr>
          <w:rFonts w:ascii="Calibri" w:hAnsi="Calibri" w:cs="Calibri"/>
        </w:rPr>
        <w:t xml:space="preserve"> do DO</w:t>
      </w:r>
      <w:r>
        <w:rPr>
          <w:rFonts w:ascii="Calibri" w:hAnsi="Calibri" w:cs="Calibri"/>
        </w:rPr>
        <w:t>,</w:t>
      </w:r>
      <w:r w:rsidRPr="00A23C2A">
        <w:rPr>
          <w:rFonts w:ascii="Calibri" w:hAnsi="Calibri" w:cs="Calibri"/>
        </w:rPr>
        <w:t xml:space="preserve"> </w:t>
      </w:r>
      <w:r w:rsidRPr="00A40F3B">
        <w:rPr>
          <w:rFonts w:ascii="Calibri" w:eastAsia="Calibri" w:hAnsi="Calibri" w:cs="Calibri"/>
        </w:rPr>
        <w:t xml:space="preserve">morajo imeti podlago v </w:t>
      </w:r>
      <w:r>
        <w:rPr>
          <w:rFonts w:ascii="Calibri" w:eastAsia="Calibri" w:hAnsi="Calibri" w:cs="Calibri"/>
        </w:rPr>
        <w:t>veljavnem ON in AON sklenjenem med uporabnikom in izvajalcem</w:t>
      </w:r>
      <w:r w:rsidRPr="00A40F3B">
        <w:rPr>
          <w:rFonts w:ascii="Calibri" w:eastAsia="Calibri" w:hAnsi="Calibri" w:cs="Calibri"/>
        </w:rPr>
        <w:t>.</w:t>
      </w:r>
    </w:p>
    <w:p w14:paraId="47D17E1E" w14:textId="77777777" w:rsidR="00DD40DD" w:rsidRPr="00A40F3B" w:rsidRDefault="00DD40DD" w:rsidP="00DD40DD">
      <w:pPr>
        <w:spacing w:after="0" w:line="240" w:lineRule="auto"/>
        <w:rPr>
          <w:rFonts w:ascii="Calibri" w:eastAsia="Calibri" w:hAnsi="Calibri" w:cs="Calibri"/>
        </w:rPr>
      </w:pPr>
    </w:p>
    <w:p w14:paraId="481DB1C3" w14:textId="78C96C61" w:rsidR="00A40F3B" w:rsidRDefault="003910C5" w:rsidP="00A40F3B">
      <w:pPr>
        <w:spacing w:after="0" w:line="240" w:lineRule="auto"/>
        <w:rPr>
          <w:rFonts w:ascii="Calibri" w:eastAsia="Calibri" w:hAnsi="Calibri" w:cs="Calibri"/>
        </w:rPr>
      </w:pPr>
      <w:r>
        <w:rPr>
          <w:rFonts w:ascii="Calibri" w:eastAsia="Calibri" w:hAnsi="Calibri" w:cs="Calibri"/>
        </w:rPr>
        <w:t>Izvajalec</w:t>
      </w:r>
      <w:r w:rsidR="00A40F3B" w:rsidRPr="00A40F3B">
        <w:rPr>
          <w:rFonts w:ascii="Calibri" w:eastAsia="Calibri" w:hAnsi="Calibri" w:cs="Calibri"/>
        </w:rPr>
        <w:t xml:space="preserve"> posreduje </w:t>
      </w:r>
      <w:r w:rsidR="00A23C2A">
        <w:rPr>
          <w:rFonts w:ascii="Calibri" w:eastAsia="Calibri" w:hAnsi="Calibri" w:cs="Calibri"/>
        </w:rPr>
        <w:t xml:space="preserve">račun </w:t>
      </w:r>
      <w:r w:rsidR="00A40F3B" w:rsidRPr="00A40F3B">
        <w:rPr>
          <w:rFonts w:ascii="Calibri" w:eastAsia="Calibri" w:hAnsi="Calibri" w:cs="Calibri"/>
        </w:rPr>
        <w:t>za obračun najkasneje do 10. dne v mesecu za pretekli mesec.</w:t>
      </w:r>
    </w:p>
    <w:p w14:paraId="520E1365" w14:textId="77777777" w:rsidR="003910C5" w:rsidRPr="00A40F3B" w:rsidRDefault="003910C5" w:rsidP="00A40F3B">
      <w:pPr>
        <w:spacing w:after="0" w:line="240" w:lineRule="auto"/>
        <w:rPr>
          <w:rFonts w:ascii="Calibri" w:eastAsia="Calibri" w:hAnsi="Calibri" w:cs="Calibri"/>
        </w:rPr>
      </w:pPr>
    </w:p>
    <w:p w14:paraId="1BEB5D97" w14:textId="09ACB58D" w:rsidR="00E079AA" w:rsidRDefault="00E079AA" w:rsidP="00E079AA">
      <w:pPr>
        <w:spacing w:after="0" w:line="240" w:lineRule="auto"/>
        <w:rPr>
          <w:rFonts w:ascii="Calibri" w:eastAsia="Calibri" w:hAnsi="Calibri" w:cs="Arial"/>
        </w:rPr>
      </w:pPr>
      <w:r w:rsidRPr="00B34776">
        <w:rPr>
          <w:rFonts w:ascii="Calibri" w:eastAsia="Calibri" w:hAnsi="Calibri" w:cs="Arial"/>
        </w:rPr>
        <w:t>Podrobnejš</w:t>
      </w:r>
      <w:r w:rsidR="00234EB0" w:rsidRPr="00B34776">
        <w:rPr>
          <w:rFonts w:ascii="Calibri" w:eastAsia="Calibri" w:hAnsi="Calibri" w:cs="Arial"/>
        </w:rPr>
        <w:t xml:space="preserve">i </w:t>
      </w:r>
      <w:proofErr w:type="gramStart"/>
      <w:r w:rsidR="00234EB0" w:rsidRPr="00B34776">
        <w:rPr>
          <w:rFonts w:ascii="Calibri" w:eastAsia="Calibri" w:hAnsi="Calibri" w:cs="Arial"/>
        </w:rPr>
        <w:t>kriteriji</w:t>
      </w:r>
      <w:proofErr w:type="gramEnd"/>
      <w:r w:rsidRPr="00B34776">
        <w:rPr>
          <w:rFonts w:ascii="Calibri" w:eastAsia="Calibri" w:hAnsi="Calibri" w:cs="Arial"/>
        </w:rPr>
        <w:t xml:space="preserve"> in pravila za sestavo dokumentov za obračun so navedeni v poglavju </w:t>
      </w:r>
      <w:r w:rsidR="0052044D" w:rsidRPr="00B34776">
        <w:rPr>
          <w:rFonts w:ascii="Calibri" w:eastAsia="Calibri" w:hAnsi="Calibri" w:cs="Arial"/>
        </w:rPr>
        <w:t>6</w:t>
      </w:r>
      <w:r w:rsidRPr="00B34776">
        <w:rPr>
          <w:rFonts w:ascii="Calibri" w:eastAsia="Calibri" w:hAnsi="Calibri" w:cs="Arial"/>
        </w:rPr>
        <w:t>.</w:t>
      </w:r>
      <w:r w:rsidR="00B34776" w:rsidRPr="00B34776">
        <w:rPr>
          <w:rFonts w:ascii="Calibri" w:eastAsia="Calibri" w:hAnsi="Calibri" w:cs="Arial"/>
        </w:rPr>
        <w:t>3</w:t>
      </w:r>
      <w:r w:rsidR="0084121A">
        <w:rPr>
          <w:rFonts w:ascii="Calibri" w:eastAsia="Calibri" w:hAnsi="Calibri" w:cs="Arial"/>
        </w:rPr>
        <w:t xml:space="preserve"> tega navodila</w:t>
      </w:r>
      <w:r w:rsidRPr="00B34776">
        <w:rPr>
          <w:rFonts w:ascii="Calibri" w:eastAsia="Calibri" w:hAnsi="Calibri" w:cs="Arial"/>
        </w:rPr>
        <w:t xml:space="preserve">. </w:t>
      </w:r>
      <w:r w:rsidR="00DD40DD" w:rsidRPr="00B34776">
        <w:rPr>
          <w:rFonts w:ascii="Calibri" w:eastAsia="Calibri" w:hAnsi="Calibri" w:cs="Calibri"/>
        </w:rPr>
        <w:t>Izvajalec, ki</w:t>
      </w:r>
      <w:r w:rsidR="00DD40DD" w:rsidRPr="00EA37F1">
        <w:rPr>
          <w:rFonts w:ascii="Calibri" w:eastAsia="Calibri" w:hAnsi="Calibri" w:cs="Calibri"/>
        </w:rPr>
        <w:t xml:space="preserve"> uporabniku zagotavlja storitve DO in </w:t>
      </w:r>
      <w:r w:rsidR="0084121A">
        <w:rPr>
          <w:rFonts w:ascii="Calibri" w:eastAsia="Calibri" w:hAnsi="Calibri" w:cs="Calibri"/>
        </w:rPr>
        <w:t xml:space="preserve">obiske </w:t>
      </w:r>
      <w:r w:rsidR="00DD40DD" w:rsidRPr="00EA37F1">
        <w:rPr>
          <w:rFonts w:ascii="Calibri" w:eastAsia="Calibri" w:hAnsi="Calibri" w:cs="Calibri"/>
        </w:rPr>
        <w:t>KODO, le-te Zavodu obračuna z elektronskim pošiljanjem ustrezno pripravljenih obračunskih dokumentov</w:t>
      </w:r>
      <w:r w:rsidR="00DD40DD">
        <w:rPr>
          <w:rFonts w:ascii="Calibri" w:eastAsia="Calibri" w:hAnsi="Calibri" w:cs="Calibri"/>
        </w:rPr>
        <w:t xml:space="preserve">, ki jih posreduje </w:t>
      </w:r>
      <w:r w:rsidRPr="00A40F3B">
        <w:rPr>
          <w:rFonts w:ascii="Calibri" w:eastAsia="Calibri" w:hAnsi="Calibri" w:cs="Arial"/>
        </w:rPr>
        <w:t>v obliki pošiljk (datotek). V posamezni pošiljki je lahko več dokumentov</w:t>
      </w:r>
      <w:r w:rsidR="00234EB0">
        <w:rPr>
          <w:rFonts w:ascii="Calibri" w:eastAsia="Calibri" w:hAnsi="Calibri" w:cs="Arial"/>
        </w:rPr>
        <w:t>.</w:t>
      </w:r>
    </w:p>
    <w:p w14:paraId="69AD3DA4" w14:textId="77777777" w:rsidR="00926921" w:rsidRDefault="00926921" w:rsidP="00E079AA">
      <w:pPr>
        <w:spacing w:after="0" w:line="240" w:lineRule="auto"/>
        <w:rPr>
          <w:rFonts w:ascii="Calibri" w:eastAsia="Calibri" w:hAnsi="Calibri" w:cs="Arial"/>
        </w:rPr>
      </w:pPr>
    </w:p>
    <w:p w14:paraId="6DB9B5F0" w14:textId="699533F2" w:rsidR="00926921" w:rsidRDefault="00926921" w:rsidP="00E079AA">
      <w:pPr>
        <w:spacing w:after="0" w:line="240" w:lineRule="auto"/>
        <w:rPr>
          <w:rFonts w:ascii="Calibri" w:eastAsia="Calibri" w:hAnsi="Calibri" w:cs="Arial"/>
        </w:rPr>
      </w:pPr>
      <w:r>
        <w:rPr>
          <w:rFonts w:ascii="Calibri" w:eastAsia="Calibri" w:hAnsi="Calibri" w:cs="Arial"/>
        </w:rPr>
        <w:lastRenderedPageBreak/>
        <w:t xml:space="preserve">Izvajalec </w:t>
      </w:r>
      <w:r w:rsidR="000903B6">
        <w:rPr>
          <w:rFonts w:ascii="Calibri" w:eastAsia="Calibri" w:hAnsi="Calibri" w:cs="Arial"/>
        </w:rPr>
        <w:t>ob obračunanih storitvah dnevnega PDO navede</w:t>
      </w:r>
      <w:r>
        <w:rPr>
          <w:rFonts w:ascii="Calibri" w:eastAsia="Calibri" w:hAnsi="Calibri" w:cs="Arial"/>
        </w:rPr>
        <w:t xml:space="preserve"> tudi seznam uporabnikov, za katere je obračunal dnevni </w:t>
      </w:r>
      <w:r w:rsidR="00286911">
        <w:rPr>
          <w:rFonts w:ascii="Calibri" w:eastAsia="Calibri" w:hAnsi="Calibri" w:cs="Arial"/>
        </w:rPr>
        <w:t>PDO</w:t>
      </w:r>
      <w:r>
        <w:rPr>
          <w:rFonts w:ascii="Calibri" w:eastAsia="Calibri" w:hAnsi="Calibri" w:cs="Arial"/>
        </w:rPr>
        <w:t xml:space="preserve"> za opravljene storitve DO in </w:t>
      </w:r>
      <w:r w:rsidR="006B7152">
        <w:rPr>
          <w:rFonts w:ascii="Calibri" w:eastAsia="Calibri" w:hAnsi="Calibri" w:cs="Arial"/>
        </w:rPr>
        <w:t xml:space="preserve">obiske </w:t>
      </w:r>
      <w:r>
        <w:rPr>
          <w:rFonts w:ascii="Calibri" w:eastAsia="Calibri" w:hAnsi="Calibri" w:cs="Arial"/>
        </w:rPr>
        <w:t>KODO</w:t>
      </w:r>
      <w:r w:rsidR="00DD40DD">
        <w:rPr>
          <w:rFonts w:ascii="Calibri" w:eastAsia="Calibri" w:hAnsi="Calibri" w:cs="Arial"/>
        </w:rPr>
        <w:t xml:space="preserve"> oziroma mirovanje</w:t>
      </w:r>
      <w:r w:rsidR="006B7152">
        <w:rPr>
          <w:rFonts w:ascii="Calibri" w:eastAsia="Calibri" w:hAnsi="Calibri" w:cs="Arial"/>
        </w:rPr>
        <w:t xml:space="preserve"> pravice</w:t>
      </w:r>
      <w:r w:rsidR="0084121A">
        <w:rPr>
          <w:rFonts w:ascii="Calibri" w:eastAsia="Calibri" w:hAnsi="Calibri" w:cs="Arial"/>
        </w:rPr>
        <w:t xml:space="preserve"> do </w:t>
      </w:r>
      <w:proofErr w:type="gramStart"/>
      <w:r w:rsidR="0084121A">
        <w:rPr>
          <w:rFonts w:ascii="Calibri" w:eastAsia="Calibri" w:hAnsi="Calibri" w:cs="Arial"/>
        </w:rPr>
        <w:t>DO</w:t>
      </w:r>
      <w:proofErr w:type="gramEnd"/>
      <w:r>
        <w:rPr>
          <w:rFonts w:ascii="Calibri" w:eastAsia="Calibri" w:hAnsi="Calibri" w:cs="Arial"/>
        </w:rPr>
        <w:t xml:space="preserve">. Podrobnejši </w:t>
      </w:r>
      <w:proofErr w:type="gramStart"/>
      <w:r w:rsidR="000B59FE">
        <w:rPr>
          <w:rFonts w:ascii="Calibri" w:eastAsia="Calibri" w:hAnsi="Calibri" w:cs="Arial"/>
        </w:rPr>
        <w:t>kriteriji</w:t>
      </w:r>
      <w:proofErr w:type="gramEnd"/>
      <w:r>
        <w:rPr>
          <w:rFonts w:ascii="Calibri" w:eastAsia="Calibri" w:hAnsi="Calibri" w:cs="Arial"/>
        </w:rPr>
        <w:t xml:space="preserve"> in pravil</w:t>
      </w:r>
      <w:r w:rsidR="000B59FE">
        <w:rPr>
          <w:rFonts w:ascii="Calibri" w:eastAsia="Calibri" w:hAnsi="Calibri" w:cs="Arial"/>
        </w:rPr>
        <w:t>a</w:t>
      </w:r>
      <w:r>
        <w:rPr>
          <w:rFonts w:ascii="Calibri" w:eastAsia="Calibri" w:hAnsi="Calibri" w:cs="Arial"/>
        </w:rPr>
        <w:t xml:space="preserve"> za sestavo </w:t>
      </w:r>
      <w:r w:rsidR="000B59FE">
        <w:rPr>
          <w:rFonts w:ascii="Calibri" w:eastAsia="Calibri" w:hAnsi="Calibri" w:cs="Arial"/>
        </w:rPr>
        <w:t xml:space="preserve">seznama so navedeni v poglavju </w:t>
      </w:r>
      <w:r w:rsidR="00B34776">
        <w:rPr>
          <w:rFonts w:ascii="Calibri" w:eastAsia="Calibri" w:hAnsi="Calibri" w:cs="Arial"/>
        </w:rPr>
        <w:t>6.7.1</w:t>
      </w:r>
      <w:r w:rsidR="0084121A">
        <w:rPr>
          <w:rFonts w:ascii="Calibri" w:eastAsia="Calibri" w:hAnsi="Calibri" w:cs="Arial"/>
        </w:rPr>
        <w:t xml:space="preserve"> tega navodila.</w:t>
      </w:r>
    </w:p>
    <w:p w14:paraId="2F723323" w14:textId="77777777" w:rsidR="00E079AA" w:rsidRDefault="00E079AA" w:rsidP="00E079AA">
      <w:pPr>
        <w:spacing w:after="0" w:line="240" w:lineRule="auto"/>
        <w:rPr>
          <w:rFonts w:ascii="Calibri" w:eastAsia="Calibri" w:hAnsi="Calibri" w:cs="Arial"/>
        </w:rPr>
      </w:pPr>
    </w:p>
    <w:p w14:paraId="4B2091EB" w14:textId="42632A8B" w:rsidR="00E079AA" w:rsidRDefault="00E079AA" w:rsidP="00E079AA">
      <w:pPr>
        <w:spacing w:after="0" w:line="240" w:lineRule="auto"/>
        <w:rPr>
          <w:rFonts w:ascii="Calibri" w:eastAsia="Calibri" w:hAnsi="Calibri" w:cs="Calibri"/>
        </w:rPr>
      </w:pPr>
      <w:r w:rsidRPr="00B34776">
        <w:rPr>
          <w:rFonts w:ascii="Calibri" w:eastAsia="Calibri" w:hAnsi="Calibri" w:cs="Calibri"/>
        </w:rPr>
        <w:t xml:space="preserve">Pri izračunu obračunane vrednosti, skupne vrednosti dokumenta, zneska osnove za DDV in zneska DDV se upoštevajo pravila in postopki iz poglavja </w:t>
      </w:r>
      <w:r w:rsidR="00234EB0" w:rsidRPr="00B34776">
        <w:rPr>
          <w:rFonts w:ascii="Calibri" w:eastAsia="Calibri" w:hAnsi="Calibri" w:cs="Calibri"/>
        </w:rPr>
        <w:t>6</w:t>
      </w:r>
      <w:r w:rsidRPr="00B34776">
        <w:rPr>
          <w:rFonts w:ascii="Calibri" w:eastAsia="Calibri" w:hAnsi="Calibri" w:cs="Calibri"/>
        </w:rPr>
        <w:t>.</w:t>
      </w:r>
      <w:r w:rsidR="00B34776" w:rsidRPr="00B34776">
        <w:rPr>
          <w:rFonts w:ascii="Calibri" w:eastAsia="Calibri" w:hAnsi="Calibri" w:cs="Calibri"/>
        </w:rPr>
        <w:t>6</w:t>
      </w:r>
      <w:r w:rsidR="0084121A">
        <w:rPr>
          <w:rFonts w:ascii="Calibri" w:eastAsia="Calibri" w:hAnsi="Calibri" w:cs="Calibri"/>
        </w:rPr>
        <w:t xml:space="preserve"> tega navodila.</w:t>
      </w:r>
      <w:r w:rsidRPr="00B34776">
        <w:rPr>
          <w:rFonts w:ascii="Calibri" w:eastAsia="Calibri" w:hAnsi="Calibri" w:cs="Calibri"/>
        </w:rPr>
        <w:t xml:space="preserve"> V tem poglavju so formule za izračun prikazane zgolj shematično.</w:t>
      </w:r>
    </w:p>
    <w:p w14:paraId="444AABC7" w14:textId="77777777" w:rsidR="00A40F3B" w:rsidRPr="00A40F3B" w:rsidRDefault="00A40F3B" w:rsidP="00A40F3B">
      <w:pPr>
        <w:spacing w:after="0" w:line="240" w:lineRule="auto"/>
        <w:rPr>
          <w:rFonts w:ascii="Calibri" w:eastAsia="Calibri" w:hAnsi="Calibri" w:cs="Calibri"/>
        </w:rPr>
      </w:pPr>
    </w:p>
    <w:p w14:paraId="7FACBDDE" w14:textId="6D169EC1" w:rsidR="00A40F3B" w:rsidRPr="00A40F3B" w:rsidRDefault="00A40F3B" w:rsidP="00A40F3B">
      <w:pPr>
        <w:spacing w:after="0" w:line="240" w:lineRule="auto"/>
        <w:rPr>
          <w:rFonts w:ascii="Calibri" w:eastAsia="Calibri" w:hAnsi="Calibri" w:cs="Calibri"/>
          <w:noProof/>
          <w:lang w:eastAsia="ko-KR"/>
        </w:rPr>
      </w:pPr>
      <w:r w:rsidRPr="00A40F3B">
        <w:rPr>
          <w:rFonts w:ascii="Calibri" w:eastAsia="Calibri" w:hAnsi="Calibri" w:cs="Calibri"/>
          <w:noProof/>
          <w:lang w:eastAsia="ko-KR"/>
        </w:rPr>
        <w:t xml:space="preserve">Zavod </w:t>
      </w:r>
      <w:r w:rsidR="003910C5">
        <w:rPr>
          <w:rFonts w:ascii="Calibri" w:eastAsia="Calibri" w:hAnsi="Calibri" w:cs="Calibri"/>
          <w:noProof/>
          <w:lang w:eastAsia="ko-KR"/>
        </w:rPr>
        <w:t>izvajalcu</w:t>
      </w:r>
      <w:r w:rsidRPr="00A40F3B">
        <w:rPr>
          <w:rFonts w:ascii="Calibri" w:eastAsia="Calibri" w:hAnsi="Calibri" w:cs="Calibri"/>
          <w:noProof/>
          <w:lang w:eastAsia="ko-KR"/>
        </w:rPr>
        <w:t xml:space="preserve"> plača račun v roku 30 dni od prejema računa. V primeru pomanjkljivosti ali nepravilnosti pri izdanem računu </w:t>
      </w:r>
      <w:r w:rsidR="00125A8C" w:rsidRPr="00A40F3B">
        <w:rPr>
          <w:rFonts w:ascii="Calibri" w:eastAsia="Calibri" w:hAnsi="Calibri" w:cs="Calibri"/>
          <w:noProof/>
          <w:lang w:eastAsia="ko-KR"/>
        </w:rPr>
        <w:t>Z</w:t>
      </w:r>
      <w:r w:rsidR="00125A8C">
        <w:rPr>
          <w:rFonts w:ascii="Calibri" w:eastAsia="Calibri" w:hAnsi="Calibri" w:cs="Calibri"/>
          <w:noProof/>
          <w:lang w:eastAsia="ko-KR"/>
        </w:rPr>
        <w:t>avod</w:t>
      </w:r>
      <w:r w:rsidR="00125A8C" w:rsidRPr="00A40F3B">
        <w:rPr>
          <w:rFonts w:ascii="Calibri" w:eastAsia="Calibri" w:hAnsi="Calibri" w:cs="Calibri"/>
          <w:noProof/>
          <w:lang w:eastAsia="ko-KR"/>
        </w:rPr>
        <w:t xml:space="preserve"> </w:t>
      </w:r>
      <w:r w:rsidRPr="00A40F3B">
        <w:rPr>
          <w:rFonts w:ascii="Calibri" w:eastAsia="Calibri" w:hAnsi="Calibri" w:cs="Calibri"/>
          <w:noProof/>
          <w:lang w:eastAsia="ko-KR"/>
        </w:rPr>
        <w:t>račun v celoti zavrne.</w:t>
      </w:r>
    </w:p>
    <w:p w14:paraId="20FCDFEB" w14:textId="77777777" w:rsidR="00A40F3B" w:rsidRDefault="00A40F3B" w:rsidP="00A40F3B">
      <w:pPr>
        <w:widowControl w:val="0"/>
        <w:tabs>
          <w:tab w:val="left" w:pos="884"/>
        </w:tabs>
        <w:autoSpaceDE w:val="0"/>
        <w:autoSpaceDN w:val="0"/>
        <w:spacing w:after="0" w:line="276" w:lineRule="auto"/>
        <w:ind w:left="357" w:right="140" w:hanging="357"/>
        <w:rPr>
          <w:rFonts w:ascii="Calibri" w:eastAsia="Calibri" w:hAnsi="Calibri" w:cs="Arial"/>
        </w:rPr>
      </w:pPr>
      <w:bookmarkStart w:id="254" w:name="_Hlk176182088"/>
    </w:p>
    <w:p w14:paraId="45B88DCA" w14:textId="5ADACAF9" w:rsidR="000903B6" w:rsidRPr="001C6979" w:rsidRDefault="000903B6" w:rsidP="000903B6">
      <w:pPr>
        <w:spacing w:after="0" w:line="240" w:lineRule="auto"/>
        <w:rPr>
          <w:rFonts w:ascii="Calibri" w:eastAsia="Calibri" w:hAnsi="Calibri" w:cs="Calibri"/>
          <w:noProof/>
          <w:lang w:eastAsia="ko-KR"/>
        </w:rPr>
      </w:pPr>
      <w:r w:rsidRPr="001C6979">
        <w:rPr>
          <w:rFonts w:ascii="Calibri" w:eastAsia="Calibri" w:hAnsi="Calibri" w:cs="Calibri"/>
          <w:noProof/>
          <w:lang w:eastAsia="ko-KR"/>
        </w:rPr>
        <w:t xml:space="preserve">Za </w:t>
      </w:r>
      <w:r>
        <w:rPr>
          <w:rFonts w:ascii="Calibri" w:eastAsia="Calibri" w:hAnsi="Calibri" w:cs="Calibri"/>
          <w:noProof/>
          <w:lang w:eastAsia="ko-KR"/>
        </w:rPr>
        <w:t xml:space="preserve">TZO izvajalci </w:t>
      </w:r>
      <w:r w:rsidRPr="001C6979">
        <w:rPr>
          <w:rFonts w:ascii="Calibri" w:eastAsia="Calibri" w:hAnsi="Calibri" w:cs="Calibri"/>
          <w:noProof/>
          <w:lang w:eastAsia="ko-KR"/>
        </w:rPr>
        <w:t>izstavljajo Zavodu individualne račune.</w:t>
      </w:r>
    </w:p>
    <w:p w14:paraId="15ADC057" w14:textId="77777777" w:rsidR="000903B6" w:rsidRPr="00A40F3B" w:rsidRDefault="000903B6" w:rsidP="00A40F3B">
      <w:pPr>
        <w:widowControl w:val="0"/>
        <w:tabs>
          <w:tab w:val="left" w:pos="884"/>
        </w:tabs>
        <w:autoSpaceDE w:val="0"/>
        <w:autoSpaceDN w:val="0"/>
        <w:spacing w:after="0" w:line="276" w:lineRule="auto"/>
        <w:ind w:left="357" w:right="140" w:hanging="357"/>
        <w:rPr>
          <w:rFonts w:ascii="Calibri" w:eastAsia="Calibri" w:hAnsi="Calibri" w:cs="Arial"/>
        </w:rPr>
      </w:pPr>
    </w:p>
    <w:p w14:paraId="7769629B" w14:textId="608C740E" w:rsidR="000C6F03" w:rsidRDefault="000C6F03" w:rsidP="000C6F03">
      <w:pPr>
        <w:pStyle w:val="Naslov3"/>
      </w:pPr>
      <w:bookmarkStart w:id="255" w:name="_Toc204070073"/>
      <w:r>
        <w:t>Obračun storitev DO</w:t>
      </w:r>
      <w:r w:rsidR="003A42D5">
        <w:t xml:space="preserve"> in </w:t>
      </w:r>
      <w:r w:rsidR="0084121A">
        <w:t xml:space="preserve">obiskov </w:t>
      </w:r>
      <w:r w:rsidR="003A42D5">
        <w:t>KODO</w:t>
      </w:r>
      <w:bookmarkEnd w:id="255"/>
    </w:p>
    <w:p w14:paraId="180B3CDC" w14:textId="7448AFED" w:rsidR="000C6F03" w:rsidRPr="009A1F3A" w:rsidRDefault="000C6F03" w:rsidP="00A536D4">
      <w:pPr>
        <w:pStyle w:val="Brezrazmikov"/>
      </w:pPr>
      <w:r w:rsidRPr="009A1F3A">
        <w:t xml:space="preserve">Izvajalec za uporabnika, ki na podlagi </w:t>
      </w:r>
      <w:r w:rsidR="000903B6">
        <w:t>sklenj</w:t>
      </w:r>
      <w:r w:rsidR="009A5D65">
        <w:t>e</w:t>
      </w:r>
      <w:r w:rsidR="000903B6">
        <w:t>nega</w:t>
      </w:r>
      <w:r w:rsidRPr="009A1F3A">
        <w:t xml:space="preserve"> ON koristi pravico do DO na domu</w:t>
      </w:r>
      <w:r w:rsidR="000409BD" w:rsidRPr="009A1F3A">
        <w:t>,</w:t>
      </w:r>
      <w:r w:rsidRPr="009A1F3A">
        <w:t xml:space="preserve"> </w:t>
      </w:r>
      <w:r w:rsidR="000409BD" w:rsidRPr="009A1F3A">
        <w:t>Z</w:t>
      </w:r>
      <w:r w:rsidRPr="009A1F3A">
        <w:t xml:space="preserve">avodu zaračuna dnevni </w:t>
      </w:r>
      <w:r w:rsidR="00286911">
        <w:t>PDO</w:t>
      </w:r>
      <w:r w:rsidRPr="009A1F3A">
        <w:t xml:space="preserve"> za </w:t>
      </w:r>
      <w:r w:rsidR="000409BD" w:rsidRPr="009A1F3A">
        <w:t xml:space="preserve">opravljene </w:t>
      </w:r>
      <w:r w:rsidRPr="009A1F3A">
        <w:t xml:space="preserve">storitve </w:t>
      </w:r>
      <w:r w:rsidR="006B7152">
        <w:t>iz sklop</w:t>
      </w:r>
      <w:r w:rsidR="0028180C">
        <w:t>ov</w:t>
      </w:r>
      <w:r w:rsidR="006B7152">
        <w:t xml:space="preserve"> A, B in C</w:t>
      </w:r>
      <w:r w:rsidRPr="009A1F3A">
        <w:t xml:space="preserve"> glede na kategorijo DO (iz šifranta D15), v katero je uporabnik uvrščen na podlagi izvršljive odločbe</w:t>
      </w:r>
      <w:r w:rsidR="000409BD" w:rsidRPr="009A1F3A">
        <w:t xml:space="preserve"> in </w:t>
      </w:r>
      <w:r w:rsidR="000409BD" w:rsidRPr="009A1F3A">
        <w:rPr>
          <w:iCs w:val="0"/>
        </w:rPr>
        <w:t>za obdobje na katero</w:t>
      </w:r>
      <w:r w:rsidR="00212D53" w:rsidRPr="009A1F3A">
        <w:rPr>
          <w:iCs w:val="0"/>
        </w:rPr>
        <w:t xml:space="preserve"> se</w:t>
      </w:r>
      <w:r w:rsidR="000409BD" w:rsidRPr="009A1F3A">
        <w:rPr>
          <w:iCs w:val="0"/>
        </w:rPr>
        <w:t xml:space="preserve"> dokument za obračun nanaša</w:t>
      </w:r>
      <w:r w:rsidRPr="009A1F3A">
        <w:t xml:space="preserve">.  </w:t>
      </w:r>
    </w:p>
    <w:p w14:paraId="77285123" w14:textId="77777777" w:rsidR="000C6F03" w:rsidRPr="009A1F3A" w:rsidRDefault="000C6F03" w:rsidP="00A536D4">
      <w:pPr>
        <w:pStyle w:val="Brezrazmikov"/>
      </w:pPr>
    </w:p>
    <w:p w14:paraId="001BCD50" w14:textId="5809540E" w:rsidR="000B59FE" w:rsidRPr="009A1F3A" w:rsidRDefault="000B59FE" w:rsidP="000B59FE">
      <w:pPr>
        <w:rPr>
          <w:rFonts w:ascii="Calibri" w:eastAsia="Calibri" w:hAnsi="Calibri" w:cs="Calibri"/>
          <w:iCs/>
          <w:noProof/>
          <w:lang w:eastAsia="ko-KR"/>
        </w:rPr>
      </w:pPr>
      <w:r w:rsidRPr="009A1F3A">
        <w:rPr>
          <w:rFonts w:ascii="Calibri" w:eastAsia="Calibri" w:hAnsi="Calibri" w:cs="Calibri"/>
          <w:iCs/>
          <w:noProof/>
          <w:lang w:eastAsia="ko-KR"/>
        </w:rPr>
        <w:t>Izvajalec</w:t>
      </w:r>
      <w:r w:rsidR="004E0793" w:rsidRPr="009A1F3A">
        <w:rPr>
          <w:rFonts w:ascii="Calibri" w:eastAsia="Calibri" w:hAnsi="Calibri" w:cs="Calibri"/>
          <w:iCs/>
          <w:noProof/>
          <w:lang w:eastAsia="ko-KR"/>
        </w:rPr>
        <w:t xml:space="preserve"> lahko za uporabnika, ki koristi pravico do DO na domu,</w:t>
      </w:r>
      <w:r w:rsidRPr="009A1F3A">
        <w:rPr>
          <w:rFonts w:ascii="Calibri" w:eastAsia="Calibri" w:hAnsi="Calibri" w:cs="Calibri"/>
          <w:iCs/>
          <w:noProof/>
          <w:lang w:eastAsia="ko-KR"/>
        </w:rPr>
        <w:t xml:space="preserve"> </w:t>
      </w:r>
      <w:r w:rsidR="00C574A0" w:rsidRPr="009A1F3A">
        <w:rPr>
          <w:rFonts w:ascii="Calibri" w:eastAsia="Calibri" w:hAnsi="Calibri" w:cs="Calibri"/>
          <w:iCs/>
          <w:noProof/>
          <w:lang w:eastAsia="ko-KR"/>
        </w:rPr>
        <w:t xml:space="preserve">poleg </w:t>
      </w:r>
      <w:bookmarkStart w:id="256" w:name="_Hlk203735458"/>
      <w:r w:rsidR="004E0793" w:rsidRPr="009A1F3A">
        <w:rPr>
          <w:rFonts w:ascii="Calibri" w:eastAsia="Calibri" w:hAnsi="Calibri" w:cs="Calibri"/>
          <w:iCs/>
          <w:noProof/>
          <w:lang w:eastAsia="ko-KR"/>
        </w:rPr>
        <w:t>dnevn</w:t>
      </w:r>
      <w:r w:rsidR="00C574A0" w:rsidRPr="009A1F3A">
        <w:rPr>
          <w:rFonts w:ascii="Calibri" w:eastAsia="Calibri" w:hAnsi="Calibri" w:cs="Calibri"/>
          <w:iCs/>
          <w:noProof/>
          <w:lang w:eastAsia="ko-KR"/>
        </w:rPr>
        <w:t>ega</w:t>
      </w:r>
      <w:r w:rsidR="004E0793" w:rsidRPr="009A1F3A">
        <w:rPr>
          <w:rFonts w:ascii="Calibri" w:eastAsia="Calibri" w:hAnsi="Calibri" w:cs="Calibri"/>
          <w:iCs/>
          <w:noProof/>
          <w:lang w:eastAsia="ko-KR"/>
        </w:rPr>
        <w:t xml:space="preserve"> </w:t>
      </w:r>
      <w:r w:rsidR="00286911">
        <w:rPr>
          <w:rFonts w:ascii="Calibri" w:eastAsia="Calibri" w:hAnsi="Calibri" w:cs="Calibri"/>
          <w:iCs/>
          <w:noProof/>
          <w:lang w:eastAsia="ko-KR"/>
        </w:rPr>
        <w:t>PDO</w:t>
      </w:r>
      <w:r w:rsidR="004E0793" w:rsidRPr="009A1F3A">
        <w:rPr>
          <w:rFonts w:ascii="Calibri" w:eastAsia="Calibri" w:hAnsi="Calibri" w:cs="Calibri"/>
          <w:iCs/>
          <w:noProof/>
          <w:lang w:eastAsia="ko-KR"/>
        </w:rPr>
        <w:t xml:space="preserve"> za opravljene</w:t>
      </w:r>
      <w:r w:rsidRPr="009A1F3A">
        <w:rPr>
          <w:rFonts w:ascii="Calibri" w:eastAsia="Calibri" w:hAnsi="Calibri" w:cs="Calibri"/>
          <w:iCs/>
          <w:noProof/>
          <w:lang w:eastAsia="ko-KR"/>
        </w:rPr>
        <w:t xml:space="preserve"> storitv</w:t>
      </w:r>
      <w:r w:rsidR="004E0793" w:rsidRPr="009A1F3A">
        <w:rPr>
          <w:rFonts w:ascii="Calibri" w:eastAsia="Calibri" w:hAnsi="Calibri" w:cs="Calibri"/>
          <w:iCs/>
          <w:noProof/>
          <w:lang w:eastAsia="ko-KR"/>
        </w:rPr>
        <w:t>e</w:t>
      </w:r>
      <w:r w:rsidRPr="009A1F3A">
        <w:rPr>
          <w:rFonts w:ascii="Calibri" w:eastAsia="Calibri" w:hAnsi="Calibri" w:cs="Calibri"/>
          <w:iCs/>
          <w:noProof/>
          <w:lang w:eastAsia="ko-KR"/>
        </w:rPr>
        <w:t xml:space="preserve"> DO </w:t>
      </w:r>
      <w:r w:rsidR="000409BD" w:rsidRPr="009A1F3A">
        <w:rPr>
          <w:rFonts w:ascii="Calibri" w:eastAsia="Calibri" w:hAnsi="Calibri" w:cs="Calibri"/>
          <w:iCs/>
          <w:noProof/>
          <w:lang w:eastAsia="ko-KR"/>
        </w:rPr>
        <w:t xml:space="preserve">iz </w:t>
      </w:r>
      <w:r w:rsidR="003A42D5" w:rsidRPr="009A1F3A">
        <w:rPr>
          <w:rFonts w:ascii="Calibri" w:eastAsia="Calibri" w:hAnsi="Calibri" w:cs="Calibri"/>
          <w:iCs/>
          <w:noProof/>
          <w:lang w:eastAsia="ko-KR"/>
        </w:rPr>
        <w:t>prejšnjega odstavka</w:t>
      </w:r>
      <w:r w:rsidRPr="009A1F3A">
        <w:rPr>
          <w:rFonts w:ascii="Calibri" w:eastAsia="Calibri" w:hAnsi="Calibri" w:cs="Calibri"/>
          <w:iCs/>
          <w:noProof/>
          <w:lang w:eastAsia="ko-KR"/>
        </w:rPr>
        <w:t>, obračuna tudi</w:t>
      </w:r>
      <w:r w:rsidR="00C574A0" w:rsidRPr="009A1F3A">
        <w:rPr>
          <w:rFonts w:ascii="Calibri" w:eastAsia="Calibri" w:hAnsi="Calibri" w:cs="Calibri"/>
          <w:iCs/>
          <w:noProof/>
          <w:lang w:eastAsia="ko-KR"/>
        </w:rPr>
        <w:t xml:space="preserve"> dnevni </w:t>
      </w:r>
      <w:r w:rsidR="00286911">
        <w:rPr>
          <w:rFonts w:ascii="Calibri" w:eastAsia="Calibri" w:hAnsi="Calibri" w:cs="Calibri"/>
          <w:iCs/>
          <w:noProof/>
          <w:lang w:eastAsia="ko-KR"/>
        </w:rPr>
        <w:t>PDO</w:t>
      </w:r>
      <w:r w:rsidR="00C574A0" w:rsidRPr="009A1F3A">
        <w:rPr>
          <w:rFonts w:ascii="Calibri" w:eastAsia="Calibri" w:hAnsi="Calibri" w:cs="Calibri"/>
          <w:iCs/>
          <w:noProof/>
          <w:lang w:eastAsia="ko-KR"/>
        </w:rPr>
        <w:t xml:space="preserve"> za</w:t>
      </w:r>
      <w:r w:rsidRPr="009A1F3A">
        <w:rPr>
          <w:rFonts w:ascii="Calibri" w:eastAsia="Calibri" w:hAnsi="Calibri" w:cs="Calibri"/>
          <w:iCs/>
          <w:noProof/>
          <w:lang w:eastAsia="ko-KR"/>
        </w:rPr>
        <w:t xml:space="preserve"> </w:t>
      </w:r>
      <w:r w:rsidR="004E0793" w:rsidRPr="009A1F3A">
        <w:rPr>
          <w:rFonts w:ascii="Calibri" w:eastAsia="Calibri" w:hAnsi="Calibri" w:cs="Calibri"/>
          <w:iCs/>
          <w:noProof/>
          <w:lang w:eastAsia="ko-KR"/>
        </w:rPr>
        <w:t>SKOS</w:t>
      </w:r>
      <w:r w:rsidR="0084121A">
        <w:rPr>
          <w:rFonts w:ascii="Calibri" w:eastAsia="Calibri" w:hAnsi="Calibri" w:cs="Calibri"/>
          <w:iCs/>
          <w:noProof/>
          <w:lang w:eastAsia="ko-KR"/>
        </w:rPr>
        <w:t xml:space="preserve"> </w:t>
      </w:r>
      <w:r w:rsidRPr="009A1F3A">
        <w:rPr>
          <w:rFonts w:ascii="Calibri" w:eastAsia="Calibri" w:hAnsi="Calibri" w:cs="Calibri"/>
          <w:iCs/>
          <w:noProof/>
          <w:lang w:eastAsia="ko-KR"/>
        </w:rPr>
        <w:t xml:space="preserve">in </w:t>
      </w:r>
      <w:r w:rsidR="006B7152">
        <w:rPr>
          <w:rFonts w:ascii="Calibri" w:eastAsia="Calibri" w:hAnsi="Calibri" w:cs="Calibri"/>
          <w:iCs/>
          <w:noProof/>
          <w:lang w:eastAsia="ko-KR"/>
        </w:rPr>
        <w:t xml:space="preserve">obiske </w:t>
      </w:r>
      <w:r w:rsidR="004E0793" w:rsidRPr="009A1F3A">
        <w:rPr>
          <w:rFonts w:ascii="Calibri" w:eastAsia="Calibri" w:hAnsi="Calibri" w:cs="Calibri"/>
          <w:iCs/>
          <w:noProof/>
          <w:lang w:eastAsia="ko-KR"/>
        </w:rPr>
        <w:t>KODO</w:t>
      </w:r>
      <w:bookmarkEnd w:id="256"/>
      <w:r w:rsidRPr="009A1F3A">
        <w:rPr>
          <w:rFonts w:ascii="Calibri" w:eastAsia="Calibri" w:hAnsi="Calibri" w:cs="Calibri"/>
          <w:iCs/>
          <w:noProof/>
          <w:lang w:eastAsia="ko-KR"/>
        </w:rPr>
        <w:t xml:space="preserve">, </w:t>
      </w:r>
      <w:r w:rsidR="004E0793" w:rsidRPr="009A1F3A">
        <w:rPr>
          <w:rFonts w:ascii="Calibri" w:eastAsia="Calibri" w:hAnsi="Calibri" w:cs="Calibri"/>
          <w:iCs/>
          <w:noProof/>
          <w:lang w:eastAsia="ko-KR"/>
        </w:rPr>
        <w:t xml:space="preserve">za obdobje </w:t>
      </w:r>
      <w:r w:rsidRPr="009A1F3A">
        <w:rPr>
          <w:rFonts w:ascii="Calibri" w:eastAsia="Calibri" w:hAnsi="Calibri" w:cs="Calibri"/>
          <w:iCs/>
          <w:noProof/>
          <w:lang w:eastAsia="ko-KR"/>
        </w:rPr>
        <w:t>na katero se dokument za obračun</w:t>
      </w:r>
      <w:r w:rsidR="00212D53" w:rsidRPr="009A1F3A">
        <w:rPr>
          <w:rFonts w:ascii="Calibri" w:eastAsia="Calibri" w:hAnsi="Calibri" w:cs="Calibri"/>
          <w:iCs/>
          <w:noProof/>
          <w:lang w:eastAsia="ko-KR"/>
        </w:rPr>
        <w:t xml:space="preserve"> nanaša</w:t>
      </w:r>
      <w:r w:rsidRPr="009A1F3A">
        <w:rPr>
          <w:rFonts w:ascii="Calibri" w:eastAsia="Calibri" w:hAnsi="Calibri" w:cs="Calibri"/>
          <w:iCs/>
          <w:noProof/>
          <w:lang w:eastAsia="ko-KR"/>
        </w:rPr>
        <w:t xml:space="preserve">. </w:t>
      </w:r>
    </w:p>
    <w:p w14:paraId="5FD5FE31" w14:textId="01739510" w:rsidR="00C574A0" w:rsidRPr="009A1F3A" w:rsidRDefault="00C574A0" w:rsidP="000B59FE">
      <w:pPr>
        <w:rPr>
          <w:rFonts w:ascii="Calibri" w:eastAsia="Calibri" w:hAnsi="Calibri" w:cs="Calibri"/>
          <w:iCs/>
          <w:noProof/>
          <w:lang w:eastAsia="ko-KR"/>
        </w:rPr>
      </w:pPr>
      <w:r w:rsidRPr="009A1F3A">
        <w:rPr>
          <w:rFonts w:ascii="Calibri" w:eastAsia="Calibri" w:hAnsi="Calibri" w:cs="Calibri"/>
          <w:iCs/>
          <w:noProof/>
          <w:lang w:eastAsia="ko-KR"/>
        </w:rPr>
        <w:t xml:space="preserve">Za uporabnika pravice do ODČ, lahko izvajalec zaračuna le dnevni </w:t>
      </w:r>
      <w:r w:rsidR="00286911">
        <w:rPr>
          <w:rFonts w:ascii="Calibri" w:eastAsia="Calibri" w:hAnsi="Calibri" w:cs="Calibri"/>
          <w:iCs/>
          <w:noProof/>
          <w:lang w:eastAsia="ko-KR"/>
        </w:rPr>
        <w:t>PDO</w:t>
      </w:r>
      <w:r w:rsidRPr="009A1F3A">
        <w:rPr>
          <w:rFonts w:ascii="Calibri" w:eastAsia="Calibri" w:hAnsi="Calibri" w:cs="Calibri"/>
          <w:iCs/>
          <w:noProof/>
          <w:lang w:eastAsia="ko-KR"/>
        </w:rPr>
        <w:t xml:space="preserve"> za SKOS in </w:t>
      </w:r>
      <w:r w:rsidR="006B7152">
        <w:rPr>
          <w:rFonts w:ascii="Calibri" w:eastAsia="Calibri" w:hAnsi="Calibri" w:cs="Calibri"/>
          <w:iCs/>
          <w:noProof/>
          <w:lang w:eastAsia="ko-KR"/>
        </w:rPr>
        <w:t xml:space="preserve">obiske </w:t>
      </w:r>
      <w:r w:rsidRPr="009A1F3A">
        <w:rPr>
          <w:rFonts w:ascii="Calibri" w:eastAsia="Calibri" w:hAnsi="Calibri" w:cs="Calibri"/>
          <w:iCs/>
          <w:noProof/>
          <w:lang w:eastAsia="ko-KR"/>
        </w:rPr>
        <w:t>KODO</w:t>
      </w:r>
      <w:r w:rsidR="003A42D5" w:rsidRPr="009A1F3A">
        <w:rPr>
          <w:rFonts w:ascii="Calibri" w:eastAsia="Calibri" w:hAnsi="Calibri" w:cs="Calibri"/>
          <w:iCs/>
          <w:noProof/>
          <w:lang w:eastAsia="ko-KR"/>
        </w:rPr>
        <w:t xml:space="preserve"> glede na priznano kategorijo DO (4 ali 5). </w:t>
      </w:r>
      <w:r w:rsidRPr="009A1F3A">
        <w:rPr>
          <w:rFonts w:ascii="Calibri" w:eastAsia="Calibri" w:hAnsi="Calibri" w:cs="Calibri"/>
          <w:iCs/>
          <w:noProof/>
          <w:lang w:eastAsia="ko-KR"/>
        </w:rPr>
        <w:t xml:space="preserve"> </w:t>
      </w:r>
    </w:p>
    <w:p w14:paraId="6E68DB10" w14:textId="3FEF622C" w:rsidR="001E5EBD" w:rsidRPr="009A1F3A" w:rsidRDefault="00212D53" w:rsidP="001E5EBD">
      <w:pPr>
        <w:spacing w:after="0" w:line="240" w:lineRule="auto"/>
        <w:rPr>
          <w:rFonts w:ascii="Calibri" w:eastAsia="Calibri" w:hAnsi="Calibri" w:cs="Arial"/>
        </w:rPr>
      </w:pPr>
      <w:r w:rsidRPr="009A1F3A">
        <w:rPr>
          <w:rFonts w:ascii="Calibri" w:eastAsia="Calibri" w:hAnsi="Calibri" w:cs="Arial"/>
        </w:rPr>
        <w:t xml:space="preserve">Pred pošiljanjem podatkov v obračun mora izvajalec, skladno s poglavjem 5 </w:t>
      </w:r>
      <w:proofErr w:type="gramStart"/>
      <w:r w:rsidRPr="009A1F3A">
        <w:rPr>
          <w:rFonts w:ascii="Calibri" w:eastAsia="Calibri" w:hAnsi="Calibri" w:cs="Arial"/>
        </w:rPr>
        <w:t xml:space="preserve">tega </w:t>
      </w:r>
      <w:r w:rsidRPr="009A1F3A">
        <w:rPr>
          <w:rFonts w:ascii="Calibri" w:eastAsia="Calibri" w:hAnsi="Calibri" w:cs="Calibri"/>
        </w:rPr>
        <w:t>navodila</w:t>
      </w:r>
      <w:proofErr w:type="gramEnd"/>
      <w:r w:rsidRPr="009A1F3A">
        <w:rPr>
          <w:rFonts w:ascii="Calibri" w:eastAsia="Calibri" w:hAnsi="Calibri" w:cs="Calibri"/>
        </w:rPr>
        <w:t>,</w:t>
      </w:r>
      <w:r w:rsidRPr="009A1F3A">
        <w:rPr>
          <w:rFonts w:ascii="Calibri" w:eastAsia="Calibri" w:hAnsi="Calibri" w:cs="Arial"/>
        </w:rPr>
        <w:t xml:space="preserve"> Zavodu posredovati podatke o ON in AON, ki ga je sklenil z upravičencem. </w:t>
      </w:r>
      <w:r w:rsidR="001E5EBD" w:rsidRPr="009A1F3A">
        <w:rPr>
          <w:rFonts w:ascii="Calibri" w:eastAsia="Calibri" w:hAnsi="Calibri" w:cs="Arial"/>
        </w:rPr>
        <w:t xml:space="preserve">Izvajalec lahko dnevne </w:t>
      </w:r>
      <w:r w:rsidR="00286911">
        <w:rPr>
          <w:rFonts w:ascii="Calibri" w:eastAsia="Calibri" w:hAnsi="Calibri" w:cs="Arial"/>
        </w:rPr>
        <w:t>PDO</w:t>
      </w:r>
      <w:r w:rsidR="001E5EBD" w:rsidRPr="009A1F3A">
        <w:rPr>
          <w:rFonts w:ascii="Calibri" w:eastAsia="Calibri" w:hAnsi="Calibri" w:cs="Arial"/>
        </w:rPr>
        <w:t xml:space="preserve"> obračuna šele, ko so veljavni podatki ON in AON posredovani in sprejeti na Zavodu. </w:t>
      </w:r>
    </w:p>
    <w:p w14:paraId="4EFFEA8A" w14:textId="77777777" w:rsidR="00212D53" w:rsidRPr="009A1F3A" w:rsidRDefault="00212D53" w:rsidP="001E5EBD">
      <w:pPr>
        <w:spacing w:after="0" w:line="240" w:lineRule="auto"/>
        <w:rPr>
          <w:rFonts w:ascii="Calibri" w:eastAsia="Calibri" w:hAnsi="Calibri" w:cs="Arial"/>
        </w:rPr>
      </w:pPr>
    </w:p>
    <w:p w14:paraId="25AA16E4" w14:textId="4C687132" w:rsidR="0028180C" w:rsidRPr="009A1F3A" w:rsidRDefault="0028180C" w:rsidP="0028180C">
      <w:pPr>
        <w:spacing w:after="0" w:line="240" w:lineRule="auto"/>
        <w:rPr>
          <w:rFonts w:ascii="Calibri" w:eastAsia="Calibri" w:hAnsi="Calibri" w:cs="Arial"/>
        </w:rPr>
      </w:pPr>
      <w:r w:rsidRPr="009A1F3A">
        <w:rPr>
          <w:rFonts w:ascii="Calibri" w:eastAsia="Calibri" w:hAnsi="Calibri" w:cs="Arial"/>
        </w:rPr>
        <w:t xml:space="preserve">Za obračun dnevnega </w:t>
      </w:r>
      <w:r>
        <w:rPr>
          <w:rFonts w:ascii="Calibri" w:eastAsia="Calibri" w:hAnsi="Calibri" w:cs="Arial"/>
        </w:rPr>
        <w:t>PDO</w:t>
      </w:r>
      <w:r w:rsidRPr="009A1F3A">
        <w:rPr>
          <w:rFonts w:ascii="Calibri" w:eastAsia="Calibri" w:hAnsi="Calibri" w:cs="Arial"/>
        </w:rPr>
        <w:t xml:space="preserve"> izvajalec na dokumentu za obračun navede podatke PDO</w:t>
      </w:r>
      <w:r>
        <w:rPr>
          <w:rFonts w:ascii="Calibri" w:eastAsia="Calibri" w:hAnsi="Calibri" w:cs="Arial"/>
        </w:rPr>
        <w:t xml:space="preserve"> po posameznih enotah (RIDO </w:t>
      </w:r>
      <w:proofErr w:type="gramStart"/>
      <w:r>
        <w:rPr>
          <w:rFonts w:ascii="Calibri" w:eastAsia="Calibri" w:hAnsi="Calibri" w:cs="Arial"/>
        </w:rPr>
        <w:t>številkah</w:t>
      </w:r>
      <w:proofErr w:type="gramEnd"/>
      <w:r>
        <w:rPr>
          <w:rFonts w:ascii="Calibri" w:eastAsia="Calibri" w:hAnsi="Calibri" w:cs="Arial"/>
        </w:rPr>
        <w:t xml:space="preserve"> izvajalca z lokacijo)</w:t>
      </w:r>
      <w:r w:rsidRPr="009A1F3A">
        <w:rPr>
          <w:rFonts w:ascii="Calibri" w:eastAsia="Calibri" w:hAnsi="Calibri" w:cs="Arial"/>
        </w:rPr>
        <w:t xml:space="preserve"> in ustrezn</w:t>
      </w:r>
      <w:r>
        <w:rPr>
          <w:rFonts w:ascii="Calibri" w:eastAsia="Calibri" w:hAnsi="Calibri" w:cs="Arial"/>
        </w:rPr>
        <w:t>e</w:t>
      </w:r>
      <w:r w:rsidRPr="009A1F3A">
        <w:rPr>
          <w:rFonts w:ascii="Calibri" w:eastAsia="Calibri" w:hAnsi="Calibri" w:cs="Arial"/>
        </w:rPr>
        <w:t xml:space="preserve"> storitv</w:t>
      </w:r>
      <w:r>
        <w:rPr>
          <w:rFonts w:ascii="Calibri" w:eastAsia="Calibri" w:hAnsi="Calibri" w:cs="Arial"/>
        </w:rPr>
        <w:t>e</w:t>
      </w:r>
      <w:r w:rsidRPr="009A1F3A">
        <w:rPr>
          <w:rFonts w:ascii="Calibri" w:eastAsia="Calibri" w:hAnsi="Calibri" w:cs="Arial"/>
        </w:rPr>
        <w:t xml:space="preserve"> (iz šifranta D15)</w:t>
      </w:r>
      <w:r>
        <w:rPr>
          <w:rFonts w:ascii="Calibri" w:eastAsia="Calibri" w:hAnsi="Calibri" w:cs="Arial"/>
        </w:rPr>
        <w:t xml:space="preserve">. Pri storitvah navede seznam uporabnikov in </w:t>
      </w:r>
      <w:proofErr w:type="gramStart"/>
      <w:r>
        <w:rPr>
          <w:rFonts w:ascii="Calibri" w:eastAsia="Calibri" w:hAnsi="Calibri" w:cs="Arial"/>
        </w:rPr>
        <w:t>za</w:t>
      </w:r>
      <w:proofErr w:type="gramEnd"/>
      <w:r>
        <w:rPr>
          <w:rFonts w:ascii="Calibri" w:eastAsia="Calibri" w:hAnsi="Calibri" w:cs="Arial"/>
        </w:rPr>
        <w:t xml:space="preserve"> vsakega uporabnika število dni v mesecu</w:t>
      </w:r>
      <w:r w:rsidRPr="009A1F3A">
        <w:rPr>
          <w:rFonts w:ascii="Calibri" w:eastAsia="Calibri" w:hAnsi="Calibri" w:cs="Arial"/>
        </w:rPr>
        <w:t>.</w:t>
      </w:r>
      <w:r w:rsidRPr="009A1F3A" w:rsidDel="003E3206">
        <w:rPr>
          <w:rFonts w:ascii="Calibri" w:eastAsia="Calibri" w:hAnsi="Calibri" w:cs="Arial"/>
        </w:rPr>
        <w:t xml:space="preserve"> </w:t>
      </w:r>
    </w:p>
    <w:p w14:paraId="47A8D818" w14:textId="77777777" w:rsidR="001E5EBD" w:rsidRPr="009A1F3A" w:rsidRDefault="001E5EBD" w:rsidP="001E5EBD">
      <w:pPr>
        <w:spacing w:after="0" w:line="240" w:lineRule="auto"/>
        <w:rPr>
          <w:rFonts w:ascii="Calibri" w:eastAsia="Calibri" w:hAnsi="Calibri" w:cs="Arial"/>
        </w:rPr>
      </w:pPr>
    </w:p>
    <w:p w14:paraId="3376DE1F" w14:textId="2ABBCA5A" w:rsidR="001E5EBD" w:rsidRPr="002518A6" w:rsidRDefault="001E5EBD" w:rsidP="001E5EBD">
      <w:pPr>
        <w:spacing w:after="0" w:line="240" w:lineRule="auto"/>
        <w:rPr>
          <w:rFonts w:ascii="Calibri" w:eastAsia="Calibri" w:hAnsi="Calibri" w:cs="Calibri"/>
        </w:rPr>
      </w:pPr>
      <w:r w:rsidRPr="009A1F3A">
        <w:rPr>
          <w:rFonts w:ascii="Calibri" w:eastAsia="Calibri" w:hAnsi="Calibri" w:cs="Calibri"/>
        </w:rPr>
        <w:t xml:space="preserve">Za prvi in zadnji mesec izvajanja storitev za posameznega uporabnika izvajalec obračuna strošek po formuli: </w:t>
      </w:r>
      <w:r w:rsidRPr="009A1F3A">
        <w:rPr>
          <w:rFonts w:ascii="Calibri" w:eastAsia="Calibri" w:hAnsi="Calibri" w:cs="Calibri"/>
          <w:color w:val="0070C0"/>
        </w:rPr>
        <w:t xml:space="preserve">vrednost dnevnega </w:t>
      </w:r>
      <w:r w:rsidR="001856E6">
        <w:rPr>
          <w:rFonts w:ascii="Calibri" w:eastAsia="Calibri" w:hAnsi="Calibri" w:cs="Calibri"/>
          <w:color w:val="0070C0"/>
        </w:rPr>
        <w:t>PDO</w:t>
      </w:r>
      <w:r w:rsidRPr="009A1F3A">
        <w:rPr>
          <w:rFonts w:ascii="Calibri" w:eastAsia="Calibri" w:hAnsi="Calibri" w:cs="Calibri"/>
          <w:color w:val="0070C0"/>
        </w:rPr>
        <w:t xml:space="preserve"> glede na storitev in kategorijo </w:t>
      </w:r>
      <w:proofErr w:type="gramStart"/>
      <w:r w:rsidRPr="009A1F3A">
        <w:rPr>
          <w:rFonts w:ascii="Calibri" w:eastAsia="Calibri" w:hAnsi="Calibri" w:cs="Calibri"/>
          <w:color w:val="0070C0"/>
        </w:rPr>
        <w:t>DO</w:t>
      </w:r>
      <w:proofErr w:type="gramEnd"/>
      <w:r w:rsidRPr="009A1F3A">
        <w:rPr>
          <w:rFonts w:ascii="Calibri" w:eastAsia="Calibri" w:hAnsi="Calibri" w:cs="Calibri"/>
          <w:color w:val="0070C0"/>
        </w:rPr>
        <w:t xml:space="preserve"> EUR * število upravičenih dni v mesecu</w:t>
      </w:r>
      <w:r w:rsidRPr="009A1F3A">
        <w:rPr>
          <w:rFonts w:ascii="Calibri" w:eastAsia="Calibri" w:hAnsi="Calibri" w:cs="Calibri"/>
        </w:rPr>
        <w:t>.</w:t>
      </w:r>
      <w:r w:rsidRPr="0027145F">
        <w:rPr>
          <w:rFonts w:ascii="Calibri" w:eastAsia="Calibri" w:hAnsi="Calibri" w:cs="Calibri"/>
          <w:color w:val="0070C0"/>
        </w:rPr>
        <w:t xml:space="preserve"> </w:t>
      </w:r>
    </w:p>
    <w:p w14:paraId="72341716" w14:textId="77777777" w:rsidR="001E5EBD" w:rsidRPr="00A40F3B" w:rsidRDefault="001E5EBD" w:rsidP="001E5EBD">
      <w:pPr>
        <w:keepNext/>
        <w:spacing w:before="120" w:after="120" w:line="260" w:lineRule="atLeast"/>
        <w:rPr>
          <w:rFonts w:ascii="Calibri" w:eastAsia="Times New Roman" w:hAnsi="Calibri" w:cs="Calibri"/>
          <w:b/>
          <w:bCs/>
          <w:color w:val="000000"/>
        </w:rPr>
      </w:pPr>
      <w:r w:rsidRPr="00A40F3B">
        <w:rPr>
          <w:rFonts w:ascii="Calibri" w:eastAsia="Times New Roman" w:hAnsi="Calibri" w:cs="Calibri"/>
          <w:b/>
          <w:bCs/>
          <w:color w:val="000000"/>
        </w:rPr>
        <w:t>Primer:</w:t>
      </w:r>
    </w:p>
    <w:p w14:paraId="5366A04D" w14:textId="75A2AF06" w:rsidR="001E5EBD" w:rsidRPr="00A40F3B" w:rsidRDefault="001E5EBD" w:rsidP="001E5EBD">
      <w:pPr>
        <w:spacing w:after="0" w:line="240" w:lineRule="auto"/>
        <w:rPr>
          <w:rFonts w:ascii="Calibri" w:eastAsia="Calibri" w:hAnsi="Calibri" w:cs="Arial"/>
          <w:i/>
          <w:iCs/>
          <w:color w:val="7F7F7F"/>
        </w:rPr>
      </w:pPr>
      <w:r>
        <w:rPr>
          <w:rFonts w:ascii="Calibri" w:eastAsia="Calibri" w:hAnsi="Calibri" w:cs="Arial"/>
          <w:i/>
          <w:iCs/>
          <w:color w:val="7F7F7F"/>
        </w:rPr>
        <w:t>Za</w:t>
      </w:r>
      <w:r w:rsidRPr="00A40F3B">
        <w:rPr>
          <w:rFonts w:ascii="Calibri" w:eastAsia="Calibri" w:hAnsi="Calibri" w:cs="Arial"/>
          <w:i/>
          <w:iCs/>
          <w:color w:val="7F7F7F"/>
        </w:rPr>
        <w:t xml:space="preserve"> uporabnik</w:t>
      </w:r>
      <w:r>
        <w:rPr>
          <w:rFonts w:ascii="Calibri" w:eastAsia="Calibri" w:hAnsi="Calibri" w:cs="Arial"/>
          <w:i/>
          <w:iCs/>
          <w:color w:val="7F7F7F"/>
        </w:rPr>
        <w:t xml:space="preserve">a, ki je uvrščen v 3. kategorijo </w:t>
      </w:r>
      <w:proofErr w:type="gramStart"/>
      <w:r>
        <w:rPr>
          <w:rFonts w:ascii="Calibri" w:eastAsia="Calibri" w:hAnsi="Calibri" w:cs="Arial"/>
          <w:i/>
          <w:iCs/>
          <w:color w:val="7F7F7F"/>
        </w:rPr>
        <w:t>DO</w:t>
      </w:r>
      <w:proofErr w:type="gramEnd"/>
      <w:r>
        <w:rPr>
          <w:rFonts w:ascii="Calibri" w:eastAsia="Calibri" w:hAnsi="Calibri" w:cs="Arial"/>
          <w:i/>
          <w:iCs/>
          <w:color w:val="7F7F7F"/>
        </w:rPr>
        <w:t>,</w:t>
      </w:r>
      <w:r w:rsidRPr="00A40F3B">
        <w:rPr>
          <w:rFonts w:ascii="Calibri" w:eastAsia="Calibri" w:hAnsi="Calibri" w:cs="Arial"/>
          <w:i/>
          <w:iCs/>
          <w:color w:val="7F7F7F"/>
        </w:rPr>
        <w:t xml:space="preserve"> je </w:t>
      </w:r>
      <w:r>
        <w:rPr>
          <w:rFonts w:ascii="Calibri" w:eastAsia="Calibri" w:hAnsi="Calibri" w:cs="Arial"/>
          <w:i/>
          <w:iCs/>
          <w:color w:val="7F7F7F"/>
        </w:rPr>
        <w:t xml:space="preserve">bil </w:t>
      </w:r>
      <w:r w:rsidRPr="00A40F3B">
        <w:rPr>
          <w:rFonts w:ascii="Calibri" w:eastAsia="Calibri" w:hAnsi="Calibri" w:cs="Arial"/>
          <w:i/>
          <w:iCs/>
          <w:color w:val="7F7F7F"/>
        </w:rPr>
        <w:t xml:space="preserve">dne 14. </w:t>
      </w:r>
      <w:r w:rsidR="00577A9B">
        <w:rPr>
          <w:rFonts w:ascii="Calibri" w:eastAsia="Calibri" w:hAnsi="Calibri" w:cs="Arial"/>
          <w:i/>
          <w:iCs/>
          <w:color w:val="7F7F7F"/>
        </w:rPr>
        <w:t>oktobra</w:t>
      </w:r>
      <w:r>
        <w:rPr>
          <w:rFonts w:ascii="Calibri" w:eastAsia="Calibri" w:hAnsi="Calibri" w:cs="Arial"/>
          <w:i/>
          <w:iCs/>
          <w:color w:val="7F7F7F"/>
        </w:rPr>
        <w:t xml:space="preserve"> na Zavodu</w:t>
      </w:r>
      <w:r w:rsidRPr="00A40F3B">
        <w:rPr>
          <w:rFonts w:ascii="Calibri" w:eastAsia="Calibri" w:hAnsi="Calibri" w:cs="Arial"/>
          <w:i/>
          <w:iCs/>
          <w:color w:val="7F7F7F"/>
        </w:rPr>
        <w:t xml:space="preserve"> </w:t>
      </w:r>
      <w:r>
        <w:rPr>
          <w:rFonts w:ascii="Calibri" w:eastAsia="Calibri" w:hAnsi="Calibri" w:cs="Arial"/>
          <w:i/>
          <w:iCs/>
          <w:color w:val="7F7F7F"/>
        </w:rPr>
        <w:t xml:space="preserve">sprejet ON, ki sta ga izvajalec in uporabnik sklenila 10. </w:t>
      </w:r>
      <w:r w:rsidR="00577A9B">
        <w:rPr>
          <w:rFonts w:ascii="Calibri" w:eastAsia="Calibri" w:hAnsi="Calibri" w:cs="Arial"/>
          <w:i/>
          <w:iCs/>
          <w:color w:val="7F7F7F"/>
        </w:rPr>
        <w:t>oktobra.</w:t>
      </w:r>
      <w:r w:rsidRPr="00A40F3B">
        <w:rPr>
          <w:rFonts w:ascii="Calibri" w:eastAsia="Calibri" w:hAnsi="Calibri" w:cs="Arial"/>
          <w:i/>
          <w:iCs/>
          <w:color w:val="7F7F7F"/>
        </w:rPr>
        <w:t xml:space="preserve"> V mesecu oktobru je uporabnik upravičen do </w:t>
      </w:r>
      <w:r>
        <w:rPr>
          <w:rFonts w:ascii="Calibri" w:eastAsia="Calibri" w:hAnsi="Calibri" w:cs="Arial"/>
          <w:i/>
          <w:iCs/>
          <w:color w:val="7F7F7F"/>
        </w:rPr>
        <w:t>22</w:t>
      </w:r>
      <w:r w:rsidRPr="00A40F3B">
        <w:rPr>
          <w:rFonts w:ascii="Calibri" w:eastAsia="Calibri" w:hAnsi="Calibri" w:cs="Arial"/>
          <w:i/>
          <w:iCs/>
          <w:color w:val="7F7F7F"/>
        </w:rPr>
        <w:t xml:space="preserve"> dni</w:t>
      </w:r>
      <w:r>
        <w:rPr>
          <w:rFonts w:ascii="Calibri" w:eastAsia="Calibri" w:hAnsi="Calibri" w:cs="Arial"/>
          <w:i/>
          <w:iCs/>
          <w:color w:val="7F7F7F"/>
        </w:rPr>
        <w:t xml:space="preserve"> </w:t>
      </w:r>
      <w:r w:rsidRPr="00A40F3B">
        <w:rPr>
          <w:rFonts w:ascii="Calibri" w:eastAsia="Calibri" w:hAnsi="Calibri" w:cs="Arial"/>
          <w:i/>
          <w:iCs/>
          <w:color w:val="7F7F7F"/>
        </w:rPr>
        <w:t xml:space="preserve">(31 - </w:t>
      </w:r>
      <w:r>
        <w:rPr>
          <w:rFonts w:ascii="Calibri" w:eastAsia="Calibri" w:hAnsi="Calibri" w:cs="Arial"/>
          <w:i/>
          <w:iCs/>
          <w:color w:val="7F7F7F"/>
        </w:rPr>
        <w:t>9</w:t>
      </w:r>
      <w:r w:rsidRPr="00A40F3B">
        <w:rPr>
          <w:rFonts w:ascii="Calibri" w:eastAsia="Calibri" w:hAnsi="Calibri" w:cs="Arial"/>
          <w:i/>
          <w:iCs/>
          <w:color w:val="7F7F7F"/>
        </w:rPr>
        <w:t xml:space="preserve"> = </w:t>
      </w:r>
      <w:r>
        <w:rPr>
          <w:rFonts w:ascii="Calibri" w:eastAsia="Calibri" w:hAnsi="Calibri" w:cs="Arial"/>
          <w:i/>
          <w:iCs/>
          <w:color w:val="7F7F7F"/>
        </w:rPr>
        <w:t>22</w:t>
      </w:r>
      <w:r w:rsidRPr="00A40F3B">
        <w:rPr>
          <w:rFonts w:ascii="Calibri" w:eastAsia="Calibri" w:hAnsi="Calibri" w:cs="Arial"/>
          <w:i/>
          <w:iCs/>
          <w:color w:val="7F7F7F"/>
        </w:rPr>
        <w:t xml:space="preserve">) </w:t>
      </w:r>
      <w:r>
        <w:rPr>
          <w:rFonts w:ascii="Calibri" w:eastAsia="Calibri" w:hAnsi="Calibri" w:cs="Arial"/>
          <w:i/>
          <w:iCs/>
          <w:color w:val="7F7F7F"/>
        </w:rPr>
        <w:t>koriščenja DO na domu</w:t>
      </w:r>
      <w:r w:rsidRPr="00A40F3B">
        <w:rPr>
          <w:rFonts w:ascii="Calibri" w:eastAsia="Calibri" w:hAnsi="Calibri" w:cs="Arial"/>
          <w:i/>
          <w:iCs/>
          <w:color w:val="7F7F7F"/>
        </w:rPr>
        <w:t xml:space="preserve"> </w:t>
      </w:r>
      <w:r>
        <w:rPr>
          <w:rFonts w:ascii="Calibri" w:eastAsia="Calibri" w:hAnsi="Calibri" w:cs="Arial"/>
          <w:i/>
          <w:iCs/>
          <w:color w:val="7F7F7F"/>
        </w:rPr>
        <w:t xml:space="preserve">(ODO, PDO, ZNDO in </w:t>
      </w:r>
      <w:proofErr w:type="gramStart"/>
      <w:r>
        <w:rPr>
          <w:rFonts w:ascii="Calibri" w:eastAsia="Calibri" w:hAnsi="Calibri" w:cs="Arial"/>
          <w:i/>
          <w:iCs/>
          <w:color w:val="7F7F7F"/>
        </w:rPr>
        <w:t>SKOS</w:t>
      </w:r>
      <w:proofErr w:type="gramEnd"/>
      <w:r>
        <w:rPr>
          <w:rFonts w:ascii="Calibri" w:eastAsia="Calibri" w:hAnsi="Calibri" w:cs="Arial"/>
          <w:i/>
          <w:iCs/>
          <w:color w:val="7F7F7F"/>
        </w:rPr>
        <w:t xml:space="preserve"> ter KODO)</w:t>
      </w:r>
      <w:r w:rsidRPr="00A40F3B">
        <w:rPr>
          <w:rFonts w:ascii="Calibri" w:eastAsia="Calibri" w:hAnsi="Calibri" w:cs="Arial"/>
          <w:i/>
          <w:iCs/>
          <w:color w:val="7F7F7F"/>
        </w:rPr>
        <w:t>. Za prvi</w:t>
      </w:r>
      <w:r>
        <w:rPr>
          <w:rFonts w:ascii="Calibri" w:eastAsia="Calibri" w:hAnsi="Calibri" w:cs="Arial"/>
          <w:i/>
          <w:iCs/>
          <w:color w:val="7F7F7F"/>
        </w:rPr>
        <w:t xml:space="preserve"> mesec</w:t>
      </w:r>
      <w:r w:rsidRPr="00A40F3B">
        <w:rPr>
          <w:rFonts w:ascii="Calibri" w:eastAsia="Calibri" w:hAnsi="Calibri" w:cs="Arial"/>
          <w:i/>
          <w:iCs/>
          <w:color w:val="7F7F7F"/>
        </w:rPr>
        <w:t xml:space="preserve"> </w:t>
      </w:r>
      <w:r w:rsidR="0028180C">
        <w:rPr>
          <w:rFonts w:ascii="Calibri" w:eastAsia="Calibri" w:hAnsi="Calibri" w:cs="Arial"/>
          <w:i/>
          <w:iCs/>
          <w:color w:val="7F7F7F"/>
        </w:rPr>
        <w:t>izvajalec obračuna</w:t>
      </w:r>
      <w:r w:rsidRPr="00A40F3B">
        <w:rPr>
          <w:rFonts w:ascii="Calibri" w:eastAsia="Calibri" w:hAnsi="Calibri" w:cs="Arial"/>
          <w:i/>
          <w:iCs/>
          <w:color w:val="7F7F7F"/>
        </w:rPr>
        <w:t xml:space="preserve">: </w:t>
      </w:r>
      <w:r>
        <w:rPr>
          <w:rFonts w:ascii="Calibri" w:eastAsia="Calibri" w:hAnsi="Calibri" w:cs="Arial"/>
          <w:i/>
          <w:iCs/>
          <w:color w:val="7F7F7F"/>
        </w:rPr>
        <w:t>65,71</w:t>
      </w:r>
      <w:r w:rsidRPr="00A40F3B">
        <w:rPr>
          <w:rFonts w:ascii="Calibri" w:eastAsia="Calibri" w:hAnsi="Calibri" w:cs="Arial"/>
          <w:i/>
          <w:iCs/>
          <w:color w:val="7F7F7F"/>
        </w:rPr>
        <w:t xml:space="preserve"> EUR * </w:t>
      </w:r>
      <w:r>
        <w:rPr>
          <w:rFonts w:ascii="Calibri" w:eastAsia="Calibri" w:hAnsi="Calibri" w:cs="Arial"/>
          <w:i/>
          <w:iCs/>
          <w:color w:val="7F7F7F"/>
        </w:rPr>
        <w:t>22</w:t>
      </w:r>
      <w:r w:rsidRPr="00A40F3B">
        <w:rPr>
          <w:rFonts w:ascii="Calibri" w:eastAsia="Calibri" w:hAnsi="Calibri" w:cs="Arial"/>
          <w:i/>
          <w:iCs/>
          <w:color w:val="7F7F7F"/>
        </w:rPr>
        <w:t xml:space="preserve"> dni = </w:t>
      </w:r>
      <w:r>
        <w:rPr>
          <w:rFonts w:ascii="Calibri" w:eastAsia="Calibri" w:hAnsi="Calibri" w:cs="Arial"/>
          <w:i/>
          <w:iCs/>
          <w:color w:val="7F7F7F"/>
        </w:rPr>
        <w:t>1.445,62</w:t>
      </w:r>
      <w:r w:rsidRPr="00A40F3B">
        <w:rPr>
          <w:rFonts w:ascii="Calibri" w:eastAsia="Calibri" w:hAnsi="Calibri" w:cs="Arial"/>
          <w:i/>
          <w:iCs/>
          <w:color w:val="7F7F7F"/>
        </w:rPr>
        <w:t xml:space="preserve"> EUR</w:t>
      </w:r>
      <w:r>
        <w:rPr>
          <w:rFonts w:ascii="Calibri" w:eastAsia="Calibri" w:hAnsi="Calibri" w:cs="Arial"/>
          <w:i/>
          <w:iCs/>
          <w:color w:val="7F7F7F"/>
        </w:rPr>
        <w:t xml:space="preserve"> (</w:t>
      </w:r>
      <w:r w:rsidR="001856E6">
        <w:rPr>
          <w:rFonts w:ascii="Calibri" w:eastAsia="Calibri" w:hAnsi="Calibri" w:cs="Arial"/>
          <w:i/>
          <w:iCs/>
          <w:color w:val="7F7F7F"/>
        </w:rPr>
        <w:t>PDO</w:t>
      </w:r>
      <w:r>
        <w:rPr>
          <w:rFonts w:ascii="Calibri" w:eastAsia="Calibri" w:hAnsi="Calibri" w:cs="Arial"/>
          <w:i/>
          <w:iCs/>
          <w:color w:val="7F7F7F"/>
        </w:rPr>
        <w:t xml:space="preserve"> za ODO, PDO in ZNODO</w:t>
      </w:r>
      <w:r w:rsidR="0028180C">
        <w:rPr>
          <w:rFonts w:ascii="Calibri" w:eastAsia="Calibri" w:hAnsi="Calibri" w:cs="Arial"/>
          <w:i/>
          <w:iCs/>
          <w:color w:val="7F7F7F"/>
        </w:rPr>
        <w:t xml:space="preserve"> za 3. kategorijo</w:t>
      </w:r>
      <w:r>
        <w:rPr>
          <w:rFonts w:ascii="Calibri" w:eastAsia="Calibri" w:hAnsi="Calibri" w:cs="Arial"/>
          <w:i/>
          <w:iCs/>
          <w:color w:val="7F7F7F"/>
        </w:rPr>
        <w:t>) in: 9,08</w:t>
      </w:r>
      <w:r w:rsidRPr="00A40F3B">
        <w:rPr>
          <w:rFonts w:ascii="Calibri" w:eastAsia="Calibri" w:hAnsi="Calibri" w:cs="Arial"/>
          <w:i/>
          <w:iCs/>
          <w:color w:val="7F7F7F"/>
        </w:rPr>
        <w:t xml:space="preserve"> EUR * </w:t>
      </w:r>
      <w:r>
        <w:rPr>
          <w:rFonts w:ascii="Calibri" w:eastAsia="Calibri" w:hAnsi="Calibri" w:cs="Arial"/>
          <w:i/>
          <w:iCs/>
          <w:color w:val="7F7F7F"/>
        </w:rPr>
        <w:t>22</w:t>
      </w:r>
      <w:r w:rsidRPr="00A40F3B">
        <w:rPr>
          <w:rFonts w:ascii="Calibri" w:eastAsia="Calibri" w:hAnsi="Calibri" w:cs="Arial"/>
          <w:i/>
          <w:iCs/>
          <w:color w:val="7F7F7F"/>
        </w:rPr>
        <w:t xml:space="preserve"> dni = </w:t>
      </w:r>
      <w:r>
        <w:rPr>
          <w:rFonts w:ascii="Calibri" w:eastAsia="Calibri" w:hAnsi="Calibri" w:cs="Arial"/>
          <w:i/>
          <w:iCs/>
          <w:color w:val="7F7F7F"/>
        </w:rPr>
        <w:t>199,76</w:t>
      </w:r>
      <w:r w:rsidRPr="00A40F3B">
        <w:rPr>
          <w:rFonts w:ascii="Calibri" w:eastAsia="Calibri" w:hAnsi="Calibri" w:cs="Arial"/>
          <w:i/>
          <w:iCs/>
          <w:color w:val="7F7F7F"/>
        </w:rPr>
        <w:t xml:space="preserve"> EUR</w:t>
      </w:r>
      <w:r>
        <w:rPr>
          <w:rFonts w:ascii="Calibri" w:eastAsia="Calibri" w:hAnsi="Calibri" w:cs="Arial"/>
          <w:i/>
          <w:iCs/>
          <w:color w:val="7F7F7F"/>
        </w:rPr>
        <w:t xml:space="preserve"> (</w:t>
      </w:r>
      <w:r w:rsidR="001856E6">
        <w:rPr>
          <w:rFonts w:ascii="Calibri" w:eastAsia="Calibri" w:hAnsi="Calibri" w:cs="Arial"/>
          <w:i/>
          <w:iCs/>
          <w:color w:val="7F7F7F"/>
        </w:rPr>
        <w:t>PDO</w:t>
      </w:r>
      <w:r>
        <w:rPr>
          <w:rFonts w:ascii="Calibri" w:eastAsia="Calibri" w:hAnsi="Calibri" w:cs="Arial"/>
          <w:i/>
          <w:iCs/>
          <w:color w:val="7F7F7F"/>
        </w:rPr>
        <w:t xml:space="preserve"> za KODO in </w:t>
      </w:r>
      <w:proofErr w:type="gramStart"/>
      <w:r>
        <w:rPr>
          <w:rFonts w:ascii="Calibri" w:eastAsia="Calibri" w:hAnsi="Calibri" w:cs="Arial"/>
          <w:i/>
          <w:iCs/>
          <w:color w:val="7F7F7F"/>
        </w:rPr>
        <w:t>SKOS</w:t>
      </w:r>
      <w:proofErr w:type="gramEnd"/>
      <w:r w:rsidR="0028180C">
        <w:rPr>
          <w:rFonts w:ascii="Calibri" w:eastAsia="Calibri" w:hAnsi="Calibri" w:cs="Arial"/>
          <w:i/>
          <w:iCs/>
          <w:color w:val="7F7F7F"/>
        </w:rPr>
        <w:t xml:space="preserve"> za 3. kategorijo</w:t>
      </w:r>
      <w:r>
        <w:rPr>
          <w:rFonts w:ascii="Calibri" w:eastAsia="Calibri" w:hAnsi="Calibri" w:cs="Arial"/>
          <w:i/>
          <w:iCs/>
          <w:color w:val="7F7F7F"/>
        </w:rPr>
        <w:t xml:space="preserve">), kar je skupaj 1.645,38 EUR. </w:t>
      </w:r>
    </w:p>
    <w:p w14:paraId="232086D0" w14:textId="169CAAC8" w:rsidR="001E5EBD" w:rsidRPr="00A40F3B" w:rsidRDefault="001E5EBD" w:rsidP="001E5EBD">
      <w:pPr>
        <w:spacing w:after="0" w:line="240" w:lineRule="auto"/>
        <w:rPr>
          <w:rFonts w:ascii="Calibri" w:eastAsia="Calibri" w:hAnsi="Calibri" w:cs="Arial"/>
          <w:i/>
          <w:iCs/>
          <w:color w:val="7F7F7F"/>
        </w:rPr>
      </w:pPr>
      <w:r w:rsidRPr="00A40F3B">
        <w:rPr>
          <w:rFonts w:ascii="Calibri" w:eastAsia="Calibri" w:hAnsi="Calibri" w:cs="Arial"/>
          <w:i/>
          <w:iCs/>
          <w:color w:val="7F7F7F"/>
        </w:rPr>
        <w:t xml:space="preserve">Opomba: Izračun </w:t>
      </w:r>
      <w:r>
        <w:rPr>
          <w:rFonts w:ascii="Calibri" w:eastAsia="Calibri" w:hAnsi="Calibri" w:cs="Arial"/>
          <w:i/>
          <w:iCs/>
          <w:color w:val="7F7F7F"/>
        </w:rPr>
        <w:t xml:space="preserve">je pripravljen na podlagi s sklepom določenih vrednosti </w:t>
      </w:r>
      <w:r w:rsidR="001856E6">
        <w:rPr>
          <w:rFonts w:ascii="Calibri" w:eastAsia="Calibri" w:hAnsi="Calibri" w:cs="Arial"/>
          <w:i/>
          <w:iCs/>
          <w:color w:val="7F7F7F"/>
        </w:rPr>
        <w:t>PDO</w:t>
      </w:r>
      <w:r>
        <w:rPr>
          <w:rFonts w:ascii="Calibri" w:eastAsia="Calibri" w:hAnsi="Calibri" w:cs="Arial"/>
          <w:i/>
          <w:iCs/>
          <w:color w:val="7F7F7F"/>
        </w:rPr>
        <w:t>, ki veljajo od 1.</w:t>
      </w:r>
      <w:r w:rsidRPr="00A40F3B">
        <w:rPr>
          <w:rFonts w:ascii="Calibri" w:eastAsia="Calibri" w:hAnsi="Calibri" w:cs="Arial"/>
          <w:i/>
          <w:iCs/>
          <w:color w:val="7F7F7F"/>
        </w:rPr>
        <w:t xml:space="preserve"> </w:t>
      </w:r>
      <w:r w:rsidR="00596244">
        <w:rPr>
          <w:rFonts w:ascii="Calibri" w:eastAsia="Calibri" w:hAnsi="Calibri" w:cs="Arial"/>
          <w:i/>
          <w:iCs/>
          <w:color w:val="7F7F7F"/>
        </w:rPr>
        <w:t>julij</w:t>
      </w:r>
      <w:r w:rsidRPr="00A40F3B">
        <w:rPr>
          <w:rFonts w:ascii="Calibri" w:eastAsia="Calibri" w:hAnsi="Calibri" w:cs="Arial"/>
          <w:i/>
          <w:iCs/>
          <w:color w:val="7F7F7F"/>
        </w:rPr>
        <w:t xml:space="preserve"> 202</w:t>
      </w:r>
      <w:r>
        <w:rPr>
          <w:rFonts w:ascii="Calibri" w:eastAsia="Calibri" w:hAnsi="Calibri" w:cs="Arial"/>
          <w:i/>
          <w:iCs/>
          <w:color w:val="7F7F7F"/>
        </w:rPr>
        <w:t>5</w:t>
      </w:r>
      <w:r w:rsidRPr="00A40F3B">
        <w:rPr>
          <w:rFonts w:ascii="Calibri" w:eastAsia="Calibri" w:hAnsi="Calibri" w:cs="Arial"/>
          <w:i/>
          <w:iCs/>
          <w:color w:val="7F7F7F"/>
        </w:rPr>
        <w:t>.</w:t>
      </w:r>
    </w:p>
    <w:p w14:paraId="655F9663" w14:textId="77777777" w:rsidR="00CD00EB" w:rsidRDefault="00CD00EB" w:rsidP="000B59FE">
      <w:pPr>
        <w:rPr>
          <w:rFonts w:ascii="Calibri" w:eastAsia="Calibri" w:hAnsi="Calibri" w:cs="Calibri"/>
          <w:iCs/>
          <w:noProof/>
          <w:lang w:eastAsia="ko-KR"/>
        </w:rPr>
      </w:pPr>
    </w:p>
    <w:p w14:paraId="3E5AF08F" w14:textId="4746A744" w:rsidR="000B59FE" w:rsidRDefault="000B59FE" w:rsidP="000B59FE">
      <w:pPr>
        <w:pStyle w:val="Naslov3"/>
      </w:pPr>
      <w:bookmarkStart w:id="257" w:name="_Toc204070074"/>
      <w:r>
        <w:t>Dodatek za dvojezičnost</w:t>
      </w:r>
      <w:bookmarkEnd w:id="257"/>
    </w:p>
    <w:p w14:paraId="014083AF" w14:textId="02272F4F" w:rsidR="000C6F03" w:rsidRDefault="000C6F03" w:rsidP="000C6F03">
      <w:pPr>
        <w:pStyle w:val="Brezrazmikov"/>
        <w:rPr>
          <w:rFonts w:cstheme="minorHAnsi"/>
        </w:rPr>
      </w:pPr>
      <w:r w:rsidRPr="006F640B">
        <w:rPr>
          <w:rFonts w:cstheme="minorHAnsi"/>
        </w:rPr>
        <w:t xml:space="preserve">Dodatek za dvojezičnost pripada izvajalcem, ki opravljajo dejavnost na dvojezičnem območju. Izvajalec dodatek obračuna mesečno </w:t>
      </w:r>
      <w:r w:rsidR="002C2EB8">
        <w:rPr>
          <w:rFonts w:cstheme="minorHAnsi"/>
        </w:rPr>
        <w:t xml:space="preserve">na VDO 98 </w:t>
      </w:r>
      <w:r w:rsidR="0028180C">
        <w:rPr>
          <w:rFonts w:cstheme="minorHAnsi"/>
        </w:rPr>
        <w:t>»D</w:t>
      </w:r>
      <w:r w:rsidR="002C2EB8">
        <w:rPr>
          <w:rFonts w:cstheme="minorHAnsi"/>
        </w:rPr>
        <w:t>ruge dejavnosti vezane na DO</w:t>
      </w:r>
      <w:r w:rsidR="0028180C">
        <w:rPr>
          <w:rFonts w:cstheme="minorHAnsi"/>
        </w:rPr>
        <w:t>«</w:t>
      </w:r>
      <w:r w:rsidR="002C2EB8">
        <w:rPr>
          <w:rFonts w:cstheme="minorHAnsi"/>
        </w:rPr>
        <w:t xml:space="preserve">, </w:t>
      </w:r>
      <w:r w:rsidRPr="006F640B">
        <w:rPr>
          <w:rFonts w:cstheme="minorHAnsi"/>
        </w:rPr>
        <w:t xml:space="preserve">za število zaposlenih po ceni, ki je določena za zaposlenega. </w:t>
      </w:r>
      <w:r w:rsidR="002C2EB8" w:rsidRPr="006F640B">
        <w:rPr>
          <w:rFonts w:cstheme="minorHAnsi"/>
        </w:rPr>
        <w:t>Izvajalec dodatek obračuna</w:t>
      </w:r>
      <w:r w:rsidR="002C2EB8">
        <w:rPr>
          <w:rFonts w:cstheme="minorHAnsi"/>
        </w:rPr>
        <w:t xml:space="preserve"> na RIDO številko in lokacijo krovnega izvajalca.</w:t>
      </w:r>
    </w:p>
    <w:p w14:paraId="7B96E25C" w14:textId="77777777" w:rsidR="002C2EB8" w:rsidRPr="006F640B" w:rsidRDefault="002C2EB8" w:rsidP="000C6F03">
      <w:pPr>
        <w:pStyle w:val="Brezrazmikov"/>
        <w:rPr>
          <w:rFonts w:cstheme="minorHAnsi"/>
        </w:rPr>
      </w:pPr>
    </w:p>
    <w:p w14:paraId="1D8DB8A0" w14:textId="77777777" w:rsidR="000C6F03" w:rsidRDefault="000C6F03" w:rsidP="000C6F03">
      <w:pPr>
        <w:pStyle w:val="Brezrazmikov"/>
        <w:rPr>
          <w:rFonts w:cstheme="minorHAnsi"/>
        </w:rPr>
      </w:pPr>
      <w:bookmarkStart w:id="258" w:name="_Hlk176163466"/>
      <w:r w:rsidRPr="006F640B">
        <w:rPr>
          <w:rFonts w:cstheme="minorHAnsi"/>
        </w:rPr>
        <w:t>Izvajalec je upravičen do dodatka v celoti (cena</w:t>
      </w:r>
      <w:r>
        <w:rPr>
          <w:rFonts w:cstheme="minorHAnsi"/>
        </w:rPr>
        <w:t xml:space="preserve"> </w:t>
      </w:r>
      <w:r w:rsidRPr="006F640B">
        <w:rPr>
          <w:rFonts w:cstheme="minorHAnsi"/>
        </w:rPr>
        <w:t>1), če opravlja dejavnost</w:t>
      </w:r>
      <w:r>
        <w:rPr>
          <w:rFonts w:cstheme="minorHAnsi"/>
        </w:rPr>
        <w:t>:</w:t>
      </w:r>
    </w:p>
    <w:p w14:paraId="0B539DBD" w14:textId="0EB374EA" w:rsidR="000C6F03" w:rsidRDefault="000C6F03" w:rsidP="00FD09AB">
      <w:pPr>
        <w:pStyle w:val="Brezrazmikov"/>
        <w:numPr>
          <w:ilvl w:val="0"/>
          <w:numId w:val="32"/>
        </w:numPr>
        <w:rPr>
          <w:rFonts w:cstheme="minorHAnsi"/>
        </w:rPr>
      </w:pPr>
      <w:r w:rsidRPr="006F640B">
        <w:rPr>
          <w:rFonts w:cstheme="minorHAnsi"/>
        </w:rPr>
        <w:lastRenderedPageBreak/>
        <w:t xml:space="preserve">16 ali več dni v mesecih, ki imajo 31 dni; </w:t>
      </w:r>
    </w:p>
    <w:p w14:paraId="55214438" w14:textId="77777777" w:rsidR="000C6F03" w:rsidRDefault="000C6F03" w:rsidP="00FD09AB">
      <w:pPr>
        <w:pStyle w:val="Brezrazmikov"/>
        <w:numPr>
          <w:ilvl w:val="0"/>
          <w:numId w:val="32"/>
        </w:numPr>
        <w:rPr>
          <w:rFonts w:cstheme="minorHAnsi"/>
        </w:rPr>
      </w:pPr>
      <w:r w:rsidRPr="006F640B">
        <w:rPr>
          <w:rFonts w:cstheme="minorHAnsi"/>
        </w:rPr>
        <w:t xml:space="preserve">15 ali več dni v mesecih, ki imajo 29 ali 30 dni; </w:t>
      </w:r>
    </w:p>
    <w:p w14:paraId="3BE46027" w14:textId="77777777" w:rsidR="000C6F03" w:rsidRDefault="000C6F03" w:rsidP="00FD09AB">
      <w:pPr>
        <w:pStyle w:val="Brezrazmikov"/>
        <w:numPr>
          <w:ilvl w:val="0"/>
          <w:numId w:val="32"/>
        </w:numPr>
        <w:rPr>
          <w:rFonts w:cstheme="minorHAnsi"/>
        </w:rPr>
      </w:pPr>
      <w:r w:rsidRPr="006F640B">
        <w:rPr>
          <w:rFonts w:cstheme="minorHAnsi"/>
        </w:rPr>
        <w:t xml:space="preserve">14 ali več dni v mesecih, ki imajo 28 dni oziroma </w:t>
      </w:r>
      <w:r>
        <w:rPr>
          <w:rFonts w:cstheme="minorHAnsi"/>
        </w:rPr>
        <w:t xml:space="preserve">če </w:t>
      </w:r>
      <w:r w:rsidRPr="006F640B">
        <w:rPr>
          <w:rFonts w:cstheme="minorHAnsi"/>
        </w:rPr>
        <w:t xml:space="preserve">dejavnost DO izvaja cel mesec. </w:t>
      </w:r>
    </w:p>
    <w:p w14:paraId="75A488BA" w14:textId="77777777" w:rsidR="000C6F03" w:rsidRDefault="000C6F03" w:rsidP="000C6F03">
      <w:pPr>
        <w:pStyle w:val="Brezrazmikov"/>
        <w:rPr>
          <w:rFonts w:cstheme="minorHAnsi"/>
        </w:rPr>
      </w:pPr>
    </w:p>
    <w:p w14:paraId="18E416B8" w14:textId="50AB8DED" w:rsidR="000C6F03" w:rsidRPr="006F640B" w:rsidRDefault="000C6F03" w:rsidP="000C6F03">
      <w:pPr>
        <w:pStyle w:val="Brezrazmikov"/>
        <w:rPr>
          <w:rFonts w:cstheme="minorHAnsi"/>
        </w:rPr>
      </w:pPr>
      <w:r w:rsidRPr="006F640B">
        <w:rPr>
          <w:rFonts w:cstheme="minorHAnsi"/>
        </w:rPr>
        <w:t xml:space="preserve">V vseh ostalih primerih je upravičen do dodatka po </w:t>
      </w:r>
      <w:r w:rsidR="002C2EB8">
        <w:rPr>
          <w:rFonts w:cstheme="minorHAnsi"/>
        </w:rPr>
        <w:t>polovični vrednosti (</w:t>
      </w:r>
      <w:r w:rsidRPr="006F640B">
        <w:rPr>
          <w:rFonts w:cstheme="minorHAnsi"/>
        </w:rPr>
        <w:t>cen</w:t>
      </w:r>
      <w:r w:rsidR="002C2EB8">
        <w:rPr>
          <w:rFonts w:cstheme="minorHAnsi"/>
        </w:rPr>
        <w:t>a</w:t>
      </w:r>
      <w:r>
        <w:rPr>
          <w:rFonts w:cstheme="minorHAnsi"/>
        </w:rPr>
        <w:t xml:space="preserve"> </w:t>
      </w:r>
      <w:r w:rsidRPr="006F640B">
        <w:rPr>
          <w:rFonts w:cstheme="minorHAnsi"/>
        </w:rPr>
        <w:t>2</w:t>
      </w:r>
      <w:r w:rsidR="002C2EB8">
        <w:rPr>
          <w:rFonts w:cstheme="minorHAnsi"/>
        </w:rPr>
        <w:t>)</w:t>
      </w:r>
      <w:r w:rsidRPr="006F640B">
        <w:rPr>
          <w:rFonts w:cstheme="minorHAnsi"/>
        </w:rPr>
        <w:t>.</w:t>
      </w:r>
    </w:p>
    <w:bookmarkEnd w:id="258"/>
    <w:p w14:paraId="0148402A" w14:textId="77777777" w:rsidR="000C6F03" w:rsidRPr="006F640B" w:rsidRDefault="000C6F03" w:rsidP="000C6F03">
      <w:pPr>
        <w:pStyle w:val="Brezrazmikov"/>
        <w:rPr>
          <w:rFonts w:cstheme="minorHAnsi"/>
        </w:rPr>
      </w:pPr>
    </w:p>
    <w:p w14:paraId="4BD246A3" w14:textId="77777777" w:rsidR="000C6F03" w:rsidRDefault="000C6F03" w:rsidP="000C6F03">
      <w:pPr>
        <w:pStyle w:val="Brezrazmikov"/>
        <w:rPr>
          <w:rFonts w:cstheme="minorHAnsi"/>
        </w:rPr>
      </w:pPr>
      <w:r w:rsidRPr="006F640B">
        <w:rPr>
          <w:rFonts w:cstheme="minorHAnsi"/>
        </w:rPr>
        <w:t>Izvajalec za obračun dodatka za dvojezičnost izstavi ločen dokument za obračun, na katerem navede podatke PDO s podatki o storitvi, ki se uporablja za obračun tega dodatka.</w:t>
      </w:r>
    </w:p>
    <w:p w14:paraId="02DD4869" w14:textId="77777777" w:rsidR="00212D53" w:rsidRDefault="00212D53" w:rsidP="000C6F03">
      <w:pPr>
        <w:pStyle w:val="Brezrazmikov"/>
        <w:rPr>
          <w:rFonts w:cstheme="minorHAnsi"/>
        </w:rPr>
      </w:pPr>
    </w:p>
    <w:p w14:paraId="0328FCD2" w14:textId="7C147251" w:rsidR="00212D53" w:rsidRPr="006F640B" w:rsidRDefault="00212D53" w:rsidP="000C6F03">
      <w:pPr>
        <w:pStyle w:val="Brezrazmikov"/>
        <w:rPr>
          <w:rFonts w:cstheme="minorHAnsi"/>
        </w:rPr>
      </w:pPr>
      <w:r>
        <w:rPr>
          <w:rFonts w:cstheme="minorHAnsi"/>
        </w:rPr>
        <w:t>Število zaposlenih, za katere se lahko obračuna dodatek za dvojezičnost, se mora ujemati s številom zaposlenih za posameznega izvajalca iz seznama, ki ga določi in na Zavod posreduje ministrstvo, pristojno za dolgotrajno oskrbo</w:t>
      </w:r>
      <w:r w:rsidR="00286911">
        <w:rPr>
          <w:rFonts w:cstheme="minorHAnsi"/>
        </w:rPr>
        <w:t>,</w:t>
      </w:r>
      <w:r>
        <w:rPr>
          <w:rFonts w:cstheme="minorHAnsi"/>
        </w:rPr>
        <w:t xml:space="preserve"> skladno s pravilnikom o cenah. </w:t>
      </w:r>
    </w:p>
    <w:p w14:paraId="592B711D" w14:textId="77777777" w:rsidR="00212D53" w:rsidRDefault="00212D53" w:rsidP="00C574A0">
      <w:pPr>
        <w:rPr>
          <w:lang w:eastAsia="sl-SI"/>
        </w:rPr>
      </w:pPr>
    </w:p>
    <w:p w14:paraId="35BAD2F0" w14:textId="56FAA5D6" w:rsidR="00C574A0" w:rsidRPr="00C574A0" w:rsidRDefault="00C574A0" w:rsidP="00C574A0">
      <w:pPr>
        <w:pStyle w:val="Naslov3"/>
      </w:pPr>
      <w:bookmarkStart w:id="259" w:name="_Toc204070075"/>
      <w:r>
        <w:t>Menjava izvajalca</w:t>
      </w:r>
      <w:bookmarkEnd w:id="259"/>
    </w:p>
    <w:p w14:paraId="67ECE016" w14:textId="0F2CEC83" w:rsidR="00DB137B" w:rsidRDefault="00EA37F1" w:rsidP="00B34776">
      <w:pPr>
        <w:pStyle w:val="Brezrazmikov"/>
      </w:pPr>
      <w:r w:rsidRPr="00EA37F1">
        <w:t xml:space="preserve">Ob menjavi izvajalca lahko dnevni </w:t>
      </w:r>
      <w:r w:rsidR="00286911">
        <w:t>PDO</w:t>
      </w:r>
      <w:r w:rsidRPr="00EA37F1">
        <w:t xml:space="preserve"> za posamezen dan obračuna le eden izmed izvajalcev</w:t>
      </w:r>
      <w:r>
        <w:t xml:space="preserve">, </w:t>
      </w:r>
      <w:r w:rsidRPr="00EA37F1">
        <w:t xml:space="preserve">bodisi prejšnji bodisi </w:t>
      </w:r>
      <w:r w:rsidRPr="00EA37F1">
        <w:t xml:space="preserve">novi. </w:t>
      </w:r>
      <w:r w:rsidR="008B716B">
        <w:t>O tem se morata izvajalca medsebojno uskladiti že pri pripravi ON. Izvajalec lahko posreduje obračun skladno s posredovanimi podatki o zaključku oz. začetku veljavnosti ON.</w:t>
      </w:r>
    </w:p>
    <w:p w14:paraId="6E9E16DD" w14:textId="77777777" w:rsidR="003A42D5" w:rsidRPr="00EA6A49" w:rsidRDefault="003A42D5" w:rsidP="00B34776">
      <w:pPr>
        <w:pStyle w:val="Brezrazmikov"/>
      </w:pPr>
    </w:p>
    <w:p w14:paraId="60725508" w14:textId="1E546BCF" w:rsidR="00A40F3B" w:rsidRPr="00F022E8" w:rsidRDefault="000B59FE" w:rsidP="00BB785B">
      <w:pPr>
        <w:pStyle w:val="Naslov3"/>
      </w:pPr>
      <w:bookmarkStart w:id="260" w:name="_Toc176251659"/>
      <w:bookmarkStart w:id="261" w:name="_Toc178600746"/>
      <w:bookmarkStart w:id="262" w:name="_Toc204070076"/>
      <w:bookmarkEnd w:id="254"/>
      <w:r w:rsidRPr="00F022E8">
        <w:t>Mirovanje pravice</w:t>
      </w:r>
      <w:bookmarkEnd w:id="262"/>
    </w:p>
    <w:p w14:paraId="1579A94C" w14:textId="7EF1BDC1" w:rsidR="00D35859" w:rsidRDefault="00FB6875" w:rsidP="000409BD">
      <w:pPr>
        <w:pStyle w:val="Brezrazmikov"/>
        <w:rPr>
          <w:rFonts w:cstheme="minorHAnsi"/>
        </w:rPr>
      </w:pPr>
      <w:bookmarkStart w:id="263" w:name="_Toc535230263"/>
      <w:bookmarkStart w:id="264" w:name="_Toc535308111"/>
      <w:bookmarkStart w:id="265" w:name="_Toc535315050"/>
      <w:bookmarkStart w:id="266" w:name="_Toc535324611"/>
      <w:bookmarkStart w:id="267" w:name="_Toc535418360"/>
      <w:bookmarkStart w:id="268" w:name="_Toc535230265"/>
      <w:bookmarkStart w:id="269" w:name="_Toc535308113"/>
      <w:bookmarkStart w:id="270" w:name="_Toc535315052"/>
      <w:bookmarkStart w:id="271" w:name="_Toc535324613"/>
      <w:bookmarkStart w:id="272" w:name="_Toc535418362"/>
      <w:bookmarkStart w:id="273" w:name="_Hlk200014232"/>
      <w:bookmarkEnd w:id="260"/>
      <w:bookmarkEnd w:id="261"/>
      <w:bookmarkEnd w:id="263"/>
      <w:bookmarkEnd w:id="264"/>
      <w:bookmarkEnd w:id="265"/>
      <w:bookmarkEnd w:id="266"/>
      <w:bookmarkEnd w:id="267"/>
      <w:bookmarkEnd w:id="268"/>
      <w:bookmarkEnd w:id="269"/>
      <w:bookmarkEnd w:id="270"/>
      <w:bookmarkEnd w:id="271"/>
      <w:bookmarkEnd w:id="272"/>
      <w:r w:rsidRPr="00164CC6">
        <w:rPr>
          <w:rFonts w:cstheme="minorHAnsi"/>
        </w:rPr>
        <w:t>Uporabniku pravica do DO</w:t>
      </w:r>
      <w:r>
        <w:rPr>
          <w:rFonts w:cstheme="minorHAnsi"/>
        </w:rPr>
        <w:t xml:space="preserve"> </w:t>
      </w:r>
      <w:r w:rsidRPr="00164CC6">
        <w:rPr>
          <w:rFonts w:cstheme="minorHAnsi"/>
        </w:rPr>
        <w:t xml:space="preserve">miruje v času bolnišničnega zdravljenja ali obravnave v drugi obliki namestitve, ki se financira iz </w:t>
      </w:r>
      <w:r w:rsidR="003A2EE2">
        <w:rPr>
          <w:rFonts w:cstheme="minorHAnsi"/>
        </w:rPr>
        <w:t>OZZ</w:t>
      </w:r>
      <w:r w:rsidRPr="00164CC6">
        <w:rPr>
          <w:rFonts w:cstheme="minorHAnsi"/>
        </w:rPr>
        <w:t>.</w:t>
      </w:r>
      <w:r>
        <w:rPr>
          <w:rFonts w:cstheme="minorHAnsi"/>
        </w:rPr>
        <w:t xml:space="preserve"> </w:t>
      </w:r>
      <w:r w:rsidR="00D35859" w:rsidRPr="00D35859">
        <w:rPr>
          <w:rFonts w:cstheme="minorHAnsi"/>
        </w:rPr>
        <w:t>Izvajalec, ki uporabniku nudi storitve v okviru pravice do DO</w:t>
      </w:r>
      <w:r w:rsidR="008E71E7">
        <w:rPr>
          <w:rFonts w:cstheme="minorHAnsi"/>
        </w:rPr>
        <w:t xml:space="preserve"> na domu</w:t>
      </w:r>
      <w:r w:rsidR="00D35859" w:rsidRPr="00D35859">
        <w:rPr>
          <w:rFonts w:cstheme="minorHAnsi"/>
        </w:rPr>
        <w:t>,</w:t>
      </w:r>
      <w:r w:rsidR="00286911">
        <w:rPr>
          <w:rFonts w:cstheme="minorHAnsi"/>
        </w:rPr>
        <w:t xml:space="preserve"> </w:t>
      </w:r>
      <w:r w:rsidR="00286911" w:rsidRPr="00D35859">
        <w:rPr>
          <w:rFonts w:cstheme="minorHAnsi"/>
        </w:rPr>
        <w:t>lahko v času mirovanja pravice</w:t>
      </w:r>
      <w:r w:rsidR="00286911">
        <w:rPr>
          <w:rFonts w:cstheme="minorHAnsi"/>
        </w:rPr>
        <w:t xml:space="preserve"> do DO na domu</w:t>
      </w:r>
      <w:r w:rsidR="00286911" w:rsidRPr="00D35859">
        <w:rPr>
          <w:rFonts w:cstheme="minorHAnsi"/>
        </w:rPr>
        <w:t xml:space="preserve"> zaračuna </w:t>
      </w:r>
      <w:r w:rsidR="00286911">
        <w:rPr>
          <w:rFonts w:cstheme="minorHAnsi"/>
        </w:rPr>
        <w:t>dnevni PDO za</w:t>
      </w:r>
      <w:r w:rsidR="00286911" w:rsidRPr="00D35859">
        <w:rPr>
          <w:rFonts w:cstheme="minorHAnsi"/>
        </w:rPr>
        <w:t xml:space="preserve"> mirovanj</w:t>
      </w:r>
      <w:r w:rsidR="00286911">
        <w:rPr>
          <w:rFonts w:cstheme="minorHAnsi"/>
        </w:rPr>
        <w:t>e pravice DO</w:t>
      </w:r>
      <w:r w:rsidR="008A660D">
        <w:rPr>
          <w:rFonts w:cstheme="minorHAnsi"/>
        </w:rPr>
        <w:t xml:space="preserve"> za storitve</w:t>
      </w:r>
      <w:r w:rsidR="00286911">
        <w:rPr>
          <w:rFonts w:cstheme="minorHAnsi"/>
        </w:rPr>
        <w:t xml:space="preserve"> iz sklopov A, B in C. N</w:t>
      </w:r>
      <w:r w:rsidR="00B80FB5">
        <w:rPr>
          <w:rFonts w:cstheme="minorHAnsi"/>
        </w:rPr>
        <w:t>e more</w:t>
      </w:r>
      <w:r w:rsidR="00286911">
        <w:rPr>
          <w:rFonts w:cstheme="minorHAnsi"/>
        </w:rPr>
        <w:t xml:space="preserve"> pa</w:t>
      </w:r>
      <w:r w:rsidR="00B80FB5">
        <w:rPr>
          <w:rFonts w:cstheme="minorHAnsi"/>
        </w:rPr>
        <w:t xml:space="preserve"> zaračunati dnevnega </w:t>
      </w:r>
      <w:r w:rsidR="00286911">
        <w:rPr>
          <w:rFonts w:cstheme="minorHAnsi"/>
        </w:rPr>
        <w:t>PDO za mirovanje SKOS</w:t>
      </w:r>
      <w:r w:rsidR="00B80FB5">
        <w:rPr>
          <w:rFonts w:cstheme="minorHAnsi"/>
        </w:rPr>
        <w:t xml:space="preserve"> in </w:t>
      </w:r>
      <w:r w:rsidR="006B7152">
        <w:rPr>
          <w:rFonts w:cstheme="minorHAnsi"/>
        </w:rPr>
        <w:t>obisk</w:t>
      </w:r>
      <w:r w:rsidR="00286911">
        <w:rPr>
          <w:rFonts w:cstheme="minorHAnsi"/>
        </w:rPr>
        <w:t>e</w:t>
      </w:r>
      <w:r w:rsidR="006B7152">
        <w:rPr>
          <w:rFonts w:cstheme="minorHAnsi"/>
        </w:rPr>
        <w:t xml:space="preserve"> </w:t>
      </w:r>
      <w:r w:rsidR="00B80FB5">
        <w:rPr>
          <w:rFonts w:cstheme="minorHAnsi"/>
        </w:rPr>
        <w:t>KODO</w:t>
      </w:r>
      <w:r w:rsidR="00286911">
        <w:rPr>
          <w:rFonts w:cstheme="minorHAnsi"/>
        </w:rPr>
        <w:t xml:space="preserve">, saj le te lahko izvajalec izvede po končanju mirovanja pravice do DO. </w:t>
      </w:r>
    </w:p>
    <w:p w14:paraId="7684C85A" w14:textId="77777777" w:rsidR="00D35859" w:rsidRDefault="00D35859" w:rsidP="000409BD">
      <w:pPr>
        <w:pStyle w:val="Brezrazmikov"/>
        <w:rPr>
          <w:rFonts w:cstheme="minorHAnsi"/>
        </w:rPr>
      </w:pPr>
    </w:p>
    <w:p w14:paraId="51970D5D" w14:textId="44495F56" w:rsidR="00286911" w:rsidRDefault="008E71E7" w:rsidP="00286911">
      <w:pPr>
        <w:pStyle w:val="Brezrazmikov"/>
        <w:rPr>
          <w:rFonts w:cstheme="minorHAnsi"/>
        </w:rPr>
      </w:pPr>
      <w:bookmarkStart w:id="274" w:name="_Hlk174960980"/>
      <w:r w:rsidRPr="008E71E7">
        <w:rPr>
          <w:rFonts w:cstheme="minorHAnsi"/>
        </w:rPr>
        <w:t xml:space="preserve">Pravica uporabnika do ODČ ne miruje, vendar izvajalec v času bolnišničnega zdravljenja ali </w:t>
      </w:r>
      <w:r w:rsidR="00286911" w:rsidRPr="00164CC6">
        <w:rPr>
          <w:rFonts w:cstheme="minorHAnsi"/>
        </w:rPr>
        <w:t>obravnave v drugi obliki namestitve</w:t>
      </w:r>
      <w:r w:rsidRPr="008E71E7">
        <w:rPr>
          <w:rFonts w:cstheme="minorHAnsi"/>
        </w:rPr>
        <w:t xml:space="preserve">, ki se financira iz </w:t>
      </w:r>
      <w:r w:rsidR="003A2EE2">
        <w:rPr>
          <w:rFonts w:cstheme="minorHAnsi"/>
        </w:rPr>
        <w:t>OZZ</w:t>
      </w:r>
      <w:r w:rsidRPr="008E71E7">
        <w:rPr>
          <w:rFonts w:cstheme="minorHAnsi"/>
        </w:rPr>
        <w:t xml:space="preserve">, ne sme zaračunati dnevnega </w:t>
      </w:r>
      <w:r w:rsidR="00286911">
        <w:rPr>
          <w:rFonts w:cstheme="minorHAnsi"/>
        </w:rPr>
        <w:t>PDO</w:t>
      </w:r>
      <w:r w:rsidRPr="008E71E7">
        <w:rPr>
          <w:rFonts w:cstheme="minorHAnsi"/>
        </w:rPr>
        <w:t xml:space="preserve"> za</w:t>
      </w:r>
      <w:r w:rsidR="00286911">
        <w:rPr>
          <w:rFonts w:cstheme="minorHAnsi"/>
        </w:rPr>
        <w:t xml:space="preserve"> mirovanje</w:t>
      </w:r>
      <w:r w:rsidRPr="008E71E7">
        <w:rPr>
          <w:rFonts w:cstheme="minorHAnsi"/>
        </w:rPr>
        <w:t xml:space="preserve"> SKOS in </w:t>
      </w:r>
      <w:r w:rsidR="006B7152">
        <w:rPr>
          <w:rFonts w:cstheme="minorHAnsi"/>
        </w:rPr>
        <w:t xml:space="preserve">obiske </w:t>
      </w:r>
      <w:r w:rsidRPr="008E71E7">
        <w:rPr>
          <w:rFonts w:cstheme="minorHAnsi"/>
        </w:rPr>
        <w:t>KODO</w:t>
      </w:r>
      <w:r w:rsidR="00286911">
        <w:rPr>
          <w:rFonts w:cstheme="minorHAnsi"/>
        </w:rPr>
        <w:t xml:space="preserve">. </w:t>
      </w:r>
    </w:p>
    <w:p w14:paraId="47444A11" w14:textId="77777777" w:rsidR="000143CF" w:rsidRDefault="000143CF" w:rsidP="008E71E7">
      <w:pPr>
        <w:pStyle w:val="Brezrazmikov"/>
        <w:rPr>
          <w:rFonts w:cstheme="minorHAnsi"/>
        </w:rPr>
      </w:pPr>
    </w:p>
    <w:p w14:paraId="4CB0A2A5" w14:textId="58A3E254" w:rsidR="000143CF" w:rsidRDefault="000143CF" w:rsidP="008E71E7">
      <w:pPr>
        <w:pStyle w:val="Brezrazmikov"/>
        <w:rPr>
          <w:rFonts w:cstheme="minorHAnsi"/>
        </w:rPr>
      </w:pPr>
      <w:r>
        <w:rPr>
          <w:rFonts w:cstheme="minorHAnsi"/>
        </w:rPr>
        <w:t>Mirovanje pravice</w:t>
      </w:r>
      <w:r w:rsidR="00286911">
        <w:rPr>
          <w:rFonts w:cstheme="minorHAnsi"/>
        </w:rPr>
        <w:t xml:space="preserve"> do DO</w:t>
      </w:r>
      <w:r>
        <w:rPr>
          <w:rFonts w:cstheme="minorHAnsi"/>
        </w:rPr>
        <w:t xml:space="preserve"> nastopi prvi dan bolnišničn</w:t>
      </w:r>
      <w:r w:rsidR="008A660D">
        <w:rPr>
          <w:rFonts w:cstheme="minorHAnsi"/>
        </w:rPr>
        <w:t>e</w:t>
      </w:r>
      <w:r>
        <w:rPr>
          <w:rFonts w:cstheme="minorHAnsi"/>
        </w:rPr>
        <w:t xml:space="preserve">ga zdravljenja ali obravnave </w:t>
      </w:r>
      <w:r w:rsidRPr="00164CC6">
        <w:rPr>
          <w:rFonts w:cstheme="minorHAnsi"/>
        </w:rPr>
        <w:t xml:space="preserve">v drugi obliki namestitve, ki se financira iz </w:t>
      </w:r>
      <w:r w:rsidR="003A2EE2">
        <w:rPr>
          <w:rFonts w:cstheme="minorHAnsi"/>
        </w:rPr>
        <w:t>OZZ</w:t>
      </w:r>
      <w:r>
        <w:rPr>
          <w:rFonts w:cstheme="minorHAnsi"/>
        </w:rPr>
        <w:t xml:space="preserve">, zato lahko za ta dan izvajalec zaračuna le dnevni </w:t>
      </w:r>
      <w:r w:rsidR="00286911">
        <w:rPr>
          <w:rFonts w:cstheme="minorHAnsi"/>
        </w:rPr>
        <w:t>PDO</w:t>
      </w:r>
      <w:r>
        <w:rPr>
          <w:rFonts w:cstheme="minorHAnsi"/>
        </w:rPr>
        <w:t xml:space="preserve"> za mirovanje pravice, ne more pa zaračunati dnevnega </w:t>
      </w:r>
      <w:r w:rsidR="00286911">
        <w:rPr>
          <w:rFonts w:cstheme="minorHAnsi"/>
        </w:rPr>
        <w:t>PDO</w:t>
      </w:r>
      <w:r>
        <w:rPr>
          <w:rFonts w:cstheme="minorHAnsi"/>
        </w:rPr>
        <w:t xml:space="preserve"> za izvedene storitve, četudi jih je izvajal. Mirovanje pravice preneha z dnem, ko je uporabnik odpuščen iz bolnišnice </w:t>
      </w:r>
      <w:r w:rsidR="00286911">
        <w:rPr>
          <w:rFonts w:cstheme="minorHAnsi"/>
        </w:rPr>
        <w:t>ali</w:t>
      </w:r>
      <w:r>
        <w:rPr>
          <w:rFonts w:cstheme="minorHAnsi"/>
        </w:rPr>
        <w:t xml:space="preserve"> namestitve iz prejšnjega stavka. Za ta dan izvajalec ne more zaračunati dnevnega </w:t>
      </w:r>
      <w:r w:rsidR="001856E6">
        <w:rPr>
          <w:rFonts w:cstheme="minorHAnsi"/>
        </w:rPr>
        <w:t>PDO</w:t>
      </w:r>
      <w:r>
        <w:rPr>
          <w:rFonts w:cstheme="minorHAnsi"/>
        </w:rPr>
        <w:t xml:space="preserve"> za mirovanje pravice</w:t>
      </w:r>
      <w:r w:rsidR="00286911">
        <w:rPr>
          <w:rFonts w:cstheme="minorHAnsi"/>
        </w:rPr>
        <w:t xml:space="preserve"> do DO</w:t>
      </w:r>
      <w:r>
        <w:rPr>
          <w:rFonts w:cstheme="minorHAnsi"/>
        </w:rPr>
        <w:t xml:space="preserve">, lahko pa zaračunati dnevni </w:t>
      </w:r>
      <w:r w:rsidR="001856E6">
        <w:rPr>
          <w:rFonts w:cstheme="minorHAnsi"/>
        </w:rPr>
        <w:t>PDO</w:t>
      </w:r>
      <w:r>
        <w:rPr>
          <w:rFonts w:cstheme="minorHAnsi"/>
        </w:rPr>
        <w:t xml:space="preserve"> za izvedene storitve.</w:t>
      </w:r>
    </w:p>
    <w:p w14:paraId="68CA4142" w14:textId="77777777" w:rsidR="000143CF" w:rsidRDefault="000143CF" w:rsidP="008E71E7">
      <w:pPr>
        <w:pStyle w:val="Brezrazmikov"/>
        <w:rPr>
          <w:rFonts w:cstheme="minorHAnsi"/>
        </w:rPr>
      </w:pPr>
    </w:p>
    <w:p w14:paraId="1BE110F5" w14:textId="5E8F1ABA" w:rsidR="008E71E7" w:rsidRDefault="00B80FB5" w:rsidP="008E71E7">
      <w:pPr>
        <w:pStyle w:val="Brezrazmikov"/>
        <w:rPr>
          <w:rFonts w:cstheme="minorHAnsi"/>
        </w:rPr>
      </w:pPr>
      <w:r w:rsidRPr="00B80FB5">
        <w:rPr>
          <w:rFonts w:cstheme="minorHAnsi"/>
        </w:rPr>
        <w:t xml:space="preserve">Za </w:t>
      </w:r>
      <w:r>
        <w:rPr>
          <w:rFonts w:cstheme="minorHAnsi"/>
        </w:rPr>
        <w:t>dan</w:t>
      </w:r>
      <w:r w:rsidRPr="00B80FB5">
        <w:rPr>
          <w:rFonts w:cstheme="minorHAnsi"/>
        </w:rPr>
        <w:t xml:space="preserve">, ko izvajalec zaračuna dnevni </w:t>
      </w:r>
      <w:r w:rsidR="00454F66">
        <w:rPr>
          <w:rFonts w:cstheme="minorHAnsi"/>
        </w:rPr>
        <w:t>PDO</w:t>
      </w:r>
      <w:r>
        <w:rPr>
          <w:rFonts w:cstheme="minorHAnsi"/>
        </w:rPr>
        <w:t xml:space="preserve"> </w:t>
      </w:r>
      <w:r w:rsidRPr="00B80FB5">
        <w:rPr>
          <w:rFonts w:cstheme="minorHAnsi"/>
        </w:rPr>
        <w:t xml:space="preserve">za </w:t>
      </w:r>
      <w:r>
        <w:rPr>
          <w:rFonts w:cstheme="minorHAnsi"/>
        </w:rPr>
        <w:t>opravljene</w:t>
      </w:r>
      <w:r w:rsidRPr="00B80FB5">
        <w:rPr>
          <w:rFonts w:cstheme="minorHAnsi"/>
        </w:rPr>
        <w:t xml:space="preserve"> storitv</w:t>
      </w:r>
      <w:r>
        <w:rPr>
          <w:rFonts w:cstheme="minorHAnsi"/>
        </w:rPr>
        <w:t>e,</w:t>
      </w:r>
      <w:r w:rsidRPr="00B80FB5">
        <w:rPr>
          <w:rFonts w:cstheme="minorHAnsi"/>
        </w:rPr>
        <w:t xml:space="preserve"> ni dovoljeno hkrati zaračunati dnevnega </w:t>
      </w:r>
      <w:r w:rsidR="00454F66">
        <w:rPr>
          <w:rFonts w:cstheme="minorHAnsi"/>
        </w:rPr>
        <w:t>PDO</w:t>
      </w:r>
      <w:r>
        <w:rPr>
          <w:rFonts w:cstheme="minorHAnsi"/>
        </w:rPr>
        <w:t xml:space="preserve"> za mirovanje pravice</w:t>
      </w:r>
      <w:r w:rsidR="00454F66">
        <w:rPr>
          <w:rFonts w:cstheme="minorHAnsi"/>
        </w:rPr>
        <w:t xml:space="preserve"> do DO</w:t>
      </w:r>
      <w:r w:rsidRPr="00B80FB5">
        <w:rPr>
          <w:rFonts w:cstheme="minorHAnsi"/>
        </w:rPr>
        <w:t>.</w:t>
      </w:r>
    </w:p>
    <w:p w14:paraId="09423E0C" w14:textId="77777777" w:rsidR="00B80FB5" w:rsidRDefault="00B80FB5" w:rsidP="008E71E7">
      <w:pPr>
        <w:pStyle w:val="Brezrazmikov"/>
        <w:rPr>
          <w:rFonts w:cstheme="minorHAnsi"/>
        </w:rPr>
      </w:pPr>
    </w:p>
    <w:p w14:paraId="1517CD69" w14:textId="61C5E9A4" w:rsidR="008E71E7" w:rsidRDefault="008E71E7" w:rsidP="008E71E7">
      <w:pPr>
        <w:pStyle w:val="Brezrazmikov"/>
        <w:rPr>
          <w:rFonts w:cstheme="minorHAnsi"/>
        </w:rPr>
      </w:pPr>
      <w:r w:rsidRPr="008E71E7">
        <w:rPr>
          <w:rFonts w:cstheme="minorHAnsi"/>
        </w:rPr>
        <w:t xml:space="preserve">Izvajalec lahko za obdobje mirovanja pravice </w:t>
      </w:r>
      <w:r w:rsidR="00454F66">
        <w:rPr>
          <w:rFonts w:cstheme="minorHAnsi"/>
        </w:rPr>
        <w:t xml:space="preserve">do DO </w:t>
      </w:r>
      <w:r w:rsidRPr="008E71E7">
        <w:rPr>
          <w:rFonts w:cstheme="minorHAnsi"/>
        </w:rPr>
        <w:t xml:space="preserve">zaračuna dnevni </w:t>
      </w:r>
      <w:r w:rsidR="00454F66">
        <w:rPr>
          <w:rFonts w:cstheme="minorHAnsi"/>
        </w:rPr>
        <w:t>PDO</w:t>
      </w:r>
      <w:r w:rsidRPr="008E71E7">
        <w:rPr>
          <w:rFonts w:cstheme="minorHAnsi"/>
        </w:rPr>
        <w:t xml:space="preserve"> </w:t>
      </w:r>
      <w:r>
        <w:rPr>
          <w:rFonts w:cstheme="minorHAnsi"/>
        </w:rPr>
        <w:t xml:space="preserve">mirovanja pravice </w:t>
      </w:r>
      <w:r w:rsidRPr="008E71E7">
        <w:rPr>
          <w:rFonts w:cstheme="minorHAnsi"/>
        </w:rPr>
        <w:t>za pretekli mesec, vendar le za tiste uporabnike in obdobja, za katere je Zavodu predhodno posredoval podatke o mirovanju pravice</w:t>
      </w:r>
      <w:r w:rsidR="00454F66">
        <w:rPr>
          <w:rFonts w:cstheme="minorHAnsi"/>
        </w:rPr>
        <w:t xml:space="preserve"> do DO</w:t>
      </w:r>
      <w:r w:rsidRPr="008E71E7">
        <w:rPr>
          <w:rFonts w:cstheme="minorHAnsi"/>
        </w:rPr>
        <w:t xml:space="preserve">, in so ti podatki s strani Zavoda </w:t>
      </w:r>
      <w:r>
        <w:rPr>
          <w:rFonts w:cstheme="minorHAnsi"/>
        </w:rPr>
        <w:t>sprejeti</w:t>
      </w:r>
      <w:r w:rsidRPr="008E71E7">
        <w:rPr>
          <w:rFonts w:cstheme="minorHAnsi"/>
        </w:rPr>
        <w:t>.</w:t>
      </w:r>
    </w:p>
    <w:p w14:paraId="3D2A65A4" w14:textId="77777777" w:rsidR="008E71E7" w:rsidRDefault="008E71E7" w:rsidP="008E71E7">
      <w:pPr>
        <w:pStyle w:val="Brezrazmikov"/>
        <w:rPr>
          <w:rFonts w:cstheme="minorHAnsi"/>
        </w:rPr>
      </w:pPr>
    </w:p>
    <w:p w14:paraId="3A9B1127" w14:textId="2F7405E7" w:rsidR="00074669" w:rsidRDefault="008E71E7" w:rsidP="00074669">
      <w:pPr>
        <w:pStyle w:val="Brezrazmikov"/>
        <w:rPr>
          <w:rFonts w:cstheme="minorHAnsi"/>
        </w:rPr>
      </w:pPr>
      <w:r w:rsidRPr="00164CC6">
        <w:rPr>
          <w:rFonts w:cstheme="minorHAnsi"/>
        </w:rPr>
        <w:t xml:space="preserve">Izvajalec za obračun </w:t>
      </w:r>
      <w:r>
        <w:rPr>
          <w:rFonts w:cstheme="minorHAnsi"/>
        </w:rPr>
        <w:t xml:space="preserve">dnevnega </w:t>
      </w:r>
      <w:r w:rsidR="00454F66">
        <w:rPr>
          <w:rFonts w:cstheme="minorHAnsi"/>
        </w:rPr>
        <w:t>PDO</w:t>
      </w:r>
      <w:r w:rsidRPr="00164CC6">
        <w:rPr>
          <w:rFonts w:cstheme="minorHAnsi"/>
        </w:rPr>
        <w:t xml:space="preserve"> v času mirovanja pravice navede</w:t>
      </w:r>
      <w:r>
        <w:rPr>
          <w:rFonts w:cstheme="minorHAnsi"/>
        </w:rPr>
        <w:t xml:space="preserve"> storitev iz šifranta D15, ki se </w:t>
      </w:r>
      <w:r w:rsidR="00074669">
        <w:rPr>
          <w:rFonts w:cstheme="minorHAnsi"/>
        </w:rPr>
        <w:t xml:space="preserve">lahko </w:t>
      </w:r>
      <w:r>
        <w:rPr>
          <w:rFonts w:cstheme="minorHAnsi"/>
        </w:rPr>
        <w:t>obračuna za dneve mirovanja pravice</w:t>
      </w:r>
      <w:r w:rsidR="00454F66">
        <w:rPr>
          <w:rFonts w:cstheme="minorHAnsi"/>
        </w:rPr>
        <w:t xml:space="preserve"> do DO</w:t>
      </w:r>
      <w:r>
        <w:rPr>
          <w:rFonts w:cstheme="minorHAnsi"/>
        </w:rPr>
        <w:t xml:space="preserve"> in glede na kategorijo DO</w:t>
      </w:r>
      <w:r w:rsidRPr="00164CC6">
        <w:rPr>
          <w:rFonts w:cstheme="minorHAnsi"/>
        </w:rPr>
        <w:t xml:space="preserve">. Če je pravica uporabniku mirovala cel mesec, </w:t>
      </w:r>
      <w:r>
        <w:rPr>
          <w:rFonts w:cstheme="minorHAnsi"/>
        </w:rPr>
        <w:t xml:space="preserve">lahko </w:t>
      </w:r>
      <w:r w:rsidRPr="00164CC6">
        <w:rPr>
          <w:rFonts w:cstheme="minorHAnsi"/>
        </w:rPr>
        <w:t>izvajalec</w:t>
      </w:r>
      <w:r>
        <w:rPr>
          <w:rFonts w:cstheme="minorHAnsi"/>
        </w:rPr>
        <w:t xml:space="preserve"> obračuna </w:t>
      </w:r>
      <w:r w:rsidRPr="00164CC6">
        <w:rPr>
          <w:rFonts w:cstheme="minorHAnsi"/>
        </w:rPr>
        <w:t>storitev</w:t>
      </w:r>
      <w:r>
        <w:rPr>
          <w:rFonts w:cstheme="minorHAnsi"/>
        </w:rPr>
        <w:t xml:space="preserve"> dnevnega </w:t>
      </w:r>
      <w:r w:rsidR="00454F66">
        <w:rPr>
          <w:rFonts w:cstheme="minorHAnsi"/>
        </w:rPr>
        <w:t>PDO</w:t>
      </w:r>
      <w:r w:rsidRPr="00164CC6">
        <w:rPr>
          <w:rFonts w:cstheme="minorHAnsi"/>
        </w:rPr>
        <w:t xml:space="preserve"> </w:t>
      </w:r>
      <w:r>
        <w:rPr>
          <w:rFonts w:cstheme="minorHAnsi"/>
        </w:rPr>
        <w:t>za mirovanje pravice za vse dni v mesecu</w:t>
      </w:r>
      <w:r w:rsidRPr="00164CC6">
        <w:rPr>
          <w:rFonts w:cstheme="minorHAnsi"/>
        </w:rPr>
        <w:t xml:space="preserve">. </w:t>
      </w:r>
      <w:r w:rsidR="00074669" w:rsidRPr="008E71E7">
        <w:rPr>
          <w:rFonts w:cstheme="minorHAnsi"/>
        </w:rPr>
        <w:t>Ob obračunu mora</w:t>
      </w:r>
      <w:r w:rsidR="00074669">
        <w:rPr>
          <w:rFonts w:cstheme="minorHAnsi"/>
        </w:rPr>
        <w:t xml:space="preserve"> število</w:t>
      </w:r>
      <w:r w:rsidR="00074669" w:rsidRPr="008E71E7">
        <w:rPr>
          <w:rFonts w:cstheme="minorHAnsi"/>
        </w:rPr>
        <w:t xml:space="preserve"> dni, ki jih izvajalec navaja pri storitvi D15, natančno ustrezati </w:t>
      </w:r>
      <w:r w:rsidR="00074669">
        <w:rPr>
          <w:rFonts w:cstheme="minorHAnsi"/>
        </w:rPr>
        <w:t xml:space="preserve">številu </w:t>
      </w:r>
      <w:r w:rsidR="00074669" w:rsidRPr="008E71E7">
        <w:rPr>
          <w:rFonts w:cstheme="minorHAnsi"/>
        </w:rPr>
        <w:t>dn</w:t>
      </w:r>
      <w:r w:rsidR="00074669">
        <w:rPr>
          <w:rFonts w:cstheme="minorHAnsi"/>
        </w:rPr>
        <w:t>i</w:t>
      </w:r>
      <w:r w:rsidR="00074669" w:rsidRPr="008E71E7">
        <w:rPr>
          <w:rFonts w:cstheme="minorHAnsi"/>
        </w:rPr>
        <w:t xml:space="preserve"> mirovanja, kot jih je Zavod predhodno sprejel.</w:t>
      </w:r>
    </w:p>
    <w:p w14:paraId="57344001" w14:textId="77777777" w:rsidR="008E71E7" w:rsidRPr="008E71E7" w:rsidRDefault="008E71E7" w:rsidP="008E71E7">
      <w:pPr>
        <w:pStyle w:val="Brezrazmikov"/>
        <w:rPr>
          <w:rFonts w:cstheme="minorHAnsi"/>
        </w:rPr>
      </w:pPr>
    </w:p>
    <w:p w14:paraId="6F46A05B" w14:textId="076E8237" w:rsidR="008E71E7" w:rsidRDefault="00B80FB5" w:rsidP="008E71E7">
      <w:pPr>
        <w:pStyle w:val="Brezrazmikov"/>
        <w:rPr>
          <w:rFonts w:cstheme="minorHAnsi"/>
        </w:rPr>
      </w:pPr>
      <w:r w:rsidRPr="00B34776">
        <w:rPr>
          <w:rFonts w:cstheme="minorHAnsi"/>
        </w:rPr>
        <w:t xml:space="preserve">Seštevek dni, za katere se zaračunava dnevni </w:t>
      </w:r>
      <w:r w:rsidR="00454F66">
        <w:rPr>
          <w:rFonts w:cstheme="minorHAnsi"/>
        </w:rPr>
        <w:t xml:space="preserve">PDO </w:t>
      </w:r>
      <w:r w:rsidRPr="00B34776">
        <w:rPr>
          <w:rFonts w:cstheme="minorHAnsi"/>
        </w:rPr>
        <w:t>za izvedene storitve in dni mirovanja pravice</w:t>
      </w:r>
      <w:r w:rsidR="00454F66">
        <w:rPr>
          <w:rFonts w:cstheme="minorHAnsi"/>
        </w:rPr>
        <w:t xml:space="preserve"> do DO</w:t>
      </w:r>
      <w:r w:rsidRPr="00B34776">
        <w:rPr>
          <w:rFonts w:cstheme="minorHAnsi"/>
        </w:rPr>
        <w:t>, ne sme preseči skupnega števila dni v koledarskem mesecu</w:t>
      </w:r>
      <w:r w:rsidR="00B34776">
        <w:rPr>
          <w:rFonts w:cstheme="minorHAnsi"/>
        </w:rPr>
        <w:t xml:space="preserve"> na katerega se obračun nanaša</w:t>
      </w:r>
      <w:r w:rsidRPr="00B34776">
        <w:rPr>
          <w:rFonts w:cstheme="minorHAnsi"/>
        </w:rPr>
        <w:t>.</w:t>
      </w:r>
    </w:p>
    <w:p w14:paraId="0A0AE7D0" w14:textId="77777777" w:rsidR="000409BD" w:rsidRPr="002D4B9A" w:rsidRDefault="000409BD" w:rsidP="000409BD">
      <w:pPr>
        <w:pStyle w:val="Brezrazmikov"/>
        <w:rPr>
          <w:rStyle w:val="Neenpoudarek"/>
          <w:color w:val="7F7F7F" w:themeColor="text1" w:themeTint="80"/>
        </w:rPr>
      </w:pPr>
    </w:p>
    <w:p w14:paraId="64C712BE" w14:textId="652B37CE" w:rsidR="00A40F3B" w:rsidRPr="00A40F3B" w:rsidRDefault="000409BD" w:rsidP="00BB785B">
      <w:pPr>
        <w:pStyle w:val="Naslov3"/>
      </w:pPr>
      <w:bookmarkStart w:id="275" w:name="_Toc204070077"/>
      <w:bookmarkEnd w:id="273"/>
      <w:bookmarkEnd w:id="274"/>
      <w:r>
        <w:t xml:space="preserve">Nova odločba o </w:t>
      </w:r>
      <w:r w:rsidR="00454F66">
        <w:t>upravičenosti do</w:t>
      </w:r>
      <w:r>
        <w:t xml:space="preserve"> DO</w:t>
      </w:r>
      <w:bookmarkEnd w:id="275"/>
    </w:p>
    <w:p w14:paraId="2DC64D95" w14:textId="1CEF17D6" w:rsidR="00CD00EB" w:rsidRDefault="00CD00EB" w:rsidP="00B34776">
      <w:pPr>
        <w:pStyle w:val="Brezrazmikov"/>
      </w:pPr>
      <w:r w:rsidRPr="00B34776">
        <w:t xml:space="preserve">Izvajalec DO je upravičen do plačila dnevnega </w:t>
      </w:r>
      <w:r w:rsidR="00454F66">
        <w:t xml:space="preserve">PDO </w:t>
      </w:r>
      <w:r w:rsidRPr="00B34776">
        <w:t xml:space="preserve">do sklenitve novega ON zaradi nove odločbe o </w:t>
      </w:r>
      <w:r w:rsidR="00454F66">
        <w:t xml:space="preserve">isti ali </w:t>
      </w:r>
      <w:r w:rsidRPr="00B34776">
        <w:t>spreme</w:t>
      </w:r>
      <w:r w:rsidR="00454F66">
        <w:t>njeni</w:t>
      </w:r>
      <w:r w:rsidRPr="00B34776">
        <w:t xml:space="preserve"> kategorije DO, vendar ne dlje</w:t>
      </w:r>
      <w:r w:rsidR="009569EF" w:rsidRPr="00B34776">
        <w:t>, kot</w:t>
      </w:r>
      <w:r w:rsidRPr="00B34776">
        <w:t xml:space="preserve"> sedem dni </w:t>
      </w:r>
      <w:r w:rsidR="00212D53" w:rsidRPr="00B34776">
        <w:t xml:space="preserve">od datuma izvršljivosti nove odločbe </w:t>
      </w:r>
      <w:r w:rsidR="00454F66">
        <w:t>o upravičenosti do</w:t>
      </w:r>
      <w:r w:rsidR="00212D53" w:rsidRPr="00B34776">
        <w:t xml:space="preserve"> DO in </w:t>
      </w:r>
      <w:r w:rsidRPr="00B34776">
        <w:t xml:space="preserve">prenehanju </w:t>
      </w:r>
      <w:r w:rsidR="00454F66">
        <w:t xml:space="preserve">predhodnega </w:t>
      </w:r>
      <w:r w:rsidR="009569EF" w:rsidRPr="00B34776">
        <w:t>ON</w:t>
      </w:r>
      <w:r w:rsidRPr="00B34776">
        <w:t>.</w:t>
      </w:r>
    </w:p>
    <w:p w14:paraId="5B195E8C" w14:textId="77777777" w:rsidR="00B34776" w:rsidRPr="00B34776" w:rsidRDefault="00B34776" w:rsidP="00B34776">
      <w:pPr>
        <w:pStyle w:val="Brezrazmikov"/>
      </w:pPr>
    </w:p>
    <w:p w14:paraId="56DA7BEF" w14:textId="77777777" w:rsidR="00A40F3B" w:rsidRPr="00A40F3B" w:rsidRDefault="00A40F3B" w:rsidP="000966D7">
      <w:pPr>
        <w:pStyle w:val="Naslov2"/>
      </w:pPr>
      <w:bookmarkStart w:id="276" w:name="_Ref293435216"/>
      <w:bookmarkStart w:id="277" w:name="_Toc306363137"/>
      <w:bookmarkStart w:id="278" w:name="_Toc306364078"/>
      <w:bookmarkStart w:id="279" w:name="_Toc306364952"/>
      <w:bookmarkStart w:id="280" w:name="_Toc306365160"/>
      <w:bookmarkStart w:id="281" w:name="_Toc103069511"/>
      <w:bookmarkStart w:id="282" w:name="_Toc178600761"/>
      <w:bookmarkStart w:id="283" w:name="_Toc182394474"/>
      <w:bookmarkStart w:id="284" w:name="_Toc183156386"/>
      <w:bookmarkStart w:id="285" w:name="_Toc200456921"/>
      <w:bookmarkStart w:id="286" w:name="_Toc204070078"/>
      <w:r w:rsidRPr="00A40F3B">
        <w:t xml:space="preserve">Podatki </w:t>
      </w:r>
      <w:bookmarkEnd w:id="276"/>
      <w:bookmarkEnd w:id="277"/>
      <w:bookmarkEnd w:id="278"/>
      <w:bookmarkEnd w:id="279"/>
      <w:bookmarkEnd w:id="280"/>
      <w:bookmarkEnd w:id="281"/>
      <w:bookmarkEnd w:id="282"/>
      <w:r w:rsidRPr="00A40F3B">
        <w:t>dokumentov za obračun</w:t>
      </w:r>
      <w:bookmarkEnd w:id="283"/>
      <w:bookmarkEnd w:id="284"/>
      <w:bookmarkEnd w:id="285"/>
      <w:bookmarkEnd w:id="286"/>
    </w:p>
    <w:p w14:paraId="24DF26FA" w14:textId="77777777" w:rsidR="00A40F3B" w:rsidRDefault="00A40F3B" w:rsidP="00BB785B">
      <w:pPr>
        <w:pStyle w:val="Naslov3"/>
      </w:pPr>
      <w:bookmarkStart w:id="287" w:name="_Toc535315131"/>
      <w:bookmarkStart w:id="288" w:name="_Toc535324692"/>
      <w:bookmarkStart w:id="289" w:name="_Toc535418459"/>
      <w:bookmarkStart w:id="290" w:name="_Toc115936533"/>
      <w:bookmarkStart w:id="291" w:name="_Toc115936668"/>
      <w:bookmarkStart w:id="292" w:name="_Toc115936803"/>
      <w:bookmarkStart w:id="293" w:name="_Toc241646229"/>
      <w:bookmarkStart w:id="294" w:name="_Toc241646793"/>
      <w:bookmarkStart w:id="295" w:name="_Toc241646856"/>
      <w:bookmarkStart w:id="296" w:name="_Toc241646995"/>
      <w:bookmarkStart w:id="297" w:name="_Toc241647154"/>
      <w:bookmarkStart w:id="298" w:name="_Toc253046637"/>
      <w:bookmarkStart w:id="299" w:name="_Toc253052342"/>
      <w:bookmarkStart w:id="300" w:name="_Toc262033259"/>
      <w:bookmarkStart w:id="301" w:name="_Ref285574965"/>
      <w:bookmarkStart w:id="302" w:name="_Ref285656337"/>
      <w:bookmarkStart w:id="303" w:name="_Ref285656421"/>
      <w:bookmarkStart w:id="304" w:name="_Ref285656490"/>
      <w:bookmarkStart w:id="305" w:name="_Ref288554359"/>
      <w:bookmarkStart w:id="306" w:name="_Toc306363138"/>
      <w:bookmarkStart w:id="307" w:name="_Toc306364079"/>
      <w:bookmarkStart w:id="308" w:name="_Toc306364953"/>
      <w:bookmarkStart w:id="309" w:name="_Toc306365161"/>
      <w:bookmarkStart w:id="310" w:name="_Toc103069512"/>
      <w:bookmarkStart w:id="311" w:name="_Toc178600762"/>
      <w:bookmarkStart w:id="312" w:name="_Toc182394475"/>
      <w:bookmarkStart w:id="313" w:name="_Toc183156387"/>
      <w:bookmarkStart w:id="314" w:name="_Toc200456922"/>
      <w:bookmarkStart w:id="315" w:name="_Toc204070079"/>
      <w:bookmarkEnd w:id="287"/>
      <w:bookmarkEnd w:id="288"/>
      <w:bookmarkEnd w:id="289"/>
      <w:bookmarkEnd w:id="290"/>
      <w:bookmarkEnd w:id="291"/>
      <w:bookmarkEnd w:id="292"/>
      <w:r w:rsidRPr="00A40F3B">
        <w:t xml:space="preserve">Podatki o </w:t>
      </w:r>
      <w:bookmarkEnd w:id="293"/>
      <w:bookmarkEnd w:id="294"/>
      <w:bookmarkEnd w:id="295"/>
      <w:bookmarkEnd w:id="296"/>
      <w:bookmarkEnd w:id="297"/>
      <w:bookmarkEnd w:id="298"/>
      <w:bookmarkEnd w:id="299"/>
      <w:bookmarkEnd w:id="300"/>
      <w:bookmarkEnd w:id="301"/>
      <w:bookmarkEnd w:id="302"/>
      <w:bookmarkEnd w:id="303"/>
      <w:bookmarkEnd w:id="304"/>
      <w:r w:rsidRPr="00A40F3B">
        <w:t>pošiljki</w:t>
      </w:r>
      <w:bookmarkEnd w:id="305"/>
      <w:bookmarkEnd w:id="306"/>
      <w:bookmarkEnd w:id="307"/>
      <w:bookmarkEnd w:id="308"/>
      <w:bookmarkEnd w:id="309"/>
      <w:bookmarkEnd w:id="310"/>
      <w:bookmarkEnd w:id="311"/>
      <w:bookmarkEnd w:id="312"/>
      <w:bookmarkEnd w:id="313"/>
      <w:bookmarkEnd w:id="314"/>
      <w:bookmarkEnd w:id="315"/>
    </w:p>
    <w:p w14:paraId="1FE716CB" w14:textId="77777777" w:rsidR="00A40F3B" w:rsidRDefault="00A40F3B" w:rsidP="006A578B">
      <w:pPr>
        <w:pStyle w:val="Naslov4"/>
        <w:rPr>
          <w:rFonts w:eastAsia="Times New Roman"/>
          <w:lang w:eastAsia="sl-SI"/>
        </w:rPr>
      </w:pPr>
      <w:bookmarkStart w:id="316" w:name="_Toc115936535"/>
      <w:bookmarkStart w:id="317" w:name="_Toc115936670"/>
      <w:bookmarkStart w:id="318" w:name="_Toc115936805"/>
      <w:bookmarkStart w:id="319" w:name="_Ref288420426"/>
      <w:bookmarkStart w:id="320" w:name="_Toc306364080"/>
      <w:bookmarkStart w:id="321" w:name="_Toc306364954"/>
      <w:bookmarkStart w:id="322" w:name="_Toc306365162"/>
      <w:bookmarkStart w:id="323" w:name="_Toc161994159"/>
      <w:bookmarkStart w:id="324" w:name="_Toc169695823"/>
      <w:bookmarkStart w:id="325" w:name="_Toc178600763"/>
      <w:bookmarkStart w:id="326" w:name="_Toc182394476"/>
      <w:bookmarkStart w:id="327" w:name="_Toc183156388"/>
      <w:bookmarkStart w:id="328" w:name="_Toc204070080"/>
      <w:bookmarkEnd w:id="316"/>
      <w:bookmarkEnd w:id="317"/>
      <w:bookmarkEnd w:id="318"/>
      <w:r w:rsidRPr="00A40F3B">
        <w:rPr>
          <w:rFonts w:eastAsia="Times New Roman"/>
          <w:lang w:eastAsia="sl-SI"/>
        </w:rPr>
        <w:t>Splošni podatki o pošiljki</w:t>
      </w:r>
      <w:bookmarkEnd w:id="319"/>
      <w:bookmarkEnd w:id="320"/>
      <w:bookmarkEnd w:id="321"/>
      <w:bookmarkEnd w:id="322"/>
      <w:bookmarkEnd w:id="323"/>
      <w:bookmarkEnd w:id="324"/>
      <w:bookmarkEnd w:id="325"/>
      <w:bookmarkEnd w:id="326"/>
      <w:bookmarkEnd w:id="327"/>
      <w:bookmarkEnd w:id="328"/>
    </w:p>
    <w:p w14:paraId="52BDAA3E" w14:textId="37C96621" w:rsidR="00E079AA" w:rsidRPr="00A40F3B" w:rsidRDefault="00A40F3B" w:rsidP="00094F5D">
      <w:pPr>
        <w:spacing w:after="0" w:line="240" w:lineRule="auto"/>
        <w:rPr>
          <w:rFonts w:ascii="Calibri" w:eastAsia="Calibri" w:hAnsi="Calibri" w:cs="Arial"/>
        </w:rPr>
      </w:pPr>
      <w:r w:rsidRPr="00A40F3B">
        <w:rPr>
          <w:rFonts w:ascii="Calibri" w:eastAsia="Calibri" w:hAnsi="Calibri" w:cs="Arial"/>
        </w:rPr>
        <w:t xml:space="preserve">To so podatki, ki jih </w:t>
      </w:r>
      <w:r w:rsidR="00094F5D">
        <w:rPr>
          <w:rFonts w:ascii="Calibri" w:eastAsia="Calibri" w:hAnsi="Calibri" w:cs="Arial"/>
        </w:rPr>
        <w:t>izvajalec</w:t>
      </w:r>
      <w:r w:rsidRPr="00A40F3B">
        <w:rPr>
          <w:rFonts w:ascii="Calibri" w:eastAsia="Calibri" w:hAnsi="Calibri" w:cs="Arial"/>
        </w:rPr>
        <w:t xml:space="preserve"> navede v pošiljki (datoteki).</w:t>
      </w:r>
      <w:r w:rsidR="00705067" w:rsidRPr="00705067">
        <w:rPr>
          <w:rFonts w:ascii="Calibri" w:eastAsia="Calibri" w:hAnsi="Calibri" w:cs="Arial"/>
        </w:rPr>
        <w:t xml:space="preserve"> </w:t>
      </w:r>
      <w:r w:rsidR="00705067">
        <w:rPr>
          <w:rFonts w:ascii="Calibri" w:eastAsia="Calibri" w:hAnsi="Calibri" w:cs="Arial"/>
        </w:rPr>
        <w:t xml:space="preserve">Poleg podatka o </w:t>
      </w:r>
      <w:r w:rsidR="00094F5D">
        <w:rPr>
          <w:rFonts w:ascii="Calibri" w:eastAsia="Calibri" w:hAnsi="Calibri" w:cs="Arial"/>
        </w:rPr>
        <w:t>izvajalcu</w:t>
      </w:r>
      <w:r w:rsidR="00705067">
        <w:rPr>
          <w:rFonts w:ascii="Calibri" w:eastAsia="Calibri" w:hAnsi="Calibri" w:cs="Arial"/>
        </w:rPr>
        <w:t xml:space="preserve"> in podatka o prejemniku so v sklopu podatkov o pošiljki še podatki o pošiljki in podatki vezani na podatke o vhodni pošiljki.</w:t>
      </w:r>
      <w:r w:rsidRPr="00A40F3B">
        <w:rPr>
          <w:rFonts w:ascii="Calibri" w:eastAsia="Calibri" w:hAnsi="Calibri" w:cs="Arial"/>
        </w:rPr>
        <w:t xml:space="preserve"> </w:t>
      </w:r>
      <w:r w:rsidR="00E079AA" w:rsidRPr="00A40F3B">
        <w:rPr>
          <w:rFonts w:ascii="Calibri" w:eastAsia="Calibri" w:hAnsi="Calibri" w:cs="Arial"/>
          <w:iCs/>
          <w:noProof/>
          <w:lang w:eastAsia="ko-KR"/>
        </w:rPr>
        <w:t xml:space="preserve">Tehnični podatki o pošiljki in celotni nabor teh podatkov je opisan </w:t>
      </w:r>
      <w:r w:rsidR="00E079AA" w:rsidRPr="00A40F3B">
        <w:rPr>
          <w:rFonts w:ascii="Calibri" w:eastAsia="Calibri" w:hAnsi="Calibri" w:cs="Arial"/>
        </w:rPr>
        <w:t xml:space="preserve">v </w:t>
      </w:r>
      <w:r w:rsidR="00E079AA" w:rsidRPr="00AD0894">
        <w:rPr>
          <w:rFonts w:ascii="Calibri" w:eastAsia="Calibri" w:hAnsi="Calibri" w:cs="Arial"/>
          <w:b/>
          <w:bCs/>
        </w:rPr>
        <w:t>Tehničnem navodilu</w:t>
      </w:r>
      <w:r w:rsidR="00E079AA" w:rsidRPr="000746C7">
        <w:rPr>
          <w:rFonts w:ascii="Calibri" w:eastAsia="Calibri" w:hAnsi="Calibri" w:cs="Calibri"/>
          <w:b/>
          <w:bCs/>
        </w:rPr>
        <w:t xml:space="preserve"> </w:t>
      </w:r>
      <w:r w:rsidR="00E079AA" w:rsidRPr="00F079E2">
        <w:rPr>
          <w:rFonts w:ascii="Calibri" w:eastAsia="Calibri" w:hAnsi="Calibri" w:cs="Calibri"/>
          <w:b/>
          <w:bCs/>
        </w:rPr>
        <w:t>za pripravo in elektronsko izmenjevanje podatkov obračuna storitve dolgotrajne oskrbe</w:t>
      </w:r>
      <w:r w:rsidR="00E079AA" w:rsidRPr="00A40F3B">
        <w:rPr>
          <w:rFonts w:ascii="Calibri" w:eastAsia="Calibri" w:hAnsi="Calibri" w:cs="Arial"/>
        </w:rPr>
        <w:t>.</w:t>
      </w:r>
      <w:r w:rsidR="00E079AA">
        <w:rPr>
          <w:rFonts w:ascii="Calibri" w:eastAsia="Calibri" w:hAnsi="Calibri" w:cs="Arial"/>
        </w:rPr>
        <w:t xml:space="preserve"> </w:t>
      </w:r>
    </w:p>
    <w:p w14:paraId="5CA2F79C" w14:textId="77777777" w:rsidR="00A40F3B" w:rsidRPr="00A40F3B" w:rsidRDefault="00A40F3B" w:rsidP="00A40F3B">
      <w:pPr>
        <w:spacing w:after="0" w:line="240" w:lineRule="auto"/>
        <w:jc w:val="left"/>
        <w:rPr>
          <w:rFonts w:ascii="Calibri" w:eastAsia="Calibri" w:hAnsi="Calibri" w:cs="Arial"/>
        </w:rPr>
      </w:pPr>
      <w:bookmarkStart w:id="329" w:name="_Ref288420429"/>
      <w:bookmarkStart w:id="330" w:name="_Toc306364081"/>
      <w:bookmarkStart w:id="331" w:name="_Toc306364955"/>
      <w:bookmarkStart w:id="332" w:name="_Toc306365163"/>
      <w:bookmarkStart w:id="333" w:name="_Toc161994160"/>
      <w:bookmarkStart w:id="334" w:name="_Toc169695824"/>
    </w:p>
    <w:p w14:paraId="370BAB7A" w14:textId="1AE491F2" w:rsidR="00322953" w:rsidRPr="00322953" w:rsidRDefault="00A40F3B" w:rsidP="00322953">
      <w:pPr>
        <w:pStyle w:val="Naslov4"/>
      </w:pPr>
      <w:bookmarkStart w:id="335" w:name="_Toc178600764"/>
      <w:bookmarkStart w:id="336" w:name="_Toc182394477"/>
      <w:bookmarkStart w:id="337" w:name="_Toc204070081"/>
      <w:r w:rsidRPr="00322953">
        <w:rPr>
          <w:rFonts w:eastAsia="Times New Roman"/>
        </w:rPr>
        <w:t xml:space="preserve">Podatki o </w:t>
      </w:r>
      <w:bookmarkEnd w:id="329"/>
      <w:bookmarkEnd w:id="330"/>
      <w:bookmarkEnd w:id="331"/>
      <w:bookmarkEnd w:id="332"/>
      <w:bookmarkEnd w:id="333"/>
      <w:bookmarkEnd w:id="334"/>
      <w:bookmarkEnd w:id="335"/>
      <w:bookmarkEnd w:id="336"/>
      <w:r w:rsidR="00AC0D81">
        <w:rPr>
          <w:rFonts w:eastAsia="Times New Roman"/>
        </w:rPr>
        <w:t>izvajalcu</w:t>
      </w:r>
      <w:bookmarkEnd w:id="337"/>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A40F3B" w:rsidRPr="00A40F3B" w14:paraId="69BFFB49" w14:textId="77777777" w:rsidTr="00FF6A1E">
        <w:trPr>
          <w:tblHeader/>
        </w:trPr>
        <w:tc>
          <w:tcPr>
            <w:tcW w:w="2268" w:type="dxa"/>
            <w:shd w:val="clear" w:color="auto" w:fill="8DB3E2"/>
            <w:tcMar>
              <w:top w:w="57" w:type="dxa"/>
              <w:left w:w="57" w:type="dxa"/>
              <w:bottom w:w="57" w:type="dxa"/>
              <w:right w:w="57" w:type="dxa"/>
            </w:tcMar>
          </w:tcPr>
          <w:p w14:paraId="2EC6E228"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7185" w:type="dxa"/>
            <w:shd w:val="clear" w:color="auto" w:fill="8DB3E2"/>
            <w:tcMar>
              <w:top w:w="57" w:type="dxa"/>
              <w:left w:w="57" w:type="dxa"/>
              <w:bottom w:w="57" w:type="dxa"/>
              <w:right w:w="57" w:type="dxa"/>
            </w:tcMar>
          </w:tcPr>
          <w:p w14:paraId="1EDEF093"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Opis</w:t>
            </w:r>
            <w:proofErr w:type="gramStart"/>
            <w:r w:rsidRPr="00A40F3B">
              <w:rPr>
                <w:rFonts w:ascii="Calibri" w:eastAsia="Calibri" w:hAnsi="Calibri" w:cs="Arial"/>
              </w:rPr>
              <w:t>,</w:t>
            </w:r>
            <w:proofErr w:type="gramEnd"/>
            <w:r w:rsidRPr="00A40F3B">
              <w:rPr>
                <w:rFonts w:ascii="Calibri" w:eastAsia="Calibri" w:hAnsi="Calibri" w:cs="Arial"/>
              </w:rPr>
              <w:t xml:space="preserve"> pravila za navajanje podatka</w:t>
            </w:r>
          </w:p>
        </w:tc>
      </w:tr>
      <w:tr w:rsidR="005C556F" w:rsidRPr="00A40F3B" w14:paraId="4C283666" w14:textId="77777777" w:rsidTr="00FF6A1E">
        <w:tc>
          <w:tcPr>
            <w:tcW w:w="2268" w:type="dxa"/>
            <w:shd w:val="clear" w:color="auto" w:fill="auto"/>
            <w:tcMar>
              <w:top w:w="57" w:type="dxa"/>
              <w:left w:w="57" w:type="dxa"/>
              <w:bottom w:w="57" w:type="dxa"/>
              <w:right w:w="57" w:type="dxa"/>
            </w:tcMar>
          </w:tcPr>
          <w:p w14:paraId="05180F17" w14:textId="77777777" w:rsidR="005C556F" w:rsidRPr="00A40F3B" w:rsidRDefault="005C556F" w:rsidP="005C556F">
            <w:pPr>
              <w:spacing w:after="0" w:line="240" w:lineRule="auto"/>
              <w:jc w:val="left"/>
              <w:rPr>
                <w:rFonts w:ascii="Calibri" w:eastAsia="Calibri" w:hAnsi="Calibri" w:cs="Arial"/>
              </w:rPr>
            </w:pPr>
            <w:r w:rsidRPr="00A40F3B">
              <w:rPr>
                <w:rFonts w:ascii="Calibri" w:eastAsia="Calibri" w:hAnsi="Calibri" w:cs="Arial"/>
                <w:color w:val="0070C0"/>
              </w:rPr>
              <w:t xml:space="preserve">ZZZS številka izvajalca </w:t>
            </w:r>
          </w:p>
        </w:tc>
        <w:tc>
          <w:tcPr>
            <w:tcW w:w="7185" w:type="dxa"/>
            <w:tcMar>
              <w:top w:w="57" w:type="dxa"/>
              <w:left w:w="57" w:type="dxa"/>
              <w:bottom w:w="57" w:type="dxa"/>
              <w:right w:w="57" w:type="dxa"/>
            </w:tcMar>
          </w:tcPr>
          <w:p w14:paraId="0707AA98" w14:textId="3BBA30B8" w:rsidR="005C556F" w:rsidRPr="00A40F3B" w:rsidRDefault="00AC0D81" w:rsidP="005C556F">
            <w:pPr>
              <w:spacing w:after="0" w:line="240" w:lineRule="auto"/>
              <w:rPr>
                <w:rFonts w:ascii="Calibri" w:eastAsia="Calibri" w:hAnsi="Calibri" w:cs="Arial"/>
              </w:rPr>
            </w:pPr>
            <w:r>
              <w:rPr>
                <w:rFonts w:ascii="Calibri" w:eastAsia="Calibri" w:hAnsi="Calibri" w:cs="Arial"/>
              </w:rPr>
              <w:t xml:space="preserve">Navede se ZZZS </w:t>
            </w:r>
            <w:r w:rsidR="005C556F" w:rsidRPr="008D3859">
              <w:rPr>
                <w:rFonts w:ascii="Calibri" w:eastAsia="Calibri" w:hAnsi="Calibri" w:cs="Arial"/>
              </w:rPr>
              <w:t xml:space="preserve">številka </w:t>
            </w:r>
            <w:r>
              <w:rPr>
                <w:rFonts w:ascii="Calibri" w:eastAsia="Calibri" w:hAnsi="Calibri" w:cs="Arial"/>
              </w:rPr>
              <w:t>izvajalca</w:t>
            </w:r>
            <w:r w:rsidR="005C556F" w:rsidRPr="008D3859">
              <w:rPr>
                <w:rFonts w:ascii="Calibri" w:eastAsia="Calibri" w:hAnsi="Calibri" w:cs="Arial"/>
              </w:rPr>
              <w:t xml:space="preserve">. ZZZS številke </w:t>
            </w:r>
            <w:r>
              <w:rPr>
                <w:rFonts w:ascii="Calibri" w:eastAsia="Calibri" w:hAnsi="Calibri" w:cs="Arial"/>
              </w:rPr>
              <w:t>izvajalcev</w:t>
            </w:r>
            <w:r w:rsidR="005C556F" w:rsidRPr="008D3859">
              <w:rPr>
                <w:rFonts w:ascii="Calibri" w:eastAsia="Calibri" w:hAnsi="Calibri" w:cs="Arial"/>
              </w:rPr>
              <w:t xml:space="preserve"> so objavljene na spletni strani Zavoda. Tukaj se poroča ZZZS </w:t>
            </w:r>
            <w:proofErr w:type="gramStart"/>
            <w:r w:rsidR="005C556F" w:rsidRPr="008D3859">
              <w:rPr>
                <w:rFonts w:ascii="Calibri" w:eastAsia="Calibri" w:hAnsi="Calibri" w:cs="Arial"/>
              </w:rPr>
              <w:t xml:space="preserve">številka krovnega </w:t>
            </w:r>
            <w:r>
              <w:rPr>
                <w:rFonts w:ascii="Calibri" w:eastAsia="Calibri" w:hAnsi="Calibri" w:cs="Arial"/>
              </w:rPr>
              <w:t>izvajalca</w:t>
            </w:r>
            <w:r w:rsidR="005C556F" w:rsidRPr="008D3859">
              <w:rPr>
                <w:rFonts w:ascii="Calibri" w:eastAsia="Calibri" w:hAnsi="Calibri" w:cs="Arial"/>
              </w:rPr>
              <w:t xml:space="preserve"> z matično številko</w:t>
            </w:r>
            <w:proofErr w:type="gramEnd"/>
            <w:r w:rsidR="005C556F" w:rsidRPr="008D3859">
              <w:rPr>
                <w:rFonts w:ascii="Calibri" w:eastAsia="Calibri" w:hAnsi="Calibri" w:cs="Arial"/>
              </w:rPr>
              <w:t>, ki na koncu vsebuje vrednost 000.</w:t>
            </w:r>
          </w:p>
        </w:tc>
      </w:tr>
    </w:tbl>
    <w:p w14:paraId="3DBBD533" w14:textId="77777777" w:rsidR="00A40F3B" w:rsidRPr="00A40F3B" w:rsidRDefault="00A40F3B" w:rsidP="00A40F3B">
      <w:pPr>
        <w:spacing w:after="0" w:line="260" w:lineRule="atLeast"/>
        <w:rPr>
          <w:rFonts w:ascii="Calibri" w:eastAsia="Times New Roman" w:hAnsi="Calibri" w:cs="Times New Roman"/>
          <w:b/>
          <w:bCs/>
          <w:szCs w:val="24"/>
        </w:rPr>
      </w:pPr>
      <w:bookmarkStart w:id="338" w:name="_Ref285656347"/>
      <w:bookmarkStart w:id="339" w:name="_Ref285656431"/>
      <w:bookmarkStart w:id="340" w:name="_Ref285656513"/>
      <w:bookmarkStart w:id="341" w:name="_Ref288659410"/>
      <w:bookmarkStart w:id="342" w:name="_Toc306364082"/>
      <w:bookmarkStart w:id="343" w:name="_Toc306364956"/>
      <w:bookmarkStart w:id="344" w:name="_Toc306365164"/>
      <w:bookmarkStart w:id="345" w:name="_Toc161994161"/>
      <w:bookmarkStart w:id="346" w:name="_Toc169695825"/>
      <w:bookmarkStart w:id="347" w:name="_Toc178600765"/>
      <w:bookmarkStart w:id="348" w:name="_Toc182394478"/>
      <w:bookmarkStart w:id="349" w:name="_Toc228697214"/>
      <w:bookmarkStart w:id="350" w:name="_Toc228769924"/>
      <w:bookmarkStart w:id="351" w:name="_Toc229557461"/>
      <w:bookmarkStart w:id="352" w:name="_Toc229557650"/>
      <w:bookmarkStart w:id="353" w:name="_Toc229557839"/>
      <w:bookmarkStart w:id="354" w:name="_Toc229558168"/>
      <w:bookmarkStart w:id="355" w:name="_Toc229558357"/>
      <w:bookmarkStart w:id="356" w:name="_Toc229894082"/>
      <w:bookmarkStart w:id="357" w:name="_Toc229894273"/>
      <w:bookmarkStart w:id="358" w:name="_Toc229894795"/>
      <w:bookmarkStart w:id="359" w:name="_Toc229901248"/>
      <w:bookmarkStart w:id="360" w:name="_Toc230410715"/>
      <w:bookmarkStart w:id="361" w:name="_Toc230418338"/>
      <w:bookmarkStart w:id="362" w:name="_Toc230482969"/>
      <w:bookmarkStart w:id="363" w:name="_Toc230483349"/>
      <w:bookmarkStart w:id="364" w:name="_Toc240690031"/>
      <w:bookmarkStart w:id="365" w:name="_Toc240690208"/>
      <w:bookmarkStart w:id="366" w:name="_Toc241034256"/>
    </w:p>
    <w:p w14:paraId="69EEDFD0" w14:textId="77777777" w:rsidR="00A40F3B" w:rsidRPr="00A40F3B" w:rsidRDefault="00A40F3B" w:rsidP="00BB785B">
      <w:pPr>
        <w:pStyle w:val="Naslov4"/>
        <w:rPr>
          <w:rFonts w:eastAsia="Times New Roman"/>
        </w:rPr>
      </w:pPr>
      <w:bookmarkStart w:id="367" w:name="_Toc204070082"/>
      <w:r w:rsidRPr="00A40F3B">
        <w:rPr>
          <w:rFonts w:eastAsia="Times New Roman"/>
        </w:rPr>
        <w:t>Podatki o prejemniku</w:t>
      </w:r>
      <w:bookmarkEnd w:id="338"/>
      <w:bookmarkEnd w:id="339"/>
      <w:bookmarkEnd w:id="340"/>
      <w:bookmarkEnd w:id="341"/>
      <w:bookmarkEnd w:id="342"/>
      <w:bookmarkEnd w:id="343"/>
      <w:bookmarkEnd w:id="344"/>
      <w:bookmarkEnd w:id="345"/>
      <w:bookmarkEnd w:id="346"/>
      <w:bookmarkEnd w:id="347"/>
      <w:bookmarkEnd w:id="348"/>
      <w:bookmarkEnd w:id="367"/>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A40F3B" w:rsidRPr="00A40F3B" w14:paraId="1C9CE9A8" w14:textId="77777777" w:rsidTr="00FF6A1E">
        <w:trPr>
          <w:tblHeader/>
        </w:trPr>
        <w:tc>
          <w:tcPr>
            <w:tcW w:w="2268" w:type="dxa"/>
            <w:shd w:val="clear" w:color="auto" w:fill="8DB3E2"/>
            <w:tcMar>
              <w:top w:w="57" w:type="dxa"/>
              <w:left w:w="57" w:type="dxa"/>
              <w:bottom w:w="57" w:type="dxa"/>
              <w:right w:w="57" w:type="dxa"/>
            </w:tcMar>
          </w:tcPr>
          <w:p w14:paraId="0C0D2A0C"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7185" w:type="dxa"/>
            <w:shd w:val="clear" w:color="auto" w:fill="8DB3E2"/>
            <w:tcMar>
              <w:top w:w="57" w:type="dxa"/>
              <w:left w:w="57" w:type="dxa"/>
              <w:bottom w:w="57" w:type="dxa"/>
              <w:right w:w="57" w:type="dxa"/>
            </w:tcMar>
          </w:tcPr>
          <w:p w14:paraId="7012CF05"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Opis</w:t>
            </w:r>
            <w:proofErr w:type="gramStart"/>
            <w:r w:rsidRPr="00A40F3B">
              <w:rPr>
                <w:rFonts w:ascii="Calibri" w:eastAsia="Calibri" w:hAnsi="Calibri" w:cs="Arial"/>
              </w:rPr>
              <w:t>,</w:t>
            </w:r>
            <w:proofErr w:type="gramEnd"/>
            <w:r w:rsidRPr="00A40F3B">
              <w:rPr>
                <w:rFonts w:ascii="Calibri" w:eastAsia="Calibri" w:hAnsi="Calibri" w:cs="Arial"/>
              </w:rPr>
              <w:t xml:space="preserve"> pravila za navajanje podatka</w:t>
            </w:r>
          </w:p>
        </w:tc>
      </w:tr>
      <w:tr w:rsidR="00A40F3B" w:rsidRPr="00A40F3B" w14:paraId="4C828D22" w14:textId="77777777" w:rsidTr="00FF6A1E">
        <w:tc>
          <w:tcPr>
            <w:tcW w:w="2268" w:type="dxa"/>
            <w:shd w:val="clear" w:color="auto" w:fill="auto"/>
            <w:tcMar>
              <w:top w:w="57" w:type="dxa"/>
              <w:left w:w="57" w:type="dxa"/>
              <w:bottom w:w="57" w:type="dxa"/>
              <w:right w:w="57" w:type="dxa"/>
            </w:tcMar>
          </w:tcPr>
          <w:p w14:paraId="4ABC88CE"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color w:val="0070C0"/>
              </w:rPr>
              <w:t>Identifikacijska številka prejemnika dokumenta</w:t>
            </w:r>
          </w:p>
        </w:tc>
        <w:tc>
          <w:tcPr>
            <w:tcW w:w="7185" w:type="dxa"/>
            <w:tcMar>
              <w:top w:w="57" w:type="dxa"/>
              <w:left w:w="57" w:type="dxa"/>
              <w:bottom w:w="57" w:type="dxa"/>
              <w:right w:w="57" w:type="dxa"/>
            </w:tcMar>
          </w:tcPr>
          <w:p w14:paraId="3DD91835"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Identifikacijska številka ZZZS (davčna številka: SI41698070).</w:t>
            </w:r>
          </w:p>
        </w:tc>
      </w:tr>
    </w:tbl>
    <w:p w14:paraId="1EA9B51F" w14:textId="77777777" w:rsidR="00BB785B" w:rsidRDefault="00BB785B" w:rsidP="00A536D4">
      <w:pPr>
        <w:pStyle w:val="Brezrazmikov"/>
      </w:pPr>
      <w:bookmarkStart w:id="368" w:name="_Toc115936547"/>
      <w:bookmarkStart w:id="369" w:name="_Toc115936682"/>
      <w:bookmarkStart w:id="370" w:name="_Toc115936817"/>
      <w:bookmarkStart w:id="371" w:name="_Toc115936548"/>
      <w:bookmarkStart w:id="372" w:name="_Toc115936683"/>
      <w:bookmarkStart w:id="373" w:name="_Toc115936818"/>
      <w:bookmarkStart w:id="374" w:name="_Ref288554367"/>
      <w:bookmarkStart w:id="375" w:name="_Toc306363139"/>
      <w:bookmarkStart w:id="376" w:name="_Toc306364083"/>
      <w:bookmarkStart w:id="377" w:name="_Toc306364957"/>
      <w:bookmarkStart w:id="378" w:name="_Toc306365165"/>
      <w:bookmarkStart w:id="379" w:name="_Toc103069513"/>
      <w:bookmarkStart w:id="380" w:name="_Toc178600766"/>
      <w:bookmarkStart w:id="381" w:name="_Toc182394479"/>
      <w:bookmarkStart w:id="382" w:name="_Toc183156389"/>
      <w:bookmarkStart w:id="383" w:name="_Toc200456923"/>
      <w:bookmarkEnd w:id="368"/>
      <w:bookmarkEnd w:id="369"/>
      <w:bookmarkEnd w:id="370"/>
      <w:bookmarkEnd w:id="371"/>
      <w:bookmarkEnd w:id="372"/>
      <w:bookmarkEnd w:id="373"/>
    </w:p>
    <w:p w14:paraId="0BDC7F6E" w14:textId="77777777" w:rsidR="00322953" w:rsidRDefault="00A40F3B" w:rsidP="00BB785B">
      <w:pPr>
        <w:pStyle w:val="Naslov3"/>
      </w:pPr>
      <w:bookmarkStart w:id="384" w:name="_Toc204070083"/>
      <w:r w:rsidRPr="00A40F3B">
        <w:t>Podatki o dokumentu</w:t>
      </w:r>
      <w:bookmarkEnd w:id="374"/>
      <w:bookmarkEnd w:id="375"/>
      <w:bookmarkEnd w:id="376"/>
      <w:bookmarkEnd w:id="377"/>
      <w:bookmarkEnd w:id="378"/>
      <w:bookmarkEnd w:id="379"/>
      <w:bookmarkEnd w:id="380"/>
      <w:bookmarkEnd w:id="381"/>
      <w:bookmarkEnd w:id="382"/>
      <w:bookmarkEnd w:id="383"/>
      <w:bookmarkEnd w:id="384"/>
    </w:p>
    <w:p w14:paraId="437334A2" w14:textId="77777777" w:rsidR="00067323" w:rsidRPr="0027145F" w:rsidRDefault="00067323" w:rsidP="00067323">
      <w:pPr>
        <w:rPr>
          <w:rFonts w:ascii="Calibri" w:eastAsia="Calibri" w:hAnsi="Calibri" w:cs="Arial"/>
        </w:rPr>
      </w:pPr>
      <w:proofErr w:type="gramStart"/>
      <w:r w:rsidRPr="0027145F">
        <w:rPr>
          <w:rFonts w:ascii="Calibri" w:eastAsia="Calibri" w:hAnsi="Calibri" w:cs="Arial"/>
        </w:rPr>
        <w:t>Podatki</w:t>
      </w:r>
      <w:proofErr w:type="gramEnd"/>
      <w:r w:rsidRPr="0027145F">
        <w:rPr>
          <w:rFonts w:ascii="Calibri" w:eastAsia="Calibri" w:hAnsi="Calibri" w:cs="Arial"/>
        </w:rPr>
        <w:t xml:space="preserve">, ki so </w:t>
      </w:r>
      <w:r>
        <w:rPr>
          <w:rFonts w:ascii="Calibri" w:eastAsia="Calibri" w:hAnsi="Calibri" w:cs="Arial"/>
        </w:rPr>
        <w:t>opredeljeni v</w:t>
      </w:r>
      <w:r w:rsidRPr="0027145F">
        <w:rPr>
          <w:rFonts w:ascii="Calibri" w:eastAsia="Calibri" w:hAnsi="Calibri" w:cs="Arial"/>
        </w:rPr>
        <w:t xml:space="preserve"> shemi</w:t>
      </w:r>
      <w:r>
        <w:rPr>
          <w:rFonts w:ascii="Calibri" w:eastAsia="Calibri" w:hAnsi="Calibri" w:cs="Arial"/>
        </w:rPr>
        <w:t xml:space="preserve"> in se spodaj ne navajajo, </w:t>
      </w:r>
      <w:r w:rsidRPr="0027145F">
        <w:rPr>
          <w:rFonts w:ascii="Calibri" w:eastAsia="Calibri" w:hAnsi="Calibri" w:cs="Arial"/>
        </w:rPr>
        <w:t>se ne poročajo.</w:t>
      </w:r>
    </w:p>
    <w:p w14:paraId="7C953E64" w14:textId="61F80FBD" w:rsidR="00E079AA" w:rsidRDefault="00A40F3B" w:rsidP="00E079AA">
      <w:pPr>
        <w:pStyle w:val="Naslov4"/>
        <w:rPr>
          <w:rFonts w:eastAsia="Times New Roman"/>
        </w:rPr>
      </w:pPr>
      <w:r w:rsidRPr="00A40F3B">
        <w:rPr>
          <w:rFonts w:eastAsia="Times New Roman"/>
        </w:rPr>
        <w:t xml:space="preserve"> </w:t>
      </w:r>
      <w:bookmarkStart w:id="385" w:name="_Toc161994163"/>
      <w:bookmarkStart w:id="386" w:name="_Ref285574990"/>
      <w:bookmarkStart w:id="387" w:name="_Ref285579481"/>
      <w:bookmarkStart w:id="388" w:name="_Ref285656367"/>
      <w:bookmarkStart w:id="389" w:name="_Ref285656439"/>
      <w:bookmarkStart w:id="390" w:name="_Ref285656520"/>
      <w:bookmarkStart w:id="391" w:name="_Toc306364084"/>
      <w:bookmarkStart w:id="392" w:name="_Toc306364958"/>
      <w:bookmarkStart w:id="393" w:name="_Toc306365166"/>
      <w:bookmarkStart w:id="394" w:name="_Toc161994165"/>
      <w:bookmarkStart w:id="395" w:name="_Toc169695827"/>
      <w:bookmarkStart w:id="396" w:name="_Toc178600767"/>
      <w:bookmarkStart w:id="397" w:name="_Toc182394480"/>
      <w:bookmarkStart w:id="398" w:name="_Toc183156390"/>
      <w:bookmarkStart w:id="399" w:name="_Toc204070084"/>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85"/>
      <w:r w:rsidRPr="00A40F3B">
        <w:rPr>
          <w:rFonts w:eastAsia="Times New Roman"/>
        </w:rPr>
        <w:t>Splošni podatki o dokumentu</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A40F3B" w:rsidRPr="00A40F3B" w14:paraId="5769EA49" w14:textId="77777777" w:rsidTr="00FF6A1E">
        <w:trPr>
          <w:cantSplit/>
          <w:tblHeader/>
        </w:trPr>
        <w:tc>
          <w:tcPr>
            <w:tcW w:w="2268" w:type="dxa"/>
            <w:shd w:val="clear" w:color="auto" w:fill="8DB3E2"/>
            <w:tcMar>
              <w:top w:w="57" w:type="dxa"/>
              <w:left w:w="57" w:type="dxa"/>
              <w:bottom w:w="57" w:type="dxa"/>
              <w:right w:w="57" w:type="dxa"/>
            </w:tcMar>
          </w:tcPr>
          <w:p w14:paraId="40D0B8BD"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7185" w:type="dxa"/>
            <w:shd w:val="clear" w:color="auto" w:fill="8DB3E2"/>
            <w:tcMar>
              <w:top w:w="57" w:type="dxa"/>
              <w:left w:w="57" w:type="dxa"/>
              <w:bottom w:w="57" w:type="dxa"/>
              <w:right w:w="57" w:type="dxa"/>
            </w:tcMar>
          </w:tcPr>
          <w:p w14:paraId="224BF7B0"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Opis</w:t>
            </w:r>
            <w:proofErr w:type="gramStart"/>
            <w:r w:rsidRPr="00A40F3B">
              <w:rPr>
                <w:rFonts w:ascii="Calibri" w:eastAsia="Calibri" w:hAnsi="Calibri" w:cs="Arial"/>
              </w:rPr>
              <w:t>,</w:t>
            </w:r>
            <w:proofErr w:type="gramEnd"/>
            <w:r w:rsidRPr="00A40F3B">
              <w:rPr>
                <w:rFonts w:ascii="Calibri" w:eastAsia="Calibri" w:hAnsi="Calibri" w:cs="Arial"/>
              </w:rPr>
              <w:t xml:space="preserve"> pravila za navajanje podatka</w:t>
            </w:r>
          </w:p>
        </w:tc>
      </w:tr>
      <w:tr w:rsidR="00A40F3B" w:rsidRPr="00A40F3B" w14:paraId="18C39F1A" w14:textId="77777777" w:rsidTr="00FF6A1E">
        <w:trPr>
          <w:cantSplit/>
        </w:trPr>
        <w:tc>
          <w:tcPr>
            <w:tcW w:w="2268" w:type="dxa"/>
            <w:shd w:val="clear" w:color="auto" w:fill="auto"/>
            <w:tcMar>
              <w:top w:w="57" w:type="dxa"/>
              <w:left w:w="57" w:type="dxa"/>
              <w:bottom w:w="57" w:type="dxa"/>
              <w:right w:w="57" w:type="dxa"/>
            </w:tcMar>
          </w:tcPr>
          <w:p w14:paraId="154DDA13"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Šifra vrste dokumenta</w:t>
            </w:r>
          </w:p>
        </w:tc>
        <w:tc>
          <w:tcPr>
            <w:tcW w:w="7185" w:type="dxa"/>
            <w:tcMar>
              <w:top w:w="57" w:type="dxa"/>
              <w:left w:w="57" w:type="dxa"/>
              <w:bottom w:w="57" w:type="dxa"/>
              <w:right w:w="57" w:type="dxa"/>
            </w:tcMar>
          </w:tcPr>
          <w:p w14:paraId="66B3BF6D"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Vrsta dokumenta za obračun (račun, dobropis, bremepis, individualni račun, individualni dobropis ali individualni bremepis) skladno s šifrantom D26. </w:t>
            </w:r>
          </w:p>
        </w:tc>
      </w:tr>
      <w:tr w:rsidR="00A40F3B" w:rsidRPr="00A40F3B" w14:paraId="3C178A0E" w14:textId="77777777" w:rsidTr="00FF6A1E">
        <w:trPr>
          <w:cantSplit/>
        </w:trPr>
        <w:tc>
          <w:tcPr>
            <w:tcW w:w="2268" w:type="dxa"/>
            <w:shd w:val="clear" w:color="auto" w:fill="auto"/>
            <w:tcMar>
              <w:top w:w="57" w:type="dxa"/>
              <w:left w:w="57" w:type="dxa"/>
              <w:bottom w:w="57" w:type="dxa"/>
              <w:right w:w="57" w:type="dxa"/>
            </w:tcMar>
          </w:tcPr>
          <w:p w14:paraId="23BB6E81"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Originalna številka dokumenta</w:t>
            </w:r>
          </w:p>
        </w:tc>
        <w:tc>
          <w:tcPr>
            <w:tcW w:w="7185" w:type="dxa"/>
            <w:tcMar>
              <w:top w:w="57" w:type="dxa"/>
              <w:left w:w="57" w:type="dxa"/>
              <w:bottom w:w="57" w:type="dxa"/>
              <w:right w:w="57" w:type="dxa"/>
            </w:tcMar>
          </w:tcPr>
          <w:p w14:paraId="688B1E55" w14:textId="2706D813"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Originalna številka dokumenta </w:t>
            </w:r>
            <w:r w:rsidR="008A5FE2">
              <w:rPr>
                <w:rFonts w:ascii="Calibri" w:eastAsia="Calibri" w:hAnsi="Calibri" w:cs="Arial"/>
              </w:rPr>
              <w:t>izvajalca</w:t>
            </w:r>
            <w:r w:rsidRPr="00A40F3B">
              <w:rPr>
                <w:rFonts w:ascii="Calibri" w:eastAsia="Calibri" w:hAnsi="Calibri" w:cs="Arial"/>
              </w:rPr>
              <w:t xml:space="preserve">. Številka se pri </w:t>
            </w:r>
            <w:r w:rsidR="008A5FE2">
              <w:rPr>
                <w:rFonts w:ascii="Calibri" w:eastAsia="Calibri" w:hAnsi="Calibri" w:cs="Arial"/>
              </w:rPr>
              <w:t>izvajalcu</w:t>
            </w:r>
            <w:r w:rsidRPr="00A40F3B">
              <w:rPr>
                <w:rFonts w:ascii="Calibri" w:eastAsia="Calibri" w:hAnsi="Calibri" w:cs="Arial"/>
              </w:rPr>
              <w:t xml:space="preserve"> ne sme ponoviti v istem koledarskem letu glede na datum izdaje dokumenta.</w:t>
            </w:r>
          </w:p>
        </w:tc>
      </w:tr>
      <w:tr w:rsidR="00A40F3B" w:rsidRPr="00A40F3B" w14:paraId="12CA2F5D" w14:textId="77777777" w:rsidTr="00FF6A1E">
        <w:trPr>
          <w:cantSplit/>
        </w:trPr>
        <w:tc>
          <w:tcPr>
            <w:tcW w:w="2268" w:type="dxa"/>
            <w:shd w:val="clear" w:color="auto" w:fill="auto"/>
            <w:tcMar>
              <w:top w:w="57" w:type="dxa"/>
              <w:left w:w="57" w:type="dxa"/>
              <w:bottom w:w="57" w:type="dxa"/>
              <w:right w:w="57" w:type="dxa"/>
            </w:tcMar>
          </w:tcPr>
          <w:p w14:paraId="6E18197E"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 xml:space="preserve">Datum dokumenta </w:t>
            </w:r>
          </w:p>
        </w:tc>
        <w:tc>
          <w:tcPr>
            <w:tcW w:w="7185" w:type="dxa"/>
            <w:tcMar>
              <w:top w:w="57" w:type="dxa"/>
              <w:left w:w="57" w:type="dxa"/>
              <w:bottom w:w="57" w:type="dxa"/>
              <w:right w:w="57" w:type="dxa"/>
            </w:tcMar>
          </w:tcPr>
          <w:p w14:paraId="2D96F1E2"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Datum izdaje dokumenta.</w:t>
            </w:r>
          </w:p>
        </w:tc>
      </w:tr>
      <w:tr w:rsidR="00A40F3B" w:rsidRPr="00A40F3B" w14:paraId="22C5A1FD" w14:textId="77777777" w:rsidTr="00FF6A1E">
        <w:trPr>
          <w:cantSplit/>
        </w:trPr>
        <w:tc>
          <w:tcPr>
            <w:tcW w:w="2268" w:type="dxa"/>
            <w:shd w:val="clear" w:color="auto" w:fill="auto"/>
            <w:tcMar>
              <w:top w:w="57" w:type="dxa"/>
              <w:left w:w="57" w:type="dxa"/>
              <w:bottom w:w="57" w:type="dxa"/>
              <w:right w:w="57" w:type="dxa"/>
            </w:tcMar>
          </w:tcPr>
          <w:p w14:paraId="7187C877"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Kraj izdaje dokumenta</w:t>
            </w:r>
          </w:p>
        </w:tc>
        <w:tc>
          <w:tcPr>
            <w:tcW w:w="7185" w:type="dxa"/>
            <w:tcMar>
              <w:top w:w="57" w:type="dxa"/>
              <w:left w:w="57" w:type="dxa"/>
              <w:bottom w:w="57" w:type="dxa"/>
              <w:right w:w="57" w:type="dxa"/>
            </w:tcMar>
          </w:tcPr>
          <w:p w14:paraId="01227A97"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Kraj izdaje dokumenta.</w:t>
            </w:r>
          </w:p>
        </w:tc>
      </w:tr>
      <w:tr w:rsidR="00A40F3B" w:rsidRPr="00A40F3B" w14:paraId="4479F3A6" w14:textId="77777777" w:rsidTr="00FF6A1E">
        <w:trPr>
          <w:cantSplit/>
        </w:trPr>
        <w:tc>
          <w:tcPr>
            <w:tcW w:w="2268" w:type="dxa"/>
            <w:shd w:val="clear" w:color="auto" w:fill="auto"/>
            <w:tcMar>
              <w:top w:w="57" w:type="dxa"/>
              <w:left w:w="57" w:type="dxa"/>
              <w:bottom w:w="57" w:type="dxa"/>
              <w:right w:w="57" w:type="dxa"/>
            </w:tcMar>
          </w:tcPr>
          <w:p w14:paraId="12E4240E"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Datum zapadlosti</w:t>
            </w:r>
          </w:p>
        </w:tc>
        <w:tc>
          <w:tcPr>
            <w:tcW w:w="7185" w:type="dxa"/>
            <w:tcMar>
              <w:top w:w="57" w:type="dxa"/>
              <w:left w:w="57" w:type="dxa"/>
              <w:bottom w:w="57" w:type="dxa"/>
              <w:right w:w="57" w:type="dxa"/>
            </w:tcMar>
          </w:tcPr>
          <w:p w14:paraId="5547F474"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Datum zapadlosti dokumenta.</w:t>
            </w:r>
          </w:p>
        </w:tc>
      </w:tr>
      <w:tr w:rsidR="00A40F3B" w:rsidRPr="00A40F3B" w14:paraId="2018D5E1" w14:textId="77777777" w:rsidTr="00FF6A1E">
        <w:trPr>
          <w:cantSplit/>
        </w:trPr>
        <w:tc>
          <w:tcPr>
            <w:tcW w:w="2268" w:type="dxa"/>
            <w:shd w:val="clear" w:color="auto" w:fill="auto"/>
            <w:tcMar>
              <w:top w:w="57" w:type="dxa"/>
              <w:left w:w="57" w:type="dxa"/>
              <w:bottom w:w="57" w:type="dxa"/>
              <w:right w:w="57" w:type="dxa"/>
            </w:tcMar>
          </w:tcPr>
          <w:p w14:paraId="1584FFDF" w14:textId="77777777" w:rsidR="00A40F3B" w:rsidRPr="00A40F3B" w:rsidRDefault="00A40F3B" w:rsidP="00A40F3B">
            <w:pPr>
              <w:spacing w:after="0" w:line="240" w:lineRule="auto"/>
              <w:jc w:val="left"/>
              <w:rPr>
                <w:rFonts w:ascii="Calibri" w:eastAsia="Calibri" w:hAnsi="Calibri" w:cs="Arial"/>
                <w:color w:val="0070C0"/>
                <w:u w:val="single"/>
              </w:rPr>
            </w:pPr>
            <w:r w:rsidRPr="00A40F3B">
              <w:rPr>
                <w:rFonts w:ascii="Calibri" w:eastAsia="Calibri" w:hAnsi="Calibri" w:cs="Arial"/>
                <w:color w:val="0070C0"/>
              </w:rPr>
              <w:lastRenderedPageBreak/>
              <w:t>Začetek obdobja opravljenih storitev</w:t>
            </w:r>
          </w:p>
        </w:tc>
        <w:tc>
          <w:tcPr>
            <w:tcW w:w="7185" w:type="dxa"/>
            <w:tcMar>
              <w:top w:w="57" w:type="dxa"/>
              <w:left w:w="57" w:type="dxa"/>
              <w:bottom w:w="57" w:type="dxa"/>
              <w:right w:w="57" w:type="dxa"/>
            </w:tcMar>
          </w:tcPr>
          <w:p w14:paraId="2A58DC50"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Prvi dan obračunskega obdobja, v katerem je bila storitev oziroma več storitev opravljenih. </w:t>
            </w:r>
          </w:p>
          <w:p w14:paraId="2E08BBC9"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Obračunsko obdobje je znotraj meseca. </w:t>
            </w:r>
          </w:p>
        </w:tc>
      </w:tr>
      <w:tr w:rsidR="00A40F3B" w:rsidRPr="00A40F3B" w14:paraId="3E96724F" w14:textId="77777777" w:rsidTr="00FF6A1E">
        <w:trPr>
          <w:cantSplit/>
        </w:trPr>
        <w:tc>
          <w:tcPr>
            <w:tcW w:w="2268" w:type="dxa"/>
            <w:shd w:val="clear" w:color="auto" w:fill="auto"/>
            <w:tcMar>
              <w:top w:w="57" w:type="dxa"/>
              <w:left w:w="57" w:type="dxa"/>
              <w:bottom w:w="57" w:type="dxa"/>
              <w:right w:w="57" w:type="dxa"/>
            </w:tcMar>
          </w:tcPr>
          <w:p w14:paraId="73D1D3A1"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Konec obdobja opravljenih storitev</w:t>
            </w:r>
          </w:p>
        </w:tc>
        <w:tc>
          <w:tcPr>
            <w:tcW w:w="7185" w:type="dxa"/>
            <w:tcMar>
              <w:top w:w="57" w:type="dxa"/>
              <w:left w:w="57" w:type="dxa"/>
              <w:bottom w:w="57" w:type="dxa"/>
              <w:right w:w="57" w:type="dxa"/>
            </w:tcMar>
          </w:tcPr>
          <w:p w14:paraId="53B0BED9"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Zadnji dan obračunskega obdobja, v katerem je bila storitev oziroma več storitev opravljenih. Obračunsko obdobje je znotraj meseca.</w:t>
            </w:r>
          </w:p>
        </w:tc>
      </w:tr>
      <w:tr w:rsidR="00A40F3B" w:rsidRPr="00A40F3B" w14:paraId="6FC897DC" w14:textId="77777777" w:rsidTr="00FF6A1E">
        <w:trPr>
          <w:cantSplit/>
        </w:trPr>
        <w:tc>
          <w:tcPr>
            <w:tcW w:w="2268" w:type="dxa"/>
            <w:shd w:val="clear" w:color="auto" w:fill="auto"/>
            <w:tcMar>
              <w:top w:w="57" w:type="dxa"/>
              <w:left w:w="57" w:type="dxa"/>
              <w:bottom w:w="57" w:type="dxa"/>
              <w:right w:w="57" w:type="dxa"/>
            </w:tcMar>
          </w:tcPr>
          <w:p w14:paraId="2CAC149F"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Identifikacijska ali davčna številka izvajalca</w:t>
            </w:r>
          </w:p>
        </w:tc>
        <w:tc>
          <w:tcPr>
            <w:tcW w:w="7185" w:type="dxa"/>
            <w:tcMar>
              <w:top w:w="57" w:type="dxa"/>
              <w:left w:w="57" w:type="dxa"/>
              <w:bottom w:w="57" w:type="dxa"/>
              <w:right w:w="57" w:type="dxa"/>
            </w:tcMar>
          </w:tcPr>
          <w:p w14:paraId="609FDC05" w14:textId="4467FB8C"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Identifikacijska številka </w:t>
            </w:r>
            <w:r w:rsidR="008A5FE2">
              <w:rPr>
                <w:rFonts w:ascii="Calibri" w:eastAsia="Calibri" w:hAnsi="Calibri" w:cs="Arial"/>
              </w:rPr>
              <w:t>izvajalca</w:t>
            </w:r>
            <w:r w:rsidRPr="00A40F3B">
              <w:rPr>
                <w:rFonts w:ascii="Calibri" w:eastAsia="Calibri" w:hAnsi="Calibri" w:cs="Arial"/>
              </w:rPr>
              <w:t xml:space="preserve"> SIXXXXXXXX ali 8-mestna davčna številka </w:t>
            </w:r>
            <w:r w:rsidR="008A5FE2">
              <w:rPr>
                <w:rFonts w:ascii="Calibri" w:eastAsia="Calibri" w:hAnsi="Calibri" w:cs="Arial"/>
              </w:rPr>
              <w:t>izvajalca</w:t>
            </w:r>
            <w:r w:rsidRPr="00A40F3B">
              <w:rPr>
                <w:rFonts w:ascii="Calibri" w:eastAsia="Calibri" w:hAnsi="Calibri" w:cs="Arial"/>
              </w:rPr>
              <w:t>.</w:t>
            </w:r>
          </w:p>
        </w:tc>
      </w:tr>
      <w:tr w:rsidR="00A40F3B" w:rsidRPr="00A40F3B" w14:paraId="586E1919" w14:textId="77777777" w:rsidTr="00FF6A1E">
        <w:trPr>
          <w:cantSplit/>
        </w:trPr>
        <w:tc>
          <w:tcPr>
            <w:tcW w:w="2268" w:type="dxa"/>
            <w:shd w:val="clear" w:color="auto" w:fill="auto"/>
            <w:tcMar>
              <w:top w:w="57" w:type="dxa"/>
              <w:left w:w="57" w:type="dxa"/>
              <w:bottom w:w="57" w:type="dxa"/>
              <w:right w:w="57" w:type="dxa"/>
            </w:tcMar>
          </w:tcPr>
          <w:p w14:paraId="7D76D046"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Sklic na številko</w:t>
            </w:r>
          </w:p>
        </w:tc>
        <w:tc>
          <w:tcPr>
            <w:tcW w:w="7185" w:type="dxa"/>
            <w:tcMar>
              <w:top w:w="57" w:type="dxa"/>
              <w:left w:w="57" w:type="dxa"/>
              <w:bottom w:w="57" w:type="dxa"/>
              <w:right w:w="57" w:type="dxa"/>
            </w:tcMar>
          </w:tcPr>
          <w:p w14:paraId="52210949" w14:textId="5451057B" w:rsidR="00A40F3B" w:rsidRPr="00A40F3B" w:rsidRDefault="00A40F3B" w:rsidP="00A40F3B">
            <w:pPr>
              <w:spacing w:after="0" w:line="240" w:lineRule="auto"/>
              <w:rPr>
                <w:rFonts w:ascii="Calibri" w:eastAsia="Calibri" w:hAnsi="Calibri" w:cs="Arial"/>
                <w:highlight w:val="yellow"/>
              </w:rPr>
            </w:pPr>
            <w:r w:rsidRPr="00705067">
              <w:rPr>
                <w:rFonts w:ascii="Calibri" w:eastAsia="Calibri" w:hAnsi="Calibri" w:cs="Arial"/>
              </w:rPr>
              <w:t xml:space="preserve">Upoštevajo </w:t>
            </w:r>
            <w:r w:rsidR="00125A8C">
              <w:rPr>
                <w:rFonts w:ascii="Calibri" w:eastAsia="Calibri" w:hAnsi="Calibri" w:cs="Arial"/>
              </w:rPr>
              <w:t xml:space="preserve">se </w:t>
            </w:r>
            <w:r w:rsidRPr="00705067">
              <w:rPr>
                <w:rFonts w:ascii="Calibri" w:eastAsia="Calibri" w:hAnsi="Calibri" w:cs="Arial"/>
              </w:rPr>
              <w:t>navodila, ki so objavljena v Uradnem listu.</w:t>
            </w:r>
          </w:p>
        </w:tc>
      </w:tr>
      <w:tr w:rsidR="00A40F3B" w:rsidRPr="00A40F3B" w14:paraId="31E822C2" w14:textId="77777777" w:rsidTr="00FF6A1E">
        <w:trPr>
          <w:cantSplit/>
          <w:trHeight w:val="454"/>
        </w:trPr>
        <w:tc>
          <w:tcPr>
            <w:tcW w:w="2268" w:type="dxa"/>
            <w:shd w:val="clear" w:color="auto" w:fill="auto"/>
            <w:tcMar>
              <w:top w:w="57" w:type="dxa"/>
              <w:left w:w="57" w:type="dxa"/>
              <w:bottom w:w="57" w:type="dxa"/>
              <w:right w:w="57" w:type="dxa"/>
            </w:tcMar>
          </w:tcPr>
          <w:p w14:paraId="12C5BD49"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Številka povezanega dokumenta</w:t>
            </w:r>
          </w:p>
        </w:tc>
        <w:tc>
          <w:tcPr>
            <w:tcW w:w="7185" w:type="dxa"/>
            <w:tcMar>
              <w:top w:w="57" w:type="dxa"/>
              <w:left w:w="57" w:type="dxa"/>
              <w:bottom w:w="57" w:type="dxa"/>
              <w:right w:w="57" w:type="dxa"/>
            </w:tcMar>
          </w:tcPr>
          <w:p w14:paraId="46FB4DE5"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Originalna številka dokumenta, na katerega se nanaša dobropis ali bremepis.</w:t>
            </w:r>
          </w:p>
        </w:tc>
      </w:tr>
      <w:tr w:rsidR="00A40F3B" w:rsidRPr="00A40F3B" w14:paraId="0662DC50" w14:textId="77777777" w:rsidTr="00FF6A1E">
        <w:trPr>
          <w:cantSplit/>
        </w:trPr>
        <w:tc>
          <w:tcPr>
            <w:tcW w:w="2268" w:type="dxa"/>
            <w:shd w:val="clear" w:color="auto" w:fill="auto"/>
            <w:tcMar>
              <w:top w:w="57" w:type="dxa"/>
              <w:left w:w="57" w:type="dxa"/>
              <w:bottom w:w="57" w:type="dxa"/>
              <w:right w:w="57" w:type="dxa"/>
            </w:tcMar>
          </w:tcPr>
          <w:p w14:paraId="318A3AC7"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Datum izdaje povezanega dokumenta</w:t>
            </w:r>
          </w:p>
        </w:tc>
        <w:tc>
          <w:tcPr>
            <w:tcW w:w="7185" w:type="dxa"/>
            <w:tcMar>
              <w:top w:w="57" w:type="dxa"/>
              <w:left w:w="57" w:type="dxa"/>
              <w:bottom w:w="57" w:type="dxa"/>
              <w:right w:w="57" w:type="dxa"/>
            </w:tcMar>
          </w:tcPr>
          <w:p w14:paraId="1EFDB704"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Datum izdaje originalnega dokumenta, na katerega se nanaša dobropis ali bremepis.</w:t>
            </w:r>
          </w:p>
        </w:tc>
      </w:tr>
      <w:tr w:rsidR="00A40F3B" w:rsidRPr="00A40F3B" w14:paraId="148C4A67" w14:textId="77777777" w:rsidTr="00FF6A1E">
        <w:trPr>
          <w:cantSplit/>
        </w:trPr>
        <w:tc>
          <w:tcPr>
            <w:tcW w:w="2268" w:type="dxa"/>
            <w:shd w:val="clear" w:color="auto" w:fill="auto"/>
            <w:tcMar>
              <w:top w:w="57" w:type="dxa"/>
              <w:left w:w="57" w:type="dxa"/>
              <w:bottom w:w="57" w:type="dxa"/>
              <w:right w:w="57" w:type="dxa"/>
            </w:tcMar>
          </w:tcPr>
          <w:p w14:paraId="19AAA3F5"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Skupna vrednost dokumenta</w:t>
            </w:r>
          </w:p>
        </w:tc>
        <w:tc>
          <w:tcPr>
            <w:tcW w:w="7185" w:type="dxa"/>
            <w:tcMar>
              <w:top w:w="57" w:type="dxa"/>
              <w:left w:w="57" w:type="dxa"/>
              <w:bottom w:w="57" w:type="dxa"/>
              <w:right w:w="57" w:type="dxa"/>
            </w:tcMar>
          </w:tcPr>
          <w:p w14:paraId="4260BF00" w14:textId="35D729B0"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Skupna vrednost dokumenta je seštevek obračunanih vrednosti storitev</w:t>
            </w:r>
            <w:r w:rsidR="00AC0D81">
              <w:rPr>
                <w:rFonts w:ascii="Calibri" w:eastAsia="Calibri" w:hAnsi="Calibri" w:cs="Arial"/>
              </w:rPr>
              <w:t xml:space="preserve"> </w:t>
            </w:r>
            <w:proofErr w:type="gramStart"/>
            <w:r w:rsidR="00AC0D81">
              <w:rPr>
                <w:rFonts w:ascii="Calibri" w:eastAsia="Calibri" w:hAnsi="Calibri" w:cs="Arial"/>
              </w:rPr>
              <w:t>DO</w:t>
            </w:r>
            <w:proofErr w:type="gramEnd"/>
            <w:r w:rsidR="00AC0D81">
              <w:rPr>
                <w:rFonts w:ascii="Calibri" w:eastAsia="Calibri" w:hAnsi="Calibri" w:cs="Arial"/>
              </w:rPr>
              <w:t>, KODO, mirovanja pravice in dodatka za dvojezičnost.</w:t>
            </w:r>
            <w:r w:rsidRPr="00A40F3B">
              <w:rPr>
                <w:rFonts w:ascii="Calibri" w:eastAsia="Calibri" w:hAnsi="Calibri" w:cs="Arial"/>
              </w:rPr>
              <w:t xml:space="preserve"> </w:t>
            </w:r>
          </w:p>
        </w:tc>
      </w:tr>
      <w:tr w:rsidR="00A40F3B" w:rsidRPr="00A40F3B" w14:paraId="3164C104" w14:textId="77777777" w:rsidTr="00FF6A1E">
        <w:trPr>
          <w:cantSplit/>
        </w:trPr>
        <w:tc>
          <w:tcPr>
            <w:tcW w:w="2268" w:type="dxa"/>
            <w:shd w:val="clear" w:color="auto" w:fill="auto"/>
            <w:tcMar>
              <w:top w:w="57" w:type="dxa"/>
              <w:left w:w="57" w:type="dxa"/>
              <w:bottom w:w="57" w:type="dxa"/>
              <w:right w:w="57" w:type="dxa"/>
            </w:tcMar>
          </w:tcPr>
          <w:p w14:paraId="650F1E5E" w14:textId="43937EDB"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 xml:space="preserve">Šifra države </w:t>
            </w:r>
            <w:r w:rsidR="0030527B">
              <w:rPr>
                <w:rFonts w:ascii="Calibri" w:eastAsia="Calibri" w:hAnsi="Calibri" w:cs="Arial"/>
                <w:color w:val="0070C0"/>
              </w:rPr>
              <w:t>nosilca zavarovanja</w:t>
            </w:r>
          </w:p>
        </w:tc>
        <w:tc>
          <w:tcPr>
            <w:tcW w:w="7185" w:type="dxa"/>
            <w:tcMar>
              <w:top w:w="57" w:type="dxa"/>
              <w:left w:w="57" w:type="dxa"/>
              <w:bottom w:w="57" w:type="dxa"/>
              <w:right w:w="57" w:type="dxa"/>
            </w:tcMar>
          </w:tcPr>
          <w:p w14:paraId="7350C81C" w14:textId="1A67109E" w:rsidR="0027145F" w:rsidRDefault="0027145F" w:rsidP="00A40F3B">
            <w:pPr>
              <w:spacing w:after="0" w:line="240" w:lineRule="auto"/>
              <w:rPr>
                <w:rFonts w:ascii="Calibri" w:eastAsia="Calibri" w:hAnsi="Calibri" w:cs="Arial"/>
              </w:rPr>
            </w:pPr>
            <w:r w:rsidRPr="0027145F">
              <w:rPr>
                <w:rFonts w:ascii="Calibri" w:eastAsia="Calibri" w:hAnsi="Calibri" w:cs="Arial"/>
              </w:rPr>
              <w:t>Šifra države, v kateri ima zavarovana oseba urejeno zavarovanje</w:t>
            </w:r>
            <w:r w:rsidR="00AC0D81">
              <w:rPr>
                <w:rFonts w:ascii="Calibri" w:eastAsia="Calibri" w:hAnsi="Calibri" w:cs="Arial"/>
              </w:rPr>
              <w:t>,</w:t>
            </w:r>
            <w:r w:rsidRPr="0027145F">
              <w:rPr>
                <w:rFonts w:ascii="Calibri" w:eastAsia="Calibri" w:hAnsi="Calibri" w:cs="Arial"/>
              </w:rPr>
              <w:t xml:space="preserve"> oziroma šifra države tujega nosilca zavarovanja (šifrant D6). Obvezen vnos za vse zavarovane osebe. Ko gre za slovenskega zavarovanca, se vpiše šifra za Slovenijo (705).</w:t>
            </w:r>
          </w:p>
          <w:p w14:paraId="5A9C1880" w14:textId="3BCDEB6F"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Podatek o državi zavarovanja </w:t>
            </w:r>
            <w:r w:rsidR="00125A8C">
              <w:rPr>
                <w:rFonts w:ascii="Calibri" w:eastAsia="Calibri" w:hAnsi="Calibri" w:cs="Arial"/>
              </w:rPr>
              <w:t xml:space="preserve">se </w:t>
            </w:r>
            <w:r w:rsidR="00E30DE3">
              <w:rPr>
                <w:rFonts w:ascii="Calibri" w:eastAsia="Calibri" w:hAnsi="Calibri" w:cs="Arial"/>
              </w:rPr>
              <w:t>pridobi i</w:t>
            </w:r>
            <w:r w:rsidRPr="00A40F3B">
              <w:rPr>
                <w:rFonts w:ascii="Calibri" w:eastAsia="Calibri" w:hAnsi="Calibri" w:cs="Arial"/>
              </w:rPr>
              <w:t xml:space="preserve">z odločbe, s katero je VT odločila o pravici do </w:t>
            </w:r>
            <w:proofErr w:type="gramStart"/>
            <w:r w:rsidRPr="00A40F3B">
              <w:rPr>
                <w:rFonts w:ascii="Calibri" w:eastAsia="Calibri" w:hAnsi="Calibri" w:cs="Arial"/>
              </w:rPr>
              <w:t>DO</w:t>
            </w:r>
            <w:proofErr w:type="gramEnd"/>
            <w:r w:rsidR="00424943">
              <w:rPr>
                <w:rFonts w:ascii="Calibri" w:eastAsia="Calibri" w:hAnsi="Calibri" w:cs="Arial"/>
              </w:rPr>
              <w:t>.</w:t>
            </w:r>
          </w:p>
        </w:tc>
      </w:tr>
      <w:tr w:rsidR="00A40F3B" w:rsidRPr="00A40F3B" w14:paraId="415CE58B" w14:textId="77777777" w:rsidTr="00FF6A1E">
        <w:trPr>
          <w:cantSplit/>
        </w:trPr>
        <w:tc>
          <w:tcPr>
            <w:tcW w:w="2268" w:type="dxa"/>
            <w:shd w:val="clear" w:color="auto" w:fill="auto"/>
            <w:tcMar>
              <w:top w:w="57" w:type="dxa"/>
              <w:left w:w="57" w:type="dxa"/>
              <w:bottom w:w="57" w:type="dxa"/>
              <w:right w:w="57" w:type="dxa"/>
            </w:tcMar>
          </w:tcPr>
          <w:p w14:paraId="61B80C26" w14:textId="77777777" w:rsidR="00A40F3B" w:rsidRPr="00A40F3B" w:rsidRDefault="00A40F3B" w:rsidP="00A40F3B">
            <w:pPr>
              <w:spacing w:after="0" w:line="240" w:lineRule="auto"/>
              <w:jc w:val="left"/>
              <w:rPr>
                <w:rFonts w:ascii="Calibri" w:eastAsia="Calibri" w:hAnsi="Calibri" w:cs="Arial"/>
                <w:color w:val="00B050"/>
              </w:rPr>
            </w:pPr>
            <w:r w:rsidRPr="00A40F3B">
              <w:rPr>
                <w:rFonts w:ascii="Calibri" w:eastAsia="Calibri" w:hAnsi="Calibri" w:cs="Arial"/>
                <w:color w:val="0070C0"/>
              </w:rPr>
              <w:t>Določba o zavezanosti plačila DDV</w:t>
            </w:r>
          </w:p>
        </w:tc>
        <w:tc>
          <w:tcPr>
            <w:tcW w:w="7185" w:type="dxa"/>
            <w:tcMar>
              <w:top w:w="57" w:type="dxa"/>
              <w:left w:w="57" w:type="dxa"/>
              <w:bottom w:w="57" w:type="dxa"/>
              <w:right w:w="57" w:type="dxa"/>
            </w:tcMar>
          </w:tcPr>
          <w:p w14:paraId="6CB6F188" w14:textId="1D4AE0FB"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Klavzulo o zavezanosti plačila DDV izpolni </w:t>
            </w:r>
            <w:r w:rsidR="00AC0D81">
              <w:rPr>
                <w:rFonts w:ascii="Calibri" w:eastAsia="Calibri" w:hAnsi="Calibri" w:cs="Arial"/>
              </w:rPr>
              <w:t>izvajalec</w:t>
            </w:r>
            <w:r w:rsidRPr="00A40F3B">
              <w:rPr>
                <w:rFonts w:ascii="Calibri" w:eastAsia="Calibri" w:hAnsi="Calibri" w:cs="Arial"/>
              </w:rPr>
              <w:t>, ki ni davčni zavezanec; npr. »Nisem zavezanec po 94. členu zakona ...«</w:t>
            </w:r>
          </w:p>
        </w:tc>
      </w:tr>
    </w:tbl>
    <w:p w14:paraId="54FC35D2" w14:textId="77777777" w:rsidR="00322953" w:rsidRDefault="00322953" w:rsidP="00A536D4">
      <w:pPr>
        <w:pStyle w:val="Brezrazmikov"/>
      </w:pPr>
      <w:bookmarkStart w:id="400" w:name="_Toc161994166"/>
      <w:bookmarkStart w:id="401" w:name="_Toc169695828"/>
      <w:bookmarkStart w:id="402" w:name="_Toc178600768"/>
      <w:bookmarkStart w:id="403" w:name="_Toc182394481"/>
      <w:bookmarkStart w:id="404" w:name="_Toc183156391"/>
      <w:bookmarkStart w:id="405" w:name="_Hlk106260394"/>
    </w:p>
    <w:p w14:paraId="23DED825" w14:textId="7A1A109C" w:rsidR="00A40F3B" w:rsidRPr="00A40F3B" w:rsidRDefault="00A40F3B" w:rsidP="00322953">
      <w:pPr>
        <w:pStyle w:val="Naslov4"/>
        <w:rPr>
          <w:rFonts w:eastAsia="Times New Roman"/>
          <w:lang w:eastAsia="sl-SI"/>
        </w:rPr>
      </w:pPr>
      <w:bookmarkStart w:id="406" w:name="_Toc204070085"/>
      <w:r w:rsidRPr="00A40F3B">
        <w:rPr>
          <w:rFonts w:eastAsia="Times New Roman"/>
          <w:lang w:eastAsia="sl-SI"/>
        </w:rPr>
        <w:t>P</w:t>
      </w:r>
      <w:bookmarkStart w:id="407" w:name="_Ref285656379"/>
      <w:bookmarkStart w:id="408" w:name="_Ref285656447"/>
      <w:bookmarkStart w:id="409" w:name="_Ref285656531"/>
      <w:bookmarkStart w:id="410" w:name="_Ref292360900"/>
      <w:r w:rsidRPr="00A40F3B">
        <w:rPr>
          <w:rFonts w:eastAsia="Times New Roman"/>
          <w:lang w:eastAsia="sl-SI"/>
        </w:rPr>
        <w:t xml:space="preserve">odatki o </w:t>
      </w:r>
      <w:bookmarkEnd w:id="407"/>
      <w:bookmarkEnd w:id="408"/>
      <w:bookmarkEnd w:id="409"/>
      <w:bookmarkEnd w:id="410"/>
      <w:r w:rsidRPr="00A40F3B">
        <w:rPr>
          <w:rFonts w:eastAsia="Times New Roman"/>
          <w:lang w:eastAsia="sl-SI"/>
        </w:rPr>
        <w:t>davku</w:t>
      </w:r>
      <w:bookmarkEnd w:id="400"/>
      <w:bookmarkEnd w:id="401"/>
      <w:bookmarkEnd w:id="402"/>
      <w:bookmarkEnd w:id="403"/>
      <w:bookmarkEnd w:id="404"/>
      <w:bookmarkEnd w:id="406"/>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A40F3B" w:rsidRPr="00A40F3B" w14:paraId="3E937A7C" w14:textId="77777777" w:rsidTr="00FF6A1E">
        <w:trPr>
          <w:tblHeader/>
        </w:trPr>
        <w:tc>
          <w:tcPr>
            <w:tcW w:w="2268" w:type="dxa"/>
            <w:shd w:val="clear" w:color="auto" w:fill="8DB3E2"/>
            <w:tcMar>
              <w:top w:w="57" w:type="dxa"/>
              <w:left w:w="57" w:type="dxa"/>
              <w:bottom w:w="57" w:type="dxa"/>
              <w:right w:w="57" w:type="dxa"/>
            </w:tcMar>
          </w:tcPr>
          <w:bookmarkEnd w:id="405"/>
          <w:p w14:paraId="7F76AFE4"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7185" w:type="dxa"/>
            <w:shd w:val="clear" w:color="auto" w:fill="8DB3E2"/>
            <w:tcMar>
              <w:top w:w="57" w:type="dxa"/>
              <w:left w:w="57" w:type="dxa"/>
              <w:bottom w:w="57" w:type="dxa"/>
              <w:right w:w="57" w:type="dxa"/>
            </w:tcMar>
          </w:tcPr>
          <w:p w14:paraId="0746B4D1"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Opis</w:t>
            </w:r>
            <w:proofErr w:type="gramStart"/>
            <w:r w:rsidRPr="00A40F3B">
              <w:rPr>
                <w:rFonts w:ascii="Calibri" w:eastAsia="Calibri" w:hAnsi="Calibri" w:cs="Arial"/>
              </w:rPr>
              <w:t>,</w:t>
            </w:r>
            <w:proofErr w:type="gramEnd"/>
            <w:r w:rsidRPr="00A40F3B">
              <w:rPr>
                <w:rFonts w:ascii="Calibri" w:eastAsia="Calibri" w:hAnsi="Calibri" w:cs="Arial"/>
              </w:rPr>
              <w:t xml:space="preserve"> pravila za navajanje podatka</w:t>
            </w:r>
          </w:p>
        </w:tc>
      </w:tr>
      <w:tr w:rsidR="00A40F3B" w:rsidRPr="00A40F3B" w14:paraId="5D4330D7" w14:textId="77777777" w:rsidTr="00FF6A1E">
        <w:tc>
          <w:tcPr>
            <w:tcW w:w="2268" w:type="dxa"/>
            <w:shd w:val="clear" w:color="auto" w:fill="auto"/>
            <w:tcMar>
              <w:top w:w="57" w:type="dxa"/>
              <w:left w:w="57" w:type="dxa"/>
              <w:bottom w:w="57" w:type="dxa"/>
              <w:right w:w="57" w:type="dxa"/>
            </w:tcMar>
          </w:tcPr>
          <w:p w14:paraId="3ACEC89B"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Stopnja DDV</w:t>
            </w:r>
          </w:p>
        </w:tc>
        <w:tc>
          <w:tcPr>
            <w:tcW w:w="7185" w:type="dxa"/>
            <w:tcMar>
              <w:top w:w="57" w:type="dxa"/>
              <w:left w:w="57" w:type="dxa"/>
              <w:bottom w:w="57" w:type="dxa"/>
              <w:right w:w="57" w:type="dxa"/>
            </w:tcMar>
          </w:tcPr>
          <w:p w14:paraId="29F2A8D1" w14:textId="4D9DAB24"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Vrednost stopnje DDV pri </w:t>
            </w:r>
            <w:r w:rsidR="00094F5D">
              <w:rPr>
                <w:rFonts w:ascii="Calibri" w:eastAsia="Calibri" w:hAnsi="Calibri" w:cs="Arial"/>
              </w:rPr>
              <w:t>Izvajalcih</w:t>
            </w:r>
            <w:r w:rsidRPr="00A40F3B">
              <w:rPr>
                <w:rFonts w:ascii="Calibri" w:eastAsia="Calibri" w:hAnsi="Calibri" w:cs="Arial"/>
              </w:rPr>
              <w:t>, ki so zavezanci za DDV.</w:t>
            </w:r>
          </w:p>
        </w:tc>
      </w:tr>
      <w:tr w:rsidR="00A40F3B" w:rsidRPr="00A40F3B" w14:paraId="02DA26AD" w14:textId="77777777" w:rsidTr="00FF6A1E">
        <w:tc>
          <w:tcPr>
            <w:tcW w:w="2268" w:type="dxa"/>
            <w:shd w:val="clear" w:color="auto" w:fill="auto"/>
            <w:tcMar>
              <w:top w:w="57" w:type="dxa"/>
              <w:left w:w="57" w:type="dxa"/>
              <w:bottom w:w="57" w:type="dxa"/>
              <w:right w:w="57" w:type="dxa"/>
            </w:tcMar>
          </w:tcPr>
          <w:p w14:paraId="75B59CEA"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Znesek osnove za DDV</w:t>
            </w:r>
          </w:p>
        </w:tc>
        <w:tc>
          <w:tcPr>
            <w:tcW w:w="7185" w:type="dxa"/>
            <w:tcMar>
              <w:top w:w="57" w:type="dxa"/>
              <w:left w:w="57" w:type="dxa"/>
              <w:bottom w:w="57" w:type="dxa"/>
              <w:right w:w="57" w:type="dxa"/>
            </w:tcMar>
          </w:tcPr>
          <w:p w14:paraId="5351C407"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Znesek osnove za DDV za posamezno stopnjo DDV je skupna vrednost dokumenta za to stopnjo DDV, zmanjšana za znesek DDV za to stopnjo DDV.</w:t>
            </w:r>
          </w:p>
        </w:tc>
      </w:tr>
      <w:tr w:rsidR="00A40F3B" w:rsidRPr="00A40F3B" w14:paraId="3CB5C7C3" w14:textId="77777777" w:rsidTr="00FF6A1E">
        <w:tc>
          <w:tcPr>
            <w:tcW w:w="2268" w:type="dxa"/>
            <w:shd w:val="clear" w:color="auto" w:fill="auto"/>
            <w:tcMar>
              <w:top w:w="57" w:type="dxa"/>
              <w:left w:w="57" w:type="dxa"/>
              <w:bottom w:w="57" w:type="dxa"/>
              <w:right w:w="57" w:type="dxa"/>
            </w:tcMar>
          </w:tcPr>
          <w:p w14:paraId="060A5E11"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Znesek DDV</w:t>
            </w:r>
          </w:p>
        </w:tc>
        <w:tc>
          <w:tcPr>
            <w:tcW w:w="7185" w:type="dxa"/>
            <w:tcMar>
              <w:top w:w="57" w:type="dxa"/>
              <w:left w:w="57" w:type="dxa"/>
              <w:bottom w:w="57" w:type="dxa"/>
              <w:right w:w="57" w:type="dxa"/>
            </w:tcMar>
          </w:tcPr>
          <w:p w14:paraId="56C773E4"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Znesek DDV za posamezno stopnjo DDV je seštevek zneskov DDV, izračunanih po posameznih storitvah za to stopnjo DDV.</w:t>
            </w:r>
          </w:p>
        </w:tc>
      </w:tr>
      <w:tr w:rsidR="00A40F3B" w:rsidRPr="00A40F3B" w14:paraId="6C26660D" w14:textId="77777777" w:rsidTr="00FF6A1E">
        <w:tc>
          <w:tcPr>
            <w:tcW w:w="2268" w:type="dxa"/>
            <w:shd w:val="clear" w:color="auto" w:fill="auto"/>
            <w:tcMar>
              <w:top w:w="57" w:type="dxa"/>
              <w:left w:w="57" w:type="dxa"/>
              <w:bottom w:w="57" w:type="dxa"/>
              <w:right w:w="57" w:type="dxa"/>
            </w:tcMar>
          </w:tcPr>
          <w:p w14:paraId="24BD5B82"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Oznaka oprostitve DDV</w:t>
            </w:r>
          </w:p>
        </w:tc>
        <w:tc>
          <w:tcPr>
            <w:tcW w:w="7185" w:type="dxa"/>
            <w:tcMar>
              <w:top w:w="57" w:type="dxa"/>
              <w:left w:w="57" w:type="dxa"/>
              <w:bottom w:w="57" w:type="dxa"/>
              <w:right w:w="57" w:type="dxa"/>
            </w:tcMar>
          </w:tcPr>
          <w:p w14:paraId="0F6C51A3"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Oznaka, ali gre za dejavnost, za katero se po zakonu o DDV zahteva plačilo DDV:</w:t>
            </w:r>
          </w:p>
          <w:p w14:paraId="498491A9"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1 - da (je oproščena - je dejavnost, ki po zakonu o DDV ne zahteva plačila DDV),</w:t>
            </w:r>
          </w:p>
          <w:p w14:paraId="7DD4EA1D"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2 - ne (ni oproščena - je dejavnost, ki po zakonu o DDV zahteva plačilo DDV). </w:t>
            </w:r>
          </w:p>
        </w:tc>
      </w:tr>
      <w:tr w:rsidR="00A40F3B" w:rsidRPr="00A40F3B" w14:paraId="5E2AAB8F" w14:textId="77777777" w:rsidTr="00FF6A1E">
        <w:tc>
          <w:tcPr>
            <w:tcW w:w="2268" w:type="dxa"/>
            <w:shd w:val="clear" w:color="auto" w:fill="auto"/>
            <w:tcMar>
              <w:top w:w="57" w:type="dxa"/>
              <w:left w:w="57" w:type="dxa"/>
              <w:bottom w:w="57" w:type="dxa"/>
              <w:right w:w="57" w:type="dxa"/>
            </w:tcMar>
          </w:tcPr>
          <w:p w14:paraId="1825E2F5" w14:textId="77777777" w:rsidR="00A40F3B" w:rsidRPr="00A40F3B" w:rsidRDefault="00A40F3B" w:rsidP="00A40F3B">
            <w:pPr>
              <w:spacing w:after="0" w:line="240" w:lineRule="auto"/>
              <w:jc w:val="left"/>
              <w:rPr>
                <w:rFonts w:ascii="Calibri" w:eastAsia="Calibri" w:hAnsi="Calibri" w:cs="Arial"/>
                <w:color w:val="0070C0"/>
              </w:rPr>
            </w:pPr>
            <w:r w:rsidRPr="00A40F3B">
              <w:rPr>
                <w:rFonts w:ascii="Calibri" w:eastAsia="Calibri" w:hAnsi="Calibri" w:cs="Arial"/>
                <w:color w:val="0070C0"/>
              </w:rPr>
              <w:t>Izjava o oprostitvi DDV glede na opravljeno dejavnost.</w:t>
            </w:r>
          </w:p>
        </w:tc>
        <w:tc>
          <w:tcPr>
            <w:tcW w:w="7185" w:type="dxa"/>
            <w:tcMar>
              <w:top w:w="57" w:type="dxa"/>
              <w:left w:w="57" w:type="dxa"/>
              <w:bottom w:w="57" w:type="dxa"/>
              <w:right w:w="57" w:type="dxa"/>
            </w:tcMar>
          </w:tcPr>
          <w:p w14:paraId="00808994"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Določba o oprostitvi DDV glede na opravljeno dejavnost. Podatek ni obvezen.</w:t>
            </w:r>
          </w:p>
        </w:tc>
      </w:tr>
    </w:tbl>
    <w:p w14:paraId="1A33E0D3" w14:textId="77777777" w:rsidR="00BB785B" w:rsidRDefault="00BB785B" w:rsidP="00A536D4">
      <w:pPr>
        <w:pStyle w:val="Brezrazmikov"/>
      </w:pPr>
      <w:bookmarkStart w:id="411" w:name="_Toc535230345"/>
      <w:bookmarkStart w:id="412" w:name="_Toc535308194"/>
      <w:bookmarkStart w:id="413" w:name="_Toc535315134"/>
      <w:bookmarkStart w:id="414" w:name="_Toc535324695"/>
      <w:bookmarkStart w:id="415" w:name="_Toc535418462"/>
      <w:bookmarkStart w:id="416" w:name="_Ref288549095"/>
      <w:bookmarkStart w:id="417" w:name="_Ref288550917"/>
      <w:bookmarkStart w:id="418" w:name="_Ref288553346"/>
      <w:bookmarkStart w:id="419" w:name="_Ref288554602"/>
      <w:bookmarkStart w:id="420" w:name="_Ref288554638"/>
      <w:bookmarkStart w:id="421" w:name="_Toc306363141"/>
      <w:bookmarkStart w:id="422" w:name="_Toc306364089"/>
      <w:bookmarkStart w:id="423" w:name="_Toc306364963"/>
      <w:bookmarkStart w:id="424" w:name="_Toc306365171"/>
      <w:bookmarkStart w:id="425" w:name="_Toc228697217"/>
      <w:bookmarkStart w:id="426" w:name="_Toc228769927"/>
      <w:bookmarkStart w:id="427" w:name="_Toc229557464"/>
      <w:bookmarkStart w:id="428" w:name="_Toc229557653"/>
      <w:bookmarkStart w:id="429" w:name="_Toc229557842"/>
      <w:bookmarkStart w:id="430" w:name="_Toc229558171"/>
      <w:bookmarkStart w:id="431" w:name="_Toc229558360"/>
      <w:bookmarkStart w:id="432" w:name="_Toc229894085"/>
      <w:bookmarkStart w:id="433" w:name="_Toc229894276"/>
      <w:bookmarkStart w:id="434" w:name="_Toc229894798"/>
      <w:bookmarkStart w:id="435" w:name="_Toc229901251"/>
      <w:bookmarkStart w:id="436" w:name="_Toc230410718"/>
      <w:bookmarkStart w:id="437" w:name="_Toc230418341"/>
      <w:bookmarkStart w:id="438" w:name="_Toc230482972"/>
      <w:bookmarkStart w:id="439" w:name="_Toc230483352"/>
      <w:bookmarkStart w:id="440" w:name="_Toc240690034"/>
      <w:bookmarkStart w:id="441" w:name="_Toc240690211"/>
      <w:bookmarkStart w:id="442" w:name="_Toc241034259"/>
      <w:bookmarkStart w:id="443" w:name="_Toc241646233"/>
      <w:bookmarkStart w:id="444" w:name="_Toc241646797"/>
      <w:bookmarkStart w:id="445" w:name="_Toc241646860"/>
      <w:bookmarkStart w:id="446" w:name="_Toc241646999"/>
      <w:bookmarkStart w:id="447" w:name="_Toc241647158"/>
      <w:bookmarkStart w:id="448" w:name="_Toc253046642"/>
      <w:bookmarkStart w:id="449" w:name="_Toc253052346"/>
      <w:bookmarkStart w:id="450" w:name="_Toc262033263"/>
      <w:bookmarkStart w:id="451" w:name="_Ref285575036"/>
      <w:bookmarkStart w:id="452" w:name="_Ref285577661"/>
      <w:bookmarkStart w:id="453" w:name="_Ref285578468"/>
      <w:bookmarkStart w:id="454" w:name="_Ref285578569"/>
      <w:bookmarkStart w:id="455" w:name="_Ref285655839"/>
      <w:bookmarkStart w:id="456" w:name="_Ref285656553"/>
      <w:bookmarkStart w:id="457" w:name="_Ref288467021"/>
      <w:bookmarkStart w:id="458" w:name="_Ref92890116"/>
      <w:bookmarkStart w:id="459" w:name="_Toc103069515"/>
      <w:bookmarkStart w:id="460" w:name="_Toc178600769"/>
      <w:bookmarkStart w:id="461" w:name="_Toc182394482"/>
      <w:bookmarkStart w:id="462" w:name="_Toc183156392"/>
      <w:bookmarkStart w:id="463" w:name="_Toc200456924"/>
      <w:bookmarkEnd w:id="411"/>
      <w:bookmarkEnd w:id="412"/>
      <w:bookmarkEnd w:id="413"/>
      <w:bookmarkEnd w:id="414"/>
      <w:bookmarkEnd w:id="415"/>
    </w:p>
    <w:p w14:paraId="0734166B" w14:textId="3D313EDE" w:rsidR="008A5FE2" w:rsidRPr="008A5FE2" w:rsidRDefault="001856E6" w:rsidP="000966D7">
      <w:pPr>
        <w:pStyle w:val="Naslov2"/>
      </w:pPr>
      <w:bookmarkStart w:id="464" w:name="_Toc178600772"/>
      <w:bookmarkStart w:id="465" w:name="_Toc182394485"/>
      <w:bookmarkStart w:id="466" w:name="_Toc183156395"/>
      <w:bookmarkStart w:id="467" w:name="_Hlk174088361"/>
      <w:bookmarkStart w:id="468" w:name="_Toc221950810"/>
      <w:bookmarkStart w:id="469" w:name="_Toc221951637"/>
      <w:bookmarkStart w:id="470" w:name="_Toc221952058"/>
      <w:bookmarkStart w:id="471" w:name="_Toc222037843"/>
      <w:bookmarkStart w:id="472" w:name="_Toc222040560"/>
      <w:bookmarkStart w:id="473" w:name="_Toc222040735"/>
      <w:bookmarkStart w:id="474" w:name="_Toc222275993"/>
      <w:bookmarkStart w:id="475" w:name="_Toc222276386"/>
      <w:bookmarkStart w:id="476" w:name="_Toc223413009"/>
      <w:bookmarkStart w:id="477" w:name="_Toc224710592"/>
      <w:bookmarkStart w:id="478" w:name="_Toc224712573"/>
      <w:bookmarkStart w:id="479" w:name="_Toc228697159"/>
      <w:bookmarkStart w:id="480" w:name="_Toc228769857"/>
      <w:bookmarkStart w:id="481" w:name="_Toc229557362"/>
      <w:bookmarkStart w:id="482" w:name="_Toc229557551"/>
      <w:bookmarkStart w:id="483" w:name="_Toc229557740"/>
      <w:bookmarkStart w:id="484" w:name="_Toc229558069"/>
      <w:bookmarkStart w:id="485" w:name="_Toc229558258"/>
      <w:bookmarkStart w:id="486" w:name="_Toc229893982"/>
      <w:bookmarkStart w:id="487" w:name="_Toc229894173"/>
      <w:bookmarkStart w:id="488" w:name="_Toc229894695"/>
      <w:bookmarkStart w:id="489" w:name="_Toc229901148"/>
      <w:bookmarkStart w:id="490" w:name="_Toc230410615"/>
      <w:bookmarkStart w:id="491" w:name="_Toc230418238"/>
      <w:bookmarkStart w:id="492" w:name="_Toc230482870"/>
      <w:bookmarkStart w:id="493" w:name="_Toc230483251"/>
      <w:bookmarkStart w:id="494" w:name="_Toc240689999"/>
      <w:bookmarkStart w:id="495" w:name="_Toc240690176"/>
      <w:bookmarkStart w:id="496" w:name="_Toc241034223"/>
      <w:bookmarkStart w:id="497" w:name="_Toc241646197"/>
      <w:bookmarkStart w:id="498" w:name="_Toc241646761"/>
      <w:bookmarkStart w:id="499" w:name="_Toc241646824"/>
      <w:bookmarkStart w:id="500" w:name="_Toc241646963"/>
      <w:bookmarkStart w:id="501" w:name="_Toc241647122"/>
      <w:bookmarkStart w:id="502" w:name="_Toc253046611"/>
      <w:bookmarkStart w:id="503" w:name="_Toc253052312"/>
      <w:bookmarkStart w:id="504" w:name="_Toc262033225"/>
      <w:bookmarkStart w:id="505" w:name="_Ref288339445"/>
      <w:bookmarkStart w:id="506" w:name="_Ref292362335"/>
      <w:bookmarkStart w:id="507" w:name="_Toc178600774"/>
      <w:bookmarkStart w:id="508" w:name="_Toc182394487"/>
      <w:bookmarkStart w:id="509" w:name="_Toc183156397"/>
      <w:bookmarkStart w:id="510" w:name="_Toc200456925"/>
      <w:bookmarkStart w:id="511" w:name="_Ref293435227"/>
      <w:bookmarkStart w:id="512" w:name="_Toc306363172"/>
      <w:bookmarkStart w:id="513" w:name="_Toc306364103"/>
      <w:bookmarkStart w:id="514" w:name="_Toc306364977"/>
      <w:bookmarkStart w:id="515" w:name="_Toc306365185"/>
      <w:bookmarkStart w:id="516" w:name="_Toc103069520"/>
      <w:bookmarkStart w:id="517" w:name="_Toc204070086"/>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lastRenderedPageBreak/>
        <w:t>Podatki s</w:t>
      </w:r>
      <w:r w:rsidR="008A5FE2" w:rsidRPr="008A5FE2">
        <w:t>truktur</w:t>
      </w:r>
      <w:r>
        <w:t>e</w:t>
      </w:r>
      <w:r w:rsidR="008A5FE2" w:rsidRPr="008A5FE2">
        <w:t xml:space="preserve"> PDO</w:t>
      </w:r>
      <w:bookmarkEnd w:id="464"/>
      <w:bookmarkEnd w:id="465"/>
      <w:bookmarkEnd w:id="466"/>
      <w:bookmarkEnd w:id="517"/>
      <w:r w:rsidR="008A5FE2" w:rsidRPr="008A5FE2">
        <w:t xml:space="preserve"> </w:t>
      </w:r>
      <w:bookmarkEnd w:id="467"/>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8A5FE2" w:rsidRPr="004938EB" w14:paraId="49DF4E03" w14:textId="77777777" w:rsidTr="00FF6A1E">
        <w:trPr>
          <w:cantSplit/>
          <w:tblHeader/>
        </w:trPr>
        <w:tc>
          <w:tcPr>
            <w:tcW w:w="2268" w:type="dxa"/>
            <w:shd w:val="clear" w:color="auto" w:fill="70A9E0" w:themeFill="text2" w:themeFillTint="66"/>
            <w:tcMar>
              <w:top w:w="57" w:type="dxa"/>
              <w:left w:w="57" w:type="dxa"/>
              <w:bottom w:w="57" w:type="dxa"/>
              <w:right w:w="57" w:type="dxa"/>
            </w:tcMar>
          </w:tcPr>
          <w:p w14:paraId="40BDA12C" w14:textId="77777777" w:rsidR="008A5FE2" w:rsidRPr="00C50C1A" w:rsidRDefault="008A5FE2" w:rsidP="002D3C82">
            <w:pPr>
              <w:pStyle w:val="Brezrazmikov"/>
            </w:pPr>
            <w:r w:rsidRPr="00C50C1A">
              <w:t>Podatek</w:t>
            </w:r>
          </w:p>
        </w:tc>
        <w:tc>
          <w:tcPr>
            <w:tcW w:w="7185" w:type="dxa"/>
            <w:shd w:val="clear" w:color="auto" w:fill="70A9E0" w:themeFill="text2" w:themeFillTint="66"/>
            <w:tcMar>
              <w:top w:w="57" w:type="dxa"/>
              <w:left w:w="57" w:type="dxa"/>
              <w:bottom w:w="57" w:type="dxa"/>
              <w:right w:w="57" w:type="dxa"/>
            </w:tcMar>
          </w:tcPr>
          <w:p w14:paraId="45DCFCE9" w14:textId="77777777" w:rsidR="008A5FE2" w:rsidRPr="00C50C1A" w:rsidRDefault="008A5FE2" w:rsidP="002D3C82">
            <w:pPr>
              <w:pStyle w:val="Brezrazmikov"/>
            </w:pPr>
            <w:r w:rsidRPr="00C50C1A">
              <w:t>Opis, pravila za navajanje podatka</w:t>
            </w:r>
          </w:p>
        </w:tc>
      </w:tr>
      <w:tr w:rsidR="008A5FE2" w:rsidRPr="004938EB" w14:paraId="77C85754" w14:textId="77777777" w:rsidTr="00FF6A1E">
        <w:trPr>
          <w:cantSplit/>
        </w:trPr>
        <w:tc>
          <w:tcPr>
            <w:tcW w:w="2268" w:type="dxa"/>
            <w:shd w:val="clear" w:color="auto" w:fill="auto"/>
            <w:tcMar>
              <w:top w:w="57" w:type="dxa"/>
              <w:left w:w="57" w:type="dxa"/>
              <w:bottom w:w="57" w:type="dxa"/>
              <w:right w:w="57" w:type="dxa"/>
            </w:tcMar>
          </w:tcPr>
          <w:p w14:paraId="16C09AFD"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 xml:space="preserve">Identifikator obravnave </w:t>
            </w:r>
          </w:p>
        </w:tc>
        <w:tc>
          <w:tcPr>
            <w:tcW w:w="7185" w:type="dxa"/>
            <w:tcMar>
              <w:top w:w="57" w:type="dxa"/>
              <w:left w:w="57" w:type="dxa"/>
              <w:bottom w:w="57" w:type="dxa"/>
              <w:right w:w="57" w:type="dxa"/>
            </w:tcMar>
          </w:tcPr>
          <w:p w14:paraId="7606A3D7" w14:textId="76014148" w:rsidR="008A5FE2" w:rsidRPr="00C50C1A" w:rsidRDefault="008A5FE2" w:rsidP="002D3C82">
            <w:pPr>
              <w:pStyle w:val="Brezrazmikov"/>
            </w:pPr>
            <w:r w:rsidRPr="00C50C1A">
              <w:t xml:space="preserve">Interna številka </w:t>
            </w:r>
            <w:r>
              <w:t>obravnave (</w:t>
            </w:r>
            <w:r w:rsidR="001856E6">
              <w:t>PDO</w:t>
            </w:r>
            <w:r>
              <w:t>)</w:t>
            </w:r>
            <w:r w:rsidRPr="00C50C1A">
              <w:t>, kot jo vodi izvajalec v lastnih evidencah. Številka mora biti enolična pri izvajalcu.</w:t>
            </w:r>
          </w:p>
        </w:tc>
      </w:tr>
      <w:tr w:rsidR="008A5FE2" w:rsidRPr="004938EB" w14:paraId="31A57B36" w14:textId="77777777" w:rsidTr="00FF6A1E">
        <w:trPr>
          <w:cantSplit/>
        </w:trPr>
        <w:tc>
          <w:tcPr>
            <w:tcW w:w="2268" w:type="dxa"/>
            <w:shd w:val="clear" w:color="auto" w:fill="auto"/>
            <w:tcMar>
              <w:top w:w="57" w:type="dxa"/>
              <w:left w:w="57" w:type="dxa"/>
              <w:bottom w:w="57" w:type="dxa"/>
              <w:right w:w="57" w:type="dxa"/>
            </w:tcMar>
          </w:tcPr>
          <w:p w14:paraId="5BCB24D4"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Šifra vrste DO</w:t>
            </w:r>
          </w:p>
        </w:tc>
        <w:tc>
          <w:tcPr>
            <w:tcW w:w="7185" w:type="dxa"/>
            <w:tcMar>
              <w:top w:w="57" w:type="dxa"/>
              <w:left w:w="57" w:type="dxa"/>
              <w:bottom w:w="57" w:type="dxa"/>
              <w:right w:w="57" w:type="dxa"/>
            </w:tcMar>
          </w:tcPr>
          <w:p w14:paraId="050F2906" w14:textId="592A3F04" w:rsidR="008A5FE2" w:rsidRPr="00C50C1A" w:rsidRDefault="008A5FE2" w:rsidP="002D3C82">
            <w:pPr>
              <w:pStyle w:val="Brezrazmikov"/>
            </w:pPr>
            <w:r w:rsidRPr="00C50C1A">
              <w:t xml:space="preserve">Navede se šifra vrste DO (VDO) po </w:t>
            </w:r>
            <w:r w:rsidRPr="00320F2C">
              <w:t>šifrantu D2.</w:t>
            </w:r>
            <w:r w:rsidRPr="00C50C1A">
              <w:t xml:space="preserve"> </w:t>
            </w:r>
          </w:p>
        </w:tc>
      </w:tr>
      <w:tr w:rsidR="008E6DF5" w:rsidRPr="004938EB" w14:paraId="767F9B07" w14:textId="77777777" w:rsidTr="00FF6A1E">
        <w:trPr>
          <w:cantSplit/>
        </w:trPr>
        <w:tc>
          <w:tcPr>
            <w:tcW w:w="2268" w:type="dxa"/>
            <w:shd w:val="clear" w:color="auto" w:fill="auto"/>
            <w:tcMar>
              <w:top w:w="57" w:type="dxa"/>
              <w:left w:w="57" w:type="dxa"/>
              <w:bottom w:w="57" w:type="dxa"/>
              <w:right w:w="57" w:type="dxa"/>
            </w:tcMar>
          </w:tcPr>
          <w:p w14:paraId="34748AA7" w14:textId="34BB609E" w:rsidR="008E6DF5" w:rsidRPr="009A1F3A" w:rsidRDefault="008E6DF5" w:rsidP="008E6DF5">
            <w:pPr>
              <w:pStyle w:val="Brezrazmikov"/>
              <w:rPr>
                <w:rFonts w:cs="Arial"/>
                <w:iCs w:val="0"/>
                <w:noProof w:val="0"/>
                <w:color w:val="0070C0"/>
                <w:lang w:eastAsia="en-US"/>
              </w:rPr>
            </w:pPr>
            <w:r w:rsidRPr="009A1F3A">
              <w:rPr>
                <w:rFonts w:cs="Arial"/>
                <w:iCs w:val="0"/>
                <w:noProof w:val="0"/>
                <w:color w:val="0070C0"/>
                <w:lang w:eastAsia="en-US"/>
              </w:rPr>
              <w:t xml:space="preserve">RIDO številka izvajalca </w:t>
            </w:r>
          </w:p>
        </w:tc>
        <w:tc>
          <w:tcPr>
            <w:tcW w:w="7185" w:type="dxa"/>
            <w:tcMar>
              <w:top w:w="57" w:type="dxa"/>
              <w:left w:w="57" w:type="dxa"/>
              <w:bottom w:w="57" w:type="dxa"/>
              <w:right w:w="57" w:type="dxa"/>
            </w:tcMar>
          </w:tcPr>
          <w:p w14:paraId="471BAC08" w14:textId="77777777" w:rsidR="008E6DF5" w:rsidRPr="008E6DF5" w:rsidRDefault="008E6DF5" w:rsidP="008E6DF5">
            <w:pPr>
              <w:pStyle w:val="Brezrazmikov"/>
            </w:pPr>
            <w:r w:rsidRPr="008E6DF5">
              <w:t xml:space="preserve">5-mestna šifra izvajalca, šifrant D1. </w:t>
            </w:r>
          </w:p>
          <w:p w14:paraId="0BA38B12" w14:textId="77777777" w:rsidR="008E6DF5" w:rsidRPr="008E6DF5" w:rsidRDefault="008E6DF5" w:rsidP="008E6DF5">
            <w:pPr>
              <w:pStyle w:val="Brezrazmikov"/>
            </w:pPr>
            <w:r w:rsidRPr="008E6DF5">
              <w:t>V primeru obračuna dodatka za dvojezičnost se navede RIDO številka krovnega izvajalca.</w:t>
            </w:r>
          </w:p>
          <w:p w14:paraId="461D8B8E" w14:textId="1C1AF50D" w:rsidR="008E6DF5" w:rsidRPr="00C50C1A" w:rsidRDefault="008E6DF5" w:rsidP="008E6DF5">
            <w:pPr>
              <w:pStyle w:val="Brezrazmikov"/>
              <w:rPr>
                <w:highlight w:val="yellow"/>
              </w:rPr>
            </w:pPr>
            <w:r w:rsidRPr="008E6DF5">
              <w:t>V primeru obračuna pavšala PDO (pavšala na dan na uporabnika) se navede RIDO številka izvajalca, ki je opravil storitve.</w:t>
            </w:r>
          </w:p>
        </w:tc>
      </w:tr>
      <w:tr w:rsidR="008E6DF5" w:rsidRPr="004938EB" w14:paraId="338263E7" w14:textId="77777777" w:rsidTr="00FF6A1E">
        <w:trPr>
          <w:cantSplit/>
        </w:trPr>
        <w:tc>
          <w:tcPr>
            <w:tcW w:w="2268" w:type="dxa"/>
            <w:shd w:val="clear" w:color="auto" w:fill="auto"/>
            <w:tcMar>
              <w:top w:w="57" w:type="dxa"/>
              <w:left w:w="57" w:type="dxa"/>
              <w:bottom w:w="57" w:type="dxa"/>
              <w:right w:w="57" w:type="dxa"/>
            </w:tcMar>
          </w:tcPr>
          <w:p w14:paraId="186B5095" w14:textId="13764D64" w:rsidR="008E6DF5" w:rsidRPr="009A1F3A" w:rsidRDefault="008E6DF5" w:rsidP="008E6DF5">
            <w:pPr>
              <w:pStyle w:val="Brezrazmikov"/>
              <w:rPr>
                <w:rFonts w:cs="Arial"/>
                <w:iCs w:val="0"/>
                <w:noProof w:val="0"/>
                <w:color w:val="0070C0"/>
                <w:lang w:eastAsia="en-US"/>
              </w:rPr>
            </w:pPr>
            <w:r w:rsidRPr="009A1F3A">
              <w:rPr>
                <w:rFonts w:cs="Arial"/>
                <w:iCs w:val="0"/>
                <w:noProof w:val="0"/>
                <w:color w:val="0070C0"/>
                <w:lang w:eastAsia="en-US"/>
              </w:rPr>
              <w:t xml:space="preserve">RIDO številka lokacije izvajalca </w:t>
            </w:r>
          </w:p>
        </w:tc>
        <w:tc>
          <w:tcPr>
            <w:tcW w:w="7185" w:type="dxa"/>
            <w:tcMar>
              <w:top w:w="57" w:type="dxa"/>
              <w:left w:w="57" w:type="dxa"/>
              <w:bottom w:w="57" w:type="dxa"/>
              <w:right w:w="57" w:type="dxa"/>
            </w:tcMar>
          </w:tcPr>
          <w:p w14:paraId="62DED59D" w14:textId="77777777" w:rsidR="008E6DF5" w:rsidRPr="008E6DF5" w:rsidRDefault="008E6DF5" w:rsidP="008E6DF5">
            <w:pPr>
              <w:pStyle w:val="Brezrazmikov"/>
            </w:pPr>
            <w:r w:rsidRPr="008E6DF5">
              <w:t xml:space="preserve">3-mestna šifra lokacije izvajalca, šifrant D1. </w:t>
            </w:r>
          </w:p>
          <w:p w14:paraId="4466B6DF" w14:textId="19B5E013" w:rsidR="008E6DF5" w:rsidRPr="00F94670" w:rsidRDefault="008E6DF5" w:rsidP="008E6DF5">
            <w:pPr>
              <w:pStyle w:val="Brezrazmikov"/>
            </w:pPr>
            <w:r w:rsidRPr="008E6DF5">
              <w:t>V primeru obračuna dodatka za dvojezičnost se navede RIDO številka lokacije krovnega izvajalca.V primeru obračuna pavšala PDO (pavšala na dan na uporabnika) se navede RIDO številka lokacije izvajalca, ki je opravil storitve.</w:t>
            </w:r>
          </w:p>
        </w:tc>
      </w:t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tr w:rsidR="008A5FE2" w:rsidRPr="004938EB" w14:paraId="4D6D3984" w14:textId="77777777" w:rsidTr="00FF6A1E">
        <w:trPr>
          <w:cantSplit/>
        </w:trPr>
        <w:tc>
          <w:tcPr>
            <w:tcW w:w="2268" w:type="dxa"/>
            <w:shd w:val="clear" w:color="auto" w:fill="auto"/>
            <w:tcMar>
              <w:top w:w="57" w:type="dxa"/>
              <w:left w:w="57" w:type="dxa"/>
              <w:bottom w:w="57" w:type="dxa"/>
              <w:right w:w="57" w:type="dxa"/>
            </w:tcMar>
          </w:tcPr>
          <w:p w14:paraId="2C3F550F" w14:textId="77777777" w:rsidR="008A5FE2" w:rsidRPr="009A1F3A" w:rsidRDefault="008A5FE2" w:rsidP="00454F66">
            <w:pPr>
              <w:pStyle w:val="Brezrazmikov"/>
              <w:jc w:val="left"/>
              <w:rPr>
                <w:rFonts w:cs="Arial"/>
                <w:iCs w:val="0"/>
                <w:noProof w:val="0"/>
                <w:color w:val="0070C0"/>
                <w:lang w:eastAsia="en-US"/>
              </w:rPr>
            </w:pPr>
            <w:r w:rsidRPr="009A1F3A">
              <w:rPr>
                <w:rFonts w:cs="Arial"/>
                <w:iCs w:val="0"/>
                <w:noProof w:val="0"/>
                <w:color w:val="0070C0"/>
                <w:lang w:eastAsia="en-US"/>
              </w:rPr>
              <w:t>Datum začetka obravnave DO</w:t>
            </w:r>
          </w:p>
        </w:tc>
        <w:tc>
          <w:tcPr>
            <w:tcW w:w="7185" w:type="dxa"/>
            <w:tcMar>
              <w:top w:w="57" w:type="dxa"/>
              <w:left w:w="57" w:type="dxa"/>
              <w:bottom w:w="57" w:type="dxa"/>
              <w:right w:w="57" w:type="dxa"/>
            </w:tcMar>
          </w:tcPr>
          <w:p w14:paraId="14AEE683" w14:textId="77777777" w:rsidR="008A5FE2" w:rsidRPr="00C50C1A" w:rsidRDefault="008A5FE2" w:rsidP="002D3C82">
            <w:pPr>
              <w:pStyle w:val="Brezrazmikov"/>
            </w:pPr>
            <w:r w:rsidRPr="00C50C1A">
              <w:t xml:space="preserve">Navede se datum, ko izvajalec </w:t>
            </w:r>
            <w:r>
              <w:t xml:space="preserve">začne </w:t>
            </w:r>
            <w:r w:rsidRPr="00C50C1A">
              <w:t>izvajati dejavnost DO oziroma prvi dan v mesecu poročanja podatkov. Datum začetka obravnave in datum konca obravnave sta v istem mesecu.</w:t>
            </w:r>
          </w:p>
          <w:p w14:paraId="14CDDCB3" w14:textId="77777777" w:rsidR="008A5FE2" w:rsidRPr="00C50C1A" w:rsidRDefault="008A5FE2" w:rsidP="002D3C82">
            <w:pPr>
              <w:pStyle w:val="Brezrazmikov"/>
            </w:pPr>
            <w:r w:rsidRPr="00C50C1A">
              <w:t>Če je izvajalec dejavnost izvajal cel mesec, v datum začetka obravnave navede datum prvega dne v mesecu.</w:t>
            </w:r>
          </w:p>
          <w:p w14:paraId="38987FD7" w14:textId="77777777" w:rsidR="008A5FE2" w:rsidRPr="00C50C1A" w:rsidRDefault="008A5FE2" w:rsidP="002D3C82">
            <w:pPr>
              <w:pStyle w:val="Brezrazmikov"/>
            </w:pPr>
            <w:r w:rsidRPr="00C50C1A">
              <w:t>Če je izvajalec dejavnost izvajal del meseca, navede datuma začetka tega obdobja.</w:t>
            </w:r>
          </w:p>
        </w:tc>
      </w:tr>
      <w:tr w:rsidR="008A5FE2" w:rsidRPr="004938EB" w14:paraId="2ACBFD73" w14:textId="77777777" w:rsidTr="00FF6A1E">
        <w:trPr>
          <w:cantSplit/>
        </w:trPr>
        <w:tc>
          <w:tcPr>
            <w:tcW w:w="2268" w:type="dxa"/>
            <w:shd w:val="clear" w:color="auto" w:fill="auto"/>
            <w:tcMar>
              <w:top w:w="57" w:type="dxa"/>
              <w:left w:w="57" w:type="dxa"/>
              <w:bottom w:w="57" w:type="dxa"/>
              <w:right w:w="57" w:type="dxa"/>
            </w:tcMar>
          </w:tcPr>
          <w:p w14:paraId="724451B2"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Datum konca obravnave DO</w:t>
            </w:r>
          </w:p>
        </w:tc>
        <w:tc>
          <w:tcPr>
            <w:tcW w:w="7185" w:type="dxa"/>
            <w:tcMar>
              <w:top w:w="57" w:type="dxa"/>
              <w:left w:w="57" w:type="dxa"/>
              <w:bottom w:w="57" w:type="dxa"/>
              <w:right w:w="57" w:type="dxa"/>
            </w:tcMar>
          </w:tcPr>
          <w:p w14:paraId="41FF0436" w14:textId="77777777" w:rsidR="008A5FE2" w:rsidRPr="00C50C1A" w:rsidRDefault="008A5FE2" w:rsidP="002D3C82">
            <w:pPr>
              <w:pStyle w:val="Brezrazmikov"/>
            </w:pPr>
            <w:r w:rsidRPr="00C50C1A">
              <w:t>Navede se datum, ko izvajalec konča izvaj</w:t>
            </w:r>
            <w:r>
              <w:t>anje</w:t>
            </w:r>
            <w:r w:rsidRPr="00C50C1A">
              <w:t xml:space="preserve"> dejavnost DO oziroma zadnji dan v mesecu poročanja podatkov. Datum začetka obravnave in datum konca obravnave sta v istem mesecu.</w:t>
            </w:r>
          </w:p>
          <w:p w14:paraId="6F5170D8" w14:textId="77777777" w:rsidR="008A5FE2" w:rsidRPr="00C50C1A" w:rsidRDefault="008A5FE2" w:rsidP="002D3C82">
            <w:pPr>
              <w:pStyle w:val="Brezrazmikov"/>
            </w:pPr>
            <w:r w:rsidRPr="00C50C1A">
              <w:t>Če je izvajalec dejavnost izvajal cel mesec, v datum začetka obravnave navede datum prvega dne v mesecu, v datum konca obravnave pa datum zadnjega dne v mesecu.</w:t>
            </w:r>
          </w:p>
          <w:p w14:paraId="2262F785" w14:textId="77777777" w:rsidR="008A5FE2" w:rsidRPr="00C50C1A" w:rsidRDefault="008A5FE2" w:rsidP="002D3C82">
            <w:pPr>
              <w:pStyle w:val="Brezrazmikov"/>
            </w:pPr>
            <w:r w:rsidRPr="00C50C1A">
              <w:t>Če je izvajalec dejavnost izvajal del meseca, navede datuma začetka in konca tega poročanega obdobja.</w:t>
            </w:r>
          </w:p>
          <w:p w14:paraId="49BE7644" w14:textId="036E0226" w:rsidR="008A5FE2" w:rsidRPr="00C31B71" w:rsidRDefault="008A5FE2" w:rsidP="002D3C82">
            <w:pPr>
              <w:pStyle w:val="Brezrazmikov"/>
              <w:rPr>
                <w:i/>
                <w:iCs w:val="0"/>
                <w:color w:val="7F7F7F" w:themeColor="text1" w:themeTint="80"/>
              </w:rPr>
            </w:pPr>
            <w:r w:rsidRPr="00C31B71">
              <w:rPr>
                <w:i/>
                <w:color w:val="7F7F7F" w:themeColor="text1" w:themeTint="80"/>
              </w:rPr>
              <w:t xml:space="preserve">Primer: Izvajalec je začel izvajati dejavnost 10. </w:t>
            </w:r>
            <w:r w:rsidR="00577A9B">
              <w:rPr>
                <w:i/>
                <w:color w:val="7F7F7F" w:themeColor="text1" w:themeTint="80"/>
              </w:rPr>
              <w:t>julija.</w:t>
            </w:r>
            <w:r>
              <w:rPr>
                <w:i/>
                <w:color w:val="7F7F7F" w:themeColor="text1" w:themeTint="80"/>
              </w:rPr>
              <w:t xml:space="preserve"> P</w:t>
            </w:r>
            <w:r w:rsidRPr="00C31B71">
              <w:rPr>
                <w:i/>
                <w:color w:val="7F7F7F" w:themeColor="text1" w:themeTint="80"/>
              </w:rPr>
              <w:t xml:space="preserve">ri obračunu za julij </w:t>
            </w:r>
            <w:r>
              <w:rPr>
                <w:i/>
                <w:color w:val="7F7F7F" w:themeColor="text1" w:themeTint="80"/>
              </w:rPr>
              <w:t>kot</w:t>
            </w:r>
            <w:r w:rsidRPr="00C31B71">
              <w:rPr>
                <w:i/>
                <w:color w:val="7F7F7F" w:themeColor="text1" w:themeTint="80"/>
              </w:rPr>
              <w:t xml:space="preserve"> datum začetka obravnave navede 10. </w:t>
            </w:r>
            <w:r w:rsidR="00577A9B">
              <w:rPr>
                <w:i/>
                <w:color w:val="7F7F7F" w:themeColor="text1" w:themeTint="80"/>
              </w:rPr>
              <w:t>julij</w:t>
            </w:r>
            <w:r w:rsidRPr="00C31B71">
              <w:rPr>
                <w:i/>
                <w:color w:val="7F7F7F" w:themeColor="text1" w:themeTint="80"/>
              </w:rPr>
              <w:t xml:space="preserve">, </w:t>
            </w:r>
            <w:r>
              <w:rPr>
                <w:i/>
                <w:color w:val="7F7F7F" w:themeColor="text1" w:themeTint="80"/>
              </w:rPr>
              <w:t>kot</w:t>
            </w:r>
            <w:r w:rsidRPr="00C31B71">
              <w:rPr>
                <w:i/>
                <w:color w:val="7F7F7F" w:themeColor="text1" w:themeTint="80"/>
              </w:rPr>
              <w:t xml:space="preserve"> datum konca obravnave pa 31. </w:t>
            </w:r>
            <w:r w:rsidR="00577A9B">
              <w:rPr>
                <w:i/>
                <w:color w:val="7F7F7F" w:themeColor="text1" w:themeTint="80"/>
              </w:rPr>
              <w:t>julij</w:t>
            </w:r>
            <w:r w:rsidRPr="00C31B71">
              <w:rPr>
                <w:i/>
                <w:color w:val="7F7F7F" w:themeColor="text1" w:themeTint="80"/>
              </w:rPr>
              <w:t>.</w:t>
            </w:r>
          </w:p>
        </w:tc>
      </w:tr>
    </w:tbl>
    <w:p w14:paraId="29386A1A" w14:textId="77777777" w:rsidR="0086405C" w:rsidRDefault="0086405C" w:rsidP="0086405C">
      <w:pPr>
        <w:pStyle w:val="Brezrazmikov"/>
      </w:pPr>
      <w:bookmarkStart w:id="518" w:name="_Toc178600773"/>
      <w:bookmarkStart w:id="519" w:name="_Toc182394486"/>
      <w:bookmarkStart w:id="520" w:name="_Toc183156396"/>
    </w:p>
    <w:p w14:paraId="6EC6EA15" w14:textId="392706B0" w:rsidR="008A5FE2" w:rsidRDefault="008A5FE2" w:rsidP="008A5FE2">
      <w:pPr>
        <w:pStyle w:val="Naslov3"/>
      </w:pPr>
      <w:bookmarkStart w:id="521" w:name="_Toc204070087"/>
      <w:r w:rsidRPr="004938EB">
        <w:t>Podatki o storitvah PDO</w:t>
      </w:r>
      <w:bookmarkEnd w:id="518"/>
      <w:bookmarkEnd w:id="519"/>
      <w:bookmarkEnd w:id="520"/>
      <w:bookmarkEnd w:id="521"/>
      <w:r w:rsidRPr="004938EB">
        <w:t xml:space="preserve"> </w:t>
      </w: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8A5FE2" w:rsidRPr="004938EB" w14:paraId="7BD53C95" w14:textId="77777777" w:rsidTr="00FF6A1E">
        <w:trPr>
          <w:cantSplit/>
          <w:tblHeader/>
        </w:trPr>
        <w:tc>
          <w:tcPr>
            <w:tcW w:w="2268" w:type="dxa"/>
            <w:shd w:val="clear" w:color="auto" w:fill="70A9E0" w:themeFill="text2" w:themeFillTint="66"/>
            <w:tcMar>
              <w:top w:w="57" w:type="dxa"/>
              <w:left w:w="57" w:type="dxa"/>
              <w:bottom w:w="57" w:type="dxa"/>
              <w:right w:w="57" w:type="dxa"/>
            </w:tcMar>
          </w:tcPr>
          <w:p w14:paraId="4091C6E3" w14:textId="77777777" w:rsidR="008A5FE2" w:rsidRPr="00C50C1A" w:rsidRDefault="008A5FE2" w:rsidP="002D3C82">
            <w:pPr>
              <w:pStyle w:val="Brezrazmikov"/>
            </w:pPr>
            <w:r w:rsidRPr="00C50C1A">
              <w:t>Podatek</w:t>
            </w:r>
          </w:p>
        </w:tc>
        <w:tc>
          <w:tcPr>
            <w:tcW w:w="7185" w:type="dxa"/>
            <w:shd w:val="clear" w:color="auto" w:fill="70A9E0" w:themeFill="text2" w:themeFillTint="66"/>
            <w:tcMar>
              <w:top w:w="57" w:type="dxa"/>
              <w:left w:w="57" w:type="dxa"/>
              <w:bottom w:w="57" w:type="dxa"/>
              <w:right w:w="57" w:type="dxa"/>
            </w:tcMar>
          </w:tcPr>
          <w:p w14:paraId="3387CD21" w14:textId="77777777" w:rsidR="008A5FE2" w:rsidRPr="00C50C1A" w:rsidRDefault="008A5FE2" w:rsidP="002D3C82">
            <w:pPr>
              <w:pStyle w:val="Brezrazmikov"/>
            </w:pPr>
            <w:r w:rsidRPr="00C50C1A">
              <w:t>Opis, pravila za navajanje podatka</w:t>
            </w:r>
          </w:p>
        </w:tc>
      </w:tr>
      <w:tr w:rsidR="008A5FE2" w:rsidRPr="004938EB" w14:paraId="1F0EBD70" w14:textId="77777777" w:rsidTr="00FF6A1E">
        <w:trPr>
          <w:cantSplit/>
        </w:trPr>
        <w:tc>
          <w:tcPr>
            <w:tcW w:w="2268" w:type="dxa"/>
            <w:shd w:val="clear" w:color="auto" w:fill="auto"/>
            <w:tcMar>
              <w:top w:w="57" w:type="dxa"/>
              <w:left w:w="57" w:type="dxa"/>
              <w:bottom w:w="57" w:type="dxa"/>
              <w:right w:w="57" w:type="dxa"/>
            </w:tcMar>
          </w:tcPr>
          <w:p w14:paraId="3E8218EA"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Identifikator storitve DO pri izvajalcu</w:t>
            </w:r>
          </w:p>
        </w:tc>
        <w:tc>
          <w:tcPr>
            <w:tcW w:w="7185" w:type="dxa"/>
            <w:tcMar>
              <w:top w:w="57" w:type="dxa"/>
              <w:left w:w="57" w:type="dxa"/>
              <w:bottom w:w="57" w:type="dxa"/>
              <w:right w:w="57" w:type="dxa"/>
            </w:tcMar>
          </w:tcPr>
          <w:p w14:paraId="20029B5B" w14:textId="77777777" w:rsidR="008A5FE2" w:rsidRPr="00C31B71" w:rsidRDefault="008A5FE2" w:rsidP="002D3C82">
            <w:pPr>
              <w:pStyle w:val="Brezrazmikov"/>
            </w:pPr>
            <w:r w:rsidRPr="00C31B71">
              <w:t>Interna številka storitve, kot jo vodi izvajalec v lastnih evidencah. Številka mora biti enolična pri izvajalcu.</w:t>
            </w:r>
          </w:p>
        </w:tc>
      </w:tr>
      <w:tr w:rsidR="008A5FE2" w:rsidRPr="004938EB" w14:paraId="294462FD" w14:textId="77777777" w:rsidTr="00FF6A1E">
        <w:trPr>
          <w:cantSplit/>
        </w:trPr>
        <w:tc>
          <w:tcPr>
            <w:tcW w:w="2268" w:type="dxa"/>
            <w:shd w:val="clear" w:color="auto" w:fill="auto"/>
            <w:tcMar>
              <w:top w:w="57" w:type="dxa"/>
              <w:left w:w="57" w:type="dxa"/>
              <w:bottom w:w="57" w:type="dxa"/>
              <w:right w:w="57" w:type="dxa"/>
            </w:tcMar>
          </w:tcPr>
          <w:p w14:paraId="13864131"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Oznaka vrsta cene</w:t>
            </w:r>
            <w:r w:rsidRPr="009A1F3A">
              <w:rPr>
                <w:rFonts w:cs="Arial"/>
                <w:iCs w:val="0"/>
                <w:noProof w:val="0"/>
                <w:color w:val="0070C0"/>
                <w:lang w:eastAsia="en-US"/>
              </w:rPr>
              <w:tab/>
            </w:r>
          </w:p>
          <w:p w14:paraId="207F9D90" w14:textId="77777777" w:rsidR="008A5FE2" w:rsidRPr="009A1F3A" w:rsidRDefault="008A5FE2" w:rsidP="002D3C82">
            <w:pPr>
              <w:pStyle w:val="Brezrazmikov"/>
              <w:rPr>
                <w:rFonts w:cs="Arial"/>
                <w:iCs w:val="0"/>
                <w:noProof w:val="0"/>
                <w:color w:val="0070C0"/>
                <w:lang w:eastAsia="en-US"/>
              </w:rPr>
            </w:pPr>
          </w:p>
        </w:tc>
        <w:tc>
          <w:tcPr>
            <w:tcW w:w="7185" w:type="dxa"/>
            <w:shd w:val="clear" w:color="auto" w:fill="auto"/>
            <w:tcMar>
              <w:top w:w="57" w:type="dxa"/>
              <w:left w:w="57" w:type="dxa"/>
              <w:bottom w:w="57" w:type="dxa"/>
              <w:right w:w="57" w:type="dxa"/>
            </w:tcMar>
          </w:tcPr>
          <w:p w14:paraId="5ACC6FF5" w14:textId="77777777" w:rsidR="008A5FE2" w:rsidRPr="00C31B71" w:rsidRDefault="008A5FE2" w:rsidP="002D3C82">
            <w:pPr>
              <w:pStyle w:val="Brezrazmikov"/>
            </w:pPr>
            <w:r w:rsidRPr="00C31B71">
              <w:t xml:space="preserve">Podatek določa, po kateri ceni izvajalec obračuna storitev. </w:t>
            </w:r>
          </w:p>
          <w:p w14:paraId="6FEFF141" w14:textId="1E4EE081" w:rsidR="008A5FE2" w:rsidRPr="00C31B71" w:rsidRDefault="008A5FE2" w:rsidP="002D3C82">
            <w:pPr>
              <w:pStyle w:val="Brezrazmikov"/>
            </w:pPr>
            <w:r w:rsidRPr="00C31B71">
              <w:t>1 – cena 1</w:t>
            </w:r>
            <w:r w:rsidR="0086405C">
              <w:t xml:space="preserve"> </w:t>
            </w:r>
          </w:p>
          <w:p w14:paraId="63072FFD" w14:textId="56A48B9A" w:rsidR="008A5FE2" w:rsidRDefault="008A5FE2" w:rsidP="002D3C82">
            <w:pPr>
              <w:pStyle w:val="Brezrazmikov"/>
            </w:pPr>
            <w:r w:rsidRPr="00C31B71">
              <w:t>2 – cena 2</w:t>
            </w:r>
            <w:r w:rsidR="0086405C">
              <w:t xml:space="preserve"> </w:t>
            </w:r>
          </w:p>
          <w:p w14:paraId="25C8F3F9" w14:textId="694F2002" w:rsidR="008A5FE2" w:rsidRPr="00C31B71" w:rsidRDefault="0086405C" w:rsidP="002D3C82">
            <w:pPr>
              <w:pStyle w:val="Brezrazmikov"/>
            </w:pPr>
            <w:r>
              <w:t xml:space="preserve">Cena 2 se navede le za dodatek za dvojezičnost pod pogoji iz poglavja 6.2.3. </w:t>
            </w:r>
            <w:r w:rsidR="008A5FE2">
              <w:t xml:space="preserve">Če izvajalec dejavnost opravlja manj kot polovico dni v mesecu se </w:t>
            </w:r>
            <w:r>
              <w:t xml:space="preserve">za obračun dodatka za dvojezičnost </w:t>
            </w:r>
            <w:r w:rsidR="008A5FE2" w:rsidRPr="00C31B71">
              <w:t>navede cena 2</w:t>
            </w:r>
            <w:r w:rsidR="008A5FE2">
              <w:t>, sicer se navede cena 1</w:t>
            </w:r>
            <w:r>
              <w:t>.</w:t>
            </w:r>
            <w:r w:rsidR="008A5FE2">
              <w:t xml:space="preserve"> </w:t>
            </w:r>
          </w:p>
        </w:tc>
      </w:tr>
      <w:tr w:rsidR="008A5FE2" w:rsidRPr="004938EB" w14:paraId="1E48C8BD" w14:textId="77777777" w:rsidTr="00FF6A1E">
        <w:trPr>
          <w:cantSplit/>
        </w:trPr>
        <w:tc>
          <w:tcPr>
            <w:tcW w:w="2268" w:type="dxa"/>
            <w:shd w:val="clear" w:color="auto" w:fill="auto"/>
            <w:tcMar>
              <w:top w:w="57" w:type="dxa"/>
              <w:left w:w="57" w:type="dxa"/>
              <w:bottom w:w="57" w:type="dxa"/>
              <w:right w:w="57" w:type="dxa"/>
            </w:tcMar>
          </w:tcPr>
          <w:p w14:paraId="3F963AFC"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lastRenderedPageBreak/>
              <w:t>Oznaka razloga cene 2</w:t>
            </w:r>
            <w:r w:rsidRPr="009A1F3A">
              <w:rPr>
                <w:rFonts w:cs="Arial"/>
                <w:iCs w:val="0"/>
                <w:noProof w:val="0"/>
                <w:color w:val="0070C0"/>
                <w:lang w:eastAsia="en-US"/>
              </w:rPr>
              <w:tab/>
            </w:r>
          </w:p>
          <w:p w14:paraId="01619C6F" w14:textId="77777777" w:rsidR="008A5FE2" w:rsidRPr="009A1F3A" w:rsidRDefault="008A5FE2" w:rsidP="002D3C82">
            <w:pPr>
              <w:pStyle w:val="Brezrazmikov"/>
              <w:rPr>
                <w:rFonts w:cs="Arial"/>
                <w:iCs w:val="0"/>
                <w:noProof w:val="0"/>
                <w:color w:val="0070C0"/>
                <w:lang w:eastAsia="en-US"/>
              </w:rPr>
            </w:pPr>
          </w:p>
        </w:tc>
        <w:tc>
          <w:tcPr>
            <w:tcW w:w="7185" w:type="dxa"/>
            <w:shd w:val="clear" w:color="auto" w:fill="auto"/>
            <w:tcMar>
              <w:top w:w="57" w:type="dxa"/>
              <w:left w:w="57" w:type="dxa"/>
              <w:bottom w:w="57" w:type="dxa"/>
              <w:right w:w="57" w:type="dxa"/>
            </w:tcMar>
          </w:tcPr>
          <w:p w14:paraId="18BAFB5C" w14:textId="77777777" w:rsidR="008A5FE2" w:rsidRPr="00C31B71" w:rsidRDefault="008A5FE2" w:rsidP="002D3C82">
            <w:pPr>
              <w:pStyle w:val="Brezrazmikov"/>
            </w:pPr>
            <w:r w:rsidRPr="00C31B71">
              <w:t xml:space="preserve">Ko izvajalec navede ceno 2 </w:t>
            </w:r>
            <w:r w:rsidRPr="007A5379">
              <w:t xml:space="preserve">po šifrantu </w:t>
            </w:r>
            <w:r>
              <w:t>D17</w:t>
            </w:r>
            <w:r w:rsidRPr="00C31B71">
              <w:t>, izbere:</w:t>
            </w:r>
          </w:p>
          <w:p w14:paraId="5849B244" w14:textId="77777777" w:rsidR="008A5FE2" w:rsidRPr="00C31B71" w:rsidRDefault="008A5FE2" w:rsidP="002D3C82">
            <w:pPr>
              <w:pStyle w:val="Brezrazmikov"/>
            </w:pPr>
            <w:r>
              <w:t>3</w:t>
            </w:r>
            <w:r w:rsidRPr="00C31B71">
              <w:t xml:space="preserve"> – dvojezičnost po polovični vrednosti</w:t>
            </w:r>
          </w:p>
        </w:tc>
      </w:tr>
      <w:tr w:rsidR="008A5FE2" w:rsidRPr="004938EB" w14:paraId="7D2FFDE7" w14:textId="77777777" w:rsidTr="00FF6A1E">
        <w:trPr>
          <w:cantSplit/>
        </w:trPr>
        <w:tc>
          <w:tcPr>
            <w:tcW w:w="2268" w:type="dxa"/>
            <w:shd w:val="clear" w:color="auto" w:fill="auto"/>
            <w:tcMar>
              <w:top w:w="57" w:type="dxa"/>
              <w:left w:w="57" w:type="dxa"/>
              <w:bottom w:w="57" w:type="dxa"/>
              <w:right w:w="57" w:type="dxa"/>
            </w:tcMar>
          </w:tcPr>
          <w:p w14:paraId="6949B75A"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Šifra storitve DO</w:t>
            </w:r>
          </w:p>
        </w:tc>
        <w:tc>
          <w:tcPr>
            <w:tcW w:w="7185" w:type="dxa"/>
            <w:tcMar>
              <w:top w:w="57" w:type="dxa"/>
              <w:left w:w="57" w:type="dxa"/>
              <w:bottom w:w="57" w:type="dxa"/>
              <w:right w:w="57" w:type="dxa"/>
            </w:tcMar>
          </w:tcPr>
          <w:p w14:paraId="4C0BD67B" w14:textId="77777777" w:rsidR="008A5FE2" w:rsidRPr="00C31B71" w:rsidRDefault="008A5FE2" w:rsidP="002D3C82">
            <w:pPr>
              <w:pStyle w:val="Brezrazmikov"/>
              <w:rPr>
                <w:highlight w:val="yellow"/>
              </w:rPr>
            </w:pPr>
            <w:r w:rsidRPr="00C31B71">
              <w:t xml:space="preserve">Šifra storitve </w:t>
            </w:r>
            <w:r>
              <w:t xml:space="preserve">DO </w:t>
            </w:r>
            <w:r w:rsidRPr="00320F2C">
              <w:t>po šifrantu D15.</w:t>
            </w:r>
          </w:p>
        </w:tc>
      </w:tr>
      <w:tr w:rsidR="008A5FE2" w:rsidRPr="004938EB" w14:paraId="7A62E4C4" w14:textId="77777777" w:rsidTr="00FF6A1E">
        <w:trPr>
          <w:cantSplit/>
        </w:trPr>
        <w:tc>
          <w:tcPr>
            <w:tcW w:w="2268" w:type="dxa"/>
            <w:shd w:val="clear" w:color="auto" w:fill="auto"/>
            <w:tcMar>
              <w:top w:w="57" w:type="dxa"/>
              <w:left w:w="57" w:type="dxa"/>
              <w:bottom w:w="57" w:type="dxa"/>
              <w:right w:w="57" w:type="dxa"/>
            </w:tcMar>
          </w:tcPr>
          <w:p w14:paraId="352C833A"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 xml:space="preserve">Število storitev DO </w:t>
            </w:r>
          </w:p>
        </w:tc>
        <w:tc>
          <w:tcPr>
            <w:tcW w:w="7185" w:type="dxa"/>
            <w:tcMar>
              <w:top w:w="57" w:type="dxa"/>
              <w:left w:w="57" w:type="dxa"/>
              <w:bottom w:w="57" w:type="dxa"/>
              <w:right w:w="57" w:type="dxa"/>
            </w:tcMar>
          </w:tcPr>
          <w:p w14:paraId="07B308BD" w14:textId="77777777" w:rsidR="008A5FE2" w:rsidRPr="00C31B71" w:rsidRDefault="008A5FE2" w:rsidP="002D3C82">
            <w:pPr>
              <w:pStyle w:val="Brezrazmikov"/>
            </w:pPr>
            <w:r w:rsidRPr="00C31B71">
              <w:t xml:space="preserve">Navede se vrednost 1. </w:t>
            </w:r>
          </w:p>
        </w:tc>
      </w:tr>
      <w:tr w:rsidR="008A5FE2" w:rsidRPr="004938EB" w14:paraId="28860F0A" w14:textId="77777777" w:rsidTr="00FF6A1E">
        <w:trPr>
          <w:cantSplit/>
        </w:trPr>
        <w:tc>
          <w:tcPr>
            <w:tcW w:w="2268" w:type="dxa"/>
            <w:shd w:val="clear" w:color="auto" w:fill="auto"/>
            <w:tcMar>
              <w:top w:w="57" w:type="dxa"/>
              <w:left w:w="57" w:type="dxa"/>
              <w:bottom w:w="57" w:type="dxa"/>
              <w:right w:w="57" w:type="dxa"/>
            </w:tcMar>
          </w:tcPr>
          <w:p w14:paraId="3EEF368E"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 xml:space="preserve">Število enot mere za storitev </w:t>
            </w:r>
          </w:p>
        </w:tc>
        <w:tc>
          <w:tcPr>
            <w:tcW w:w="7185" w:type="dxa"/>
            <w:tcMar>
              <w:top w:w="57" w:type="dxa"/>
              <w:left w:w="57" w:type="dxa"/>
              <w:bottom w:w="57" w:type="dxa"/>
              <w:right w:w="57" w:type="dxa"/>
            </w:tcMar>
          </w:tcPr>
          <w:p w14:paraId="4693B5C2" w14:textId="77777777" w:rsidR="00C73378" w:rsidRDefault="00C73378" w:rsidP="00C73378">
            <w:pPr>
              <w:pStyle w:val="Brezrazmikov"/>
            </w:pPr>
            <w:r>
              <w:t xml:space="preserve">Navede se število enot mere za storitev, ki jo je izvajalec opravil v obračunskem obdobju. </w:t>
            </w:r>
          </w:p>
          <w:p w14:paraId="2BB0C046" w14:textId="77777777" w:rsidR="00C73378" w:rsidRDefault="00C73378" w:rsidP="00C73378">
            <w:pPr>
              <w:pStyle w:val="Brezrazmikov"/>
            </w:pPr>
            <w:r>
              <w:t>V primeru dodatka za dvojezičnost se navede število zaposlenih, ki so upravičeni do dodatka za dvojezičnost.</w:t>
            </w:r>
          </w:p>
          <w:p w14:paraId="36CD0D61" w14:textId="475CD916" w:rsidR="00C73378" w:rsidRDefault="00C73378" w:rsidP="00C73378">
            <w:pPr>
              <w:pStyle w:val="Brezrazmikov"/>
            </w:pPr>
            <w:r>
              <w:t>Za storitve DO, obiske KODO in za mirovanje pravice do DO, se navede seštevek števila dni iz storitvi pripadajočega seznama upravičencev.</w:t>
            </w:r>
          </w:p>
          <w:p w14:paraId="52BFF0CF" w14:textId="738714CE" w:rsidR="008A5FE2" w:rsidRPr="00C31B71" w:rsidRDefault="00C73378" w:rsidP="00C73378">
            <w:pPr>
              <w:pStyle w:val="Brezrazmikov"/>
            </w:pPr>
            <w:r>
              <w:t>Navajanje podatka je razvidno iz šifranta D15.</w:t>
            </w:r>
          </w:p>
        </w:tc>
      </w:tr>
      <w:tr w:rsidR="008A5FE2" w:rsidRPr="004938EB" w14:paraId="7C139BDC" w14:textId="77777777" w:rsidTr="00FF6A1E">
        <w:trPr>
          <w:cantSplit/>
        </w:trPr>
        <w:tc>
          <w:tcPr>
            <w:tcW w:w="2268" w:type="dxa"/>
            <w:shd w:val="clear" w:color="auto" w:fill="auto"/>
            <w:tcMar>
              <w:top w:w="57" w:type="dxa"/>
              <w:left w:w="57" w:type="dxa"/>
              <w:bottom w:w="57" w:type="dxa"/>
              <w:right w:w="57" w:type="dxa"/>
            </w:tcMar>
          </w:tcPr>
          <w:p w14:paraId="39FBC44E"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 xml:space="preserve">Cena za enoto mere storitve </w:t>
            </w:r>
          </w:p>
        </w:tc>
        <w:tc>
          <w:tcPr>
            <w:tcW w:w="7185" w:type="dxa"/>
            <w:tcMar>
              <w:top w:w="57" w:type="dxa"/>
              <w:left w:w="57" w:type="dxa"/>
              <w:bottom w:w="57" w:type="dxa"/>
              <w:right w:w="57" w:type="dxa"/>
            </w:tcMar>
          </w:tcPr>
          <w:p w14:paraId="0AA6BDBB" w14:textId="26E310C4" w:rsidR="008A5FE2" w:rsidRPr="00C31B71" w:rsidRDefault="008A5FE2" w:rsidP="002D3C82">
            <w:pPr>
              <w:pStyle w:val="Brezrazmikov"/>
            </w:pPr>
            <w:r w:rsidRPr="00C31B71">
              <w:t>Navede se cena</w:t>
            </w:r>
            <w:r>
              <w:t>.</w:t>
            </w:r>
            <w:r w:rsidR="0086405C">
              <w:t xml:space="preserve"> </w:t>
            </w:r>
            <w:r w:rsidRPr="00C31B71">
              <w:t>Navede se cena brez DDV (cena iz cenika).</w:t>
            </w:r>
            <w:r>
              <w:t xml:space="preserve"> </w:t>
            </w:r>
          </w:p>
          <w:p w14:paraId="39C956CC" w14:textId="77777777" w:rsidR="008A5FE2" w:rsidRPr="00C31B71" w:rsidRDefault="008A5FE2" w:rsidP="002D3C82">
            <w:pPr>
              <w:pStyle w:val="Brezrazmikov"/>
            </w:pPr>
          </w:p>
        </w:tc>
      </w:tr>
      <w:tr w:rsidR="008A5FE2" w:rsidRPr="004938EB" w14:paraId="2A993EF8" w14:textId="77777777" w:rsidTr="00FF6A1E">
        <w:trPr>
          <w:cantSplit/>
        </w:trPr>
        <w:tc>
          <w:tcPr>
            <w:tcW w:w="2268" w:type="dxa"/>
            <w:shd w:val="clear" w:color="auto" w:fill="auto"/>
            <w:tcMar>
              <w:top w:w="57" w:type="dxa"/>
              <w:left w:w="57" w:type="dxa"/>
              <w:bottom w:w="57" w:type="dxa"/>
              <w:right w:w="57" w:type="dxa"/>
            </w:tcMar>
          </w:tcPr>
          <w:p w14:paraId="174F3944"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Stopnja DDV</w:t>
            </w:r>
          </w:p>
        </w:tc>
        <w:tc>
          <w:tcPr>
            <w:tcW w:w="7185" w:type="dxa"/>
            <w:tcMar>
              <w:top w:w="57" w:type="dxa"/>
              <w:left w:w="57" w:type="dxa"/>
              <w:bottom w:w="57" w:type="dxa"/>
              <w:right w:w="57" w:type="dxa"/>
            </w:tcMar>
          </w:tcPr>
          <w:p w14:paraId="5554A05F" w14:textId="77777777" w:rsidR="008A5FE2" w:rsidRPr="00C31B71" w:rsidRDefault="008A5FE2" w:rsidP="002D3C82">
            <w:pPr>
              <w:pStyle w:val="Brezrazmikov"/>
            </w:pPr>
            <w:r w:rsidRPr="00C31B71">
              <w:t>Navede se stopnja DDV za storitev.</w:t>
            </w:r>
          </w:p>
        </w:tc>
      </w:tr>
      <w:tr w:rsidR="008A5FE2" w:rsidRPr="004938EB" w14:paraId="5D17A2AD" w14:textId="77777777" w:rsidTr="00FF6A1E">
        <w:trPr>
          <w:cantSplit/>
        </w:trPr>
        <w:tc>
          <w:tcPr>
            <w:tcW w:w="2268" w:type="dxa"/>
            <w:shd w:val="clear" w:color="auto" w:fill="auto"/>
            <w:tcMar>
              <w:top w:w="57" w:type="dxa"/>
              <w:left w:w="57" w:type="dxa"/>
              <w:bottom w:w="57" w:type="dxa"/>
              <w:right w:w="57" w:type="dxa"/>
            </w:tcMar>
          </w:tcPr>
          <w:p w14:paraId="54117D7E"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 xml:space="preserve">Znesek DDV za storitev </w:t>
            </w:r>
          </w:p>
        </w:tc>
        <w:tc>
          <w:tcPr>
            <w:tcW w:w="7185" w:type="dxa"/>
            <w:tcMar>
              <w:top w:w="57" w:type="dxa"/>
              <w:left w:w="57" w:type="dxa"/>
              <w:bottom w:w="57" w:type="dxa"/>
              <w:right w:w="57" w:type="dxa"/>
            </w:tcMar>
          </w:tcPr>
          <w:p w14:paraId="3E083CF7" w14:textId="77777777" w:rsidR="008A5FE2" w:rsidRPr="00C31B71" w:rsidRDefault="008A5FE2" w:rsidP="002D3C82">
            <w:pPr>
              <w:pStyle w:val="Brezrazmikov"/>
              <w:rPr>
                <w:highlight w:val="yellow"/>
              </w:rPr>
            </w:pPr>
            <w:r w:rsidRPr="00C31B71">
              <w:t>Navede se znesek DDV za obračunano vrednost storitve.</w:t>
            </w:r>
          </w:p>
        </w:tc>
      </w:tr>
      <w:tr w:rsidR="008A5FE2" w:rsidRPr="004938EB" w14:paraId="298D87AB" w14:textId="77777777" w:rsidTr="00FF6A1E">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EC8A39B" w14:textId="77777777" w:rsidR="008A5FE2" w:rsidRPr="009A1F3A" w:rsidRDefault="008A5FE2" w:rsidP="002D3C82">
            <w:pPr>
              <w:pStyle w:val="Brezrazmikov"/>
              <w:rPr>
                <w:rFonts w:cs="Arial"/>
                <w:iCs w:val="0"/>
                <w:noProof w:val="0"/>
                <w:color w:val="0070C0"/>
                <w:lang w:eastAsia="en-US"/>
              </w:rPr>
            </w:pPr>
            <w:r w:rsidRPr="009A1F3A">
              <w:rPr>
                <w:rFonts w:cs="Arial"/>
                <w:iCs w:val="0"/>
                <w:noProof w:val="0"/>
                <w:color w:val="0070C0"/>
                <w:lang w:eastAsia="en-US"/>
              </w:rPr>
              <w:t>Obračunana vrednost storitve z DDV</w:t>
            </w:r>
          </w:p>
        </w:tc>
        <w:tc>
          <w:tcPr>
            <w:tcW w:w="71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396C91" w14:textId="77777777" w:rsidR="008A5FE2" w:rsidRPr="00C31B71" w:rsidRDefault="008A5FE2" w:rsidP="002D3C82">
            <w:pPr>
              <w:pStyle w:val="Brezrazmikov"/>
              <w:rPr>
                <w:rFonts w:eastAsiaTheme="minorEastAsia"/>
              </w:rPr>
            </w:pPr>
            <w:r w:rsidRPr="00C31B71">
              <w:rPr>
                <w:rFonts w:eastAsiaTheme="minorEastAsia"/>
              </w:rPr>
              <w:t xml:space="preserve">Obračunana vrednost storitve z DDV. Izračuna se: </w:t>
            </w:r>
          </w:p>
          <w:p w14:paraId="1006C8E0" w14:textId="77777777" w:rsidR="008A5FE2" w:rsidRPr="00C31B71" w:rsidRDefault="008A5FE2" w:rsidP="002D3C82">
            <w:pPr>
              <w:pStyle w:val="Brezrazmikov"/>
              <w:rPr>
                <w:rFonts w:ascii="Consolas" w:eastAsiaTheme="minorEastAsia" w:hAnsi="Consolas"/>
                <w:color w:val="0070C0"/>
                <w:sz w:val="20"/>
                <w:szCs w:val="20"/>
              </w:rPr>
            </w:pPr>
            <w:r w:rsidRPr="00C31B71">
              <w:rPr>
                <w:rFonts w:ascii="Consolas" w:eastAsiaTheme="minorEastAsia" w:hAnsi="Consolas"/>
                <w:color w:val="0070C0"/>
                <w:sz w:val="20"/>
                <w:szCs w:val="20"/>
              </w:rPr>
              <w:t>OVS = (št. storitev * št. enot mere za storitev * cena za enoto mere storitev * (1 + stopnja DDV / 100)</w:t>
            </w:r>
          </w:p>
          <w:p w14:paraId="6F54F6D0" w14:textId="0B561B9C" w:rsidR="008A5FE2" w:rsidRPr="00C31B71" w:rsidRDefault="008A5FE2" w:rsidP="002D3C82">
            <w:pPr>
              <w:pStyle w:val="Brezrazmikov"/>
            </w:pPr>
            <w:r w:rsidRPr="00C31B71">
              <w:t xml:space="preserve">Za pravila zaokroževanja glej poglavje </w:t>
            </w:r>
            <w:r w:rsidR="00C73378">
              <w:t>6.6</w:t>
            </w:r>
            <w:r w:rsidRPr="00C31B71">
              <w:t>.</w:t>
            </w:r>
          </w:p>
        </w:tc>
      </w:tr>
    </w:tbl>
    <w:p w14:paraId="0236B6B3" w14:textId="353E75B4" w:rsidR="008A5FE2" w:rsidRDefault="008A5FE2" w:rsidP="008A5FE2">
      <w:pPr>
        <w:rPr>
          <w:b/>
          <w:bCs/>
        </w:rPr>
      </w:pPr>
    </w:p>
    <w:p w14:paraId="0728FBBD" w14:textId="712118D4" w:rsidR="009A1F3A" w:rsidRPr="000966D7" w:rsidRDefault="009A1F3A" w:rsidP="000966D7">
      <w:pPr>
        <w:pStyle w:val="Naslov2"/>
        <w:rPr>
          <w:sz w:val="26"/>
          <w:szCs w:val="26"/>
        </w:rPr>
      </w:pPr>
      <w:bookmarkStart w:id="522" w:name="_Toc204070088"/>
      <w:r w:rsidRPr="000966D7">
        <w:rPr>
          <w:sz w:val="26"/>
          <w:szCs w:val="26"/>
        </w:rPr>
        <w:t>Seznam uporabnikov</w:t>
      </w:r>
      <w:bookmarkEnd w:id="522"/>
    </w:p>
    <w:p w14:paraId="4F9ADD11" w14:textId="78A5B48C" w:rsidR="008A660D" w:rsidRDefault="008A660D" w:rsidP="008A660D">
      <w:pPr>
        <w:pStyle w:val="Brezrazmikov"/>
      </w:pPr>
      <w:r>
        <w:t>Pri posamezni storitvi DO za podano kategorijo DO se n</w:t>
      </w:r>
      <w:r w:rsidRPr="000966D7">
        <w:t xml:space="preserve">avede seznam uporabnikov, ki so koristili storitve DO </w:t>
      </w:r>
      <w:r>
        <w:t>oziroma</w:t>
      </w:r>
      <w:r w:rsidRPr="000966D7">
        <w:t xml:space="preserve"> </w:t>
      </w:r>
      <w:r>
        <w:t xml:space="preserve">obiske </w:t>
      </w:r>
      <w:r w:rsidRPr="000966D7">
        <w:t xml:space="preserve">KODO oziroma jim je v času koriščenja pravica </w:t>
      </w:r>
      <w:r>
        <w:t xml:space="preserve">do DO </w:t>
      </w:r>
      <w:r w:rsidRPr="000966D7">
        <w:t xml:space="preserve">mirovala. </w:t>
      </w:r>
      <w:r>
        <w:t>V primeru vrste dokumenta 1-3 se n</w:t>
      </w:r>
      <w:r w:rsidRPr="000966D7">
        <w:t>a seznam vključijo vsi uporabniki</w:t>
      </w:r>
      <w:r>
        <w:t>,</w:t>
      </w:r>
      <w:r w:rsidRPr="000966D7">
        <w:t xml:space="preserve"> ki so vključeni v OZDO</w:t>
      </w:r>
      <w:r>
        <w:t>. V primeru vrste dokumenta 4</w:t>
      </w:r>
      <w:r>
        <w:noBreakHyphen/>
        <w:t>6, ko gre za individualni račun, se pri vseh  obračunanih storitvah na seznamu navaja ista oseba TZO.</w:t>
      </w:r>
    </w:p>
    <w:p w14:paraId="2342C381" w14:textId="77777777" w:rsidR="009A1F3A" w:rsidRDefault="009A1F3A" w:rsidP="009A1F3A">
      <w:pPr>
        <w:pStyle w:val="Brezrazmikov"/>
      </w:pPr>
    </w:p>
    <w:p w14:paraId="2FC741D4" w14:textId="62738237" w:rsidR="009A1F3A" w:rsidRDefault="009A1F3A" w:rsidP="000966D7">
      <w:pPr>
        <w:pStyle w:val="Naslov3"/>
      </w:pPr>
      <w:bookmarkStart w:id="523" w:name="_Toc204070089"/>
      <w:r>
        <w:t>Podatki seznama uporabnikov</w:t>
      </w:r>
      <w:bookmarkEnd w:id="523"/>
    </w:p>
    <w:p w14:paraId="71B11489" w14:textId="015D162D" w:rsidR="009A1F3A" w:rsidRDefault="009A1F3A" w:rsidP="009A1F3A">
      <w:pPr>
        <w:pStyle w:val="Brezrazmikov"/>
      </w:pPr>
      <w:r>
        <w:t>Za posameznega uporabnika, izvajalec navede naslednji nabor podatkov:</w:t>
      </w: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7185"/>
      </w:tblGrid>
      <w:tr w:rsidR="009A1F3A" w:rsidRPr="00C50C1A" w14:paraId="3D754935" w14:textId="77777777" w:rsidTr="00FF6A1E">
        <w:trPr>
          <w:cantSplit/>
          <w:tblHeader/>
        </w:trPr>
        <w:tc>
          <w:tcPr>
            <w:tcW w:w="2268" w:type="dxa"/>
            <w:shd w:val="clear" w:color="auto" w:fill="70A9E0" w:themeFill="text2" w:themeFillTint="66"/>
            <w:tcMar>
              <w:top w:w="57" w:type="dxa"/>
              <w:left w:w="57" w:type="dxa"/>
              <w:bottom w:w="57" w:type="dxa"/>
              <w:right w:w="57" w:type="dxa"/>
            </w:tcMar>
          </w:tcPr>
          <w:p w14:paraId="1F55CBDF" w14:textId="77777777" w:rsidR="009A1F3A" w:rsidRPr="00C50C1A" w:rsidRDefault="009A1F3A" w:rsidP="00217654">
            <w:pPr>
              <w:pStyle w:val="Brezrazmikov"/>
            </w:pPr>
            <w:r w:rsidRPr="00C50C1A">
              <w:t>Podatek</w:t>
            </w:r>
          </w:p>
        </w:tc>
        <w:tc>
          <w:tcPr>
            <w:tcW w:w="7185" w:type="dxa"/>
            <w:shd w:val="clear" w:color="auto" w:fill="70A9E0" w:themeFill="text2" w:themeFillTint="66"/>
            <w:tcMar>
              <w:top w:w="57" w:type="dxa"/>
              <w:left w:w="57" w:type="dxa"/>
              <w:bottom w:w="57" w:type="dxa"/>
              <w:right w:w="57" w:type="dxa"/>
            </w:tcMar>
          </w:tcPr>
          <w:p w14:paraId="397AF77D" w14:textId="77777777" w:rsidR="009A1F3A" w:rsidRPr="00C50C1A" w:rsidRDefault="009A1F3A" w:rsidP="00217654">
            <w:pPr>
              <w:pStyle w:val="Brezrazmikov"/>
            </w:pPr>
            <w:r w:rsidRPr="00C50C1A">
              <w:t>Opis, pravila za navajanje podatka</w:t>
            </w:r>
          </w:p>
        </w:tc>
      </w:tr>
      <w:tr w:rsidR="009A1F3A" w:rsidRPr="00C50C1A" w14:paraId="1EE459CB" w14:textId="77777777" w:rsidTr="00FF6A1E">
        <w:trPr>
          <w:cantSplit/>
        </w:trPr>
        <w:tc>
          <w:tcPr>
            <w:tcW w:w="2268" w:type="dxa"/>
            <w:shd w:val="clear" w:color="auto" w:fill="auto"/>
            <w:tcMar>
              <w:top w:w="57" w:type="dxa"/>
              <w:left w:w="57" w:type="dxa"/>
              <w:bottom w:w="57" w:type="dxa"/>
              <w:right w:w="57" w:type="dxa"/>
            </w:tcMar>
          </w:tcPr>
          <w:p w14:paraId="57864514" w14:textId="6CD93B6B" w:rsidR="009A1F3A" w:rsidRPr="009A1F3A" w:rsidRDefault="009A1F3A" w:rsidP="009A1F3A">
            <w:pPr>
              <w:pStyle w:val="Brezrazmikov"/>
              <w:rPr>
                <w:rFonts w:cs="Arial"/>
                <w:iCs w:val="0"/>
                <w:noProof w:val="0"/>
                <w:color w:val="0070C0"/>
                <w:lang w:eastAsia="en-US"/>
              </w:rPr>
            </w:pPr>
            <w:bookmarkStart w:id="524" w:name="_Hlk202277308"/>
            <w:r w:rsidRPr="00A40F3B">
              <w:rPr>
                <w:color w:val="0070C0"/>
              </w:rPr>
              <w:t xml:space="preserve">EMŠO </w:t>
            </w:r>
            <w:r>
              <w:rPr>
                <w:color w:val="0070C0"/>
              </w:rPr>
              <w:t>uporabnika</w:t>
            </w:r>
            <w:bookmarkEnd w:id="524"/>
          </w:p>
        </w:tc>
        <w:tc>
          <w:tcPr>
            <w:tcW w:w="7185" w:type="dxa"/>
            <w:tcMar>
              <w:top w:w="57" w:type="dxa"/>
              <w:left w:w="57" w:type="dxa"/>
              <w:bottom w:w="57" w:type="dxa"/>
              <w:right w:w="57" w:type="dxa"/>
            </w:tcMar>
          </w:tcPr>
          <w:p w14:paraId="5514ED67" w14:textId="1AFA1D50" w:rsidR="009A1F3A" w:rsidRPr="00C50C1A" w:rsidRDefault="009A1F3A" w:rsidP="009A1F3A">
            <w:pPr>
              <w:pStyle w:val="Brezrazmikov"/>
            </w:pPr>
            <w:r w:rsidRPr="00A40F3B">
              <w:t xml:space="preserve">Navede se EMŠO </w:t>
            </w:r>
            <w:r>
              <w:t>uporabnika</w:t>
            </w:r>
            <w:r w:rsidRPr="00A40F3B">
              <w:t>.</w:t>
            </w:r>
          </w:p>
        </w:tc>
      </w:tr>
      <w:tr w:rsidR="009A1F3A" w:rsidRPr="00C50C1A" w14:paraId="7D1D4FF9" w14:textId="77777777" w:rsidTr="00FF6A1E">
        <w:trPr>
          <w:cantSplit/>
        </w:trPr>
        <w:tc>
          <w:tcPr>
            <w:tcW w:w="2268" w:type="dxa"/>
            <w:shd w:val="clear" w:color="auto" w:fill="auto"/>
            <w:tcMar>
              <w:top w:w="57" w:type="dxa"/>
              <w:left w:w="57" w:type="dxa"/>
              <w:bottom w:w="57" w:type="dxa"/>
              <w:right w:w="57" w:type="dxa"/>
            </w:tcMar>
          </w:tcPr>
          <w:p w14:paraId="39557E43" w14:textId="37CF82F7" w:rsidR="009A1F3A" w:rsidRPr="009A1F3A" w:rsidRDefault="009A1F3A" w:rsidP="00217654">
            <w:pPr>
              <w:pStyle w:val="Brezrazmikov"/>
              <w:rPr>
                <w:rFonts w:cs="Arial"/>
                <w:iCs w:val="0"/>
                <w:noProof w:val="0"/>
                <w:color w:val="0070C0"/>
                <w:lang w:eastAsia="en-US"/>
              </w:rPr>
            </w:pPr>
            <w:r w:rsidRPr="009A1F3A">
              <w:rPr>
                <w:rFonts w:cs="Arial"/>
                <w:iCs w:val="0"/>
                <w:noProof w:val="0"/>
                <w:color w:val="0070C0"/>
                <w:lang w:eastAsia="en-US"/>
              </w:rPr>
              <w:t xml:space="preserve">Šifra </w:t>
            </w:r>
            <w:r>
              <w:rPr>
                <w:rFonts w:cs="Arial"/>
                <w:iCs w:val="0"/>
                <w:noProof w:val="0"/>
                <w:color w:val="0070C0"/>
                <w:lang w:eastAsia="en-US"/>
              </w:rPr>
              <w:t>odločbe</w:t>
            </w:r>
          </w:p>
        </w:tc>
        <w:tc>
          <w:tcPr>
            <w:tcW w:w="7185" w:type="dxa"/>
            <w:tcMar>
              <w:top w:w="57" w:type="dxa"/>
              <w:left w:w="57" w:type="dxa"/>
              <w:bottom w:w="57" w:type="dxa"/>
              <w:right w:w="57" w:type="dxa"/>
            </w:tcMar>
          </w:tcPr>
          <w:p w14:paraId="1FD9AF0D" w14:textId="37885940" w:rsidR="009A1F3A" w:rsidRPr="00C50C1A" w:rsidRDefault="009A1F3A" w:rsidP="00217654">
            <w:pPr>
              <w:pStyle w:val="Brezrazmikov"/>
            </w:pPr>
            <w:r w:rsidRPr="003D7C16">
              <w:t>Navede se številka odločbe, s katero je zavarovani osebi priznana pravica do DO in določena kategorija DO.</w:t>
            </w:r>
          </w:p>
        </w:tc>
      </w:tr>
      <w:tr w:rsidR="009A1F3A" w:rsidRPr="00C50C1A" w14:paraId="4AA01A4A" w14:textId="77777777" w:rsidTr="00FF6A1E">
        <w:trPr>
          <w:cantSplit/>
        </w:trPr>
        <w:tc>
          <w:tcPr>
            <w:tcW w:w="2268" w:type="dxa"/>
            <w:shd w:val="clear" w:color="auto" w:fill="auto"/>
            <w:tcMar>
              <w:top w:w="57" w:type="dxa"/>
              <w:left w:w="57" w:type="dxa"/>
              <w:bottom w:w="57" w:type="dxa"/>
              <w:right w:w="57" w:type="dxa"/>
            </w:tcMar>
          </w:tcPr>
          <w:p w14:paraId="689203E2" w14:textId="636C4B91" w:rsidR="009A1F3A" w:rsidRPr="009A1F3A" w:rsidRDefault="009A1F3A" w:rsidP="009A1F3A">
            <w:pPr>
              <w:pStyle w:val="Brezrazmikov"/>
              <w:rPr>
                <w:rFonts w:cs="Arial"/>
                <w:iCs w:val="0"/>
                <w:noProof w:val="0"/>
                <w:color w:val="0070C0"/>
                <w:lang w:eastAsia="en-US"/>
              </w:rPr>
            </w:pPr>
            <w:r>
              <w:rPr>
                <w:rFonts w:cs="Arial"/>
                <w:iCs w:val="0"/>
                <w:noProof w:val="0"/>
                <w:color w:val="0070C0"/>
                <w:lang w:eastAsia="en-US"/>
              </w:rPr>
              <w:t>Kategorija DO</w:t>
            </w:r>
          </w:p>
        </w:tc>
        <w:tc>
          <w:tcPr>
            <w:tcW w:w="7185" w:type="dxa"/>
            <w:tcMar>
              <w:top w:w="57" w:type="dxa"/>
              <w:left w:w="57" w:type="dxa"/>
              <w:bottom w:w="57" w:type="dxa"/>
              <w:right w:w="57" w:type="dxa"/>
            </w:tcMar>
          </w:tcPr>
          <w:p w14:paraId="101D2EFB" w14:textId="6E9DBF7C" w:rsidR="009A1F3A" w:rsidRPr="00C50C1A" w:rsidRDefault="009A1F3A" w:rsidP="009A1F3A">
            <w:pPr>
              <w:pStyle w:val="Brezrazmikov"/>
              <w:rPr>
                <w:highlight w:val="yellow"/>
              </w:rPr>
            </w:pPr>
            <w:r w:rsidRPr="003D7C16">
              <w:t xml:space="preserve">Navede se šifra kategorije upravičenosti do DO iz odločbe </w:t>
            </w:r>
            <w:r w:rsidRPr="00320F2C">
              <w:t>po šifrantu D3.</w:t>
            </w:r>
            <w:r w:rsidRPr="003D7C16">
              <w:t xml:space="preserve"> </w:t>
            </w:r>
          </w:p>
        </w:tc>
      </w:tr>
      <w:tr w:rsidR="009A1F3A" w:rsidRPr="00C50C1A" w14:paraId="231B275F" w14:textId="77777777" w:rsidTr="00FF6A1E">
        <w:trPr>
          <w:cantSplit/>
        </w:trPr>
        <w:tc>
          <w:tcPr>
            <w:tcW w:w="2268" w:type="dxa"/>
            <w:shd w:val="clear" w:color="auto" w:fill="auto"/>
            <w:tcMar>
              <w:top w:w="57" w:type="dxa"/>
              <w:left w:w="57" w:type="dxa"/>
              <w:bottom w:w="57" w:type="dxa"/>
              <w:right w:w="57" w:type="dxa"/>
            </w:tcMar>
          </w:tcPr>
          <w:p w14:paraId="55EAFF1A" w14:textId="25BAF19C" w:rsidR="009A1F3A" w:rsidRDefault="009A1F3A" w:rsidP="009A1F3A">
            <w:pPr>
              <w:pStyle w:val="Brezrazmikov"/>
              <w:rPr>
                <w:rFonts w:cs="Arial"/>
                <w:iCs w:val="0"/>
                <w:noProof w:val="0"/>
                <w:color w:val="0070C0"/>
                <w:lang w:eastAsia="en-US"/>
              </w:rPr>
            </w:pPr>
            <w:r>
              <w:rPr>
                <w:rFonts w:cs="Arial"/>
                <w:iCs w:val="0"/>
                <w:noProof w:val="0"/>
                <w:color w:val="0070C0"/>
                <w:lang w:eastAsia="en-US"/>
              </w:rPr>
              <w:t>Šifra oblike pravice</w:t>
            </w:r>
          </w:p>
        </w:tc>
        <w:tc>
          <w:tcPr>
            <w:tcW w:w="7185" w:type="dxa"/>
            <w:shd w:val="clear" w:color="auto" w:fill="auto"/>
            <w:tcMar>
              <w:top w:w="57" w:type="dxa"/>
              <w:left w:w="57" w:type="dxa"/>
              <w:bottom w:w="57" w:type="dxa"/>
              <w:right w:w="57" w:type="dxa"/>
            </w:tcMar>
          </w:tcPr>
          <w:p w14:paraId="33496E59" w14:textId="6193D2D8" w:rsidR="00454F66" w:rsidRPr="00C50C1A" w:rsidRDefault="009A1F3A" w:rsidP="00454F66">
            <w:pPr>
              <w:pStyle w:val="Brezrazmikov"/>
              <w:rPr>
                <w:highlight w:val="yellow"/>
              </w:rPr>
            </w:pPr>
            <w:r w:rsidRPr="000966D7">
              <w:t xml:space="preserve">Navede se šifra oblike pravice </w:t>
            </w:r>
            <w:r w:rsidR="000966D7" w:rsidRPr="000966D7">
              <w:t>iz šifranta D4</w:t>
            </w:r>
            <w:r w:rsidR="000966D7">
              <w:t>.</w:t>
            </w:r>
          </w:p>
        </w:tc>
      </w:tr>
      <w:tr w:rsidR="009A1F3A" w:rsidRPr="00C50C1A" w14:paraId="68562A4B" w14:textId="77777777" w:rsidTr="00FF6A1E">
        <w:trPr>
          <w:cantSplit/>
        </w:trPr>
        <w:tc>
          <w:tcPr>
            <w:tcW w:w="2268" w:type="dxa"/>
            <w:shd w:val="clear" w:color="auto" w:fill="auto"/>
            <w:tcMar>
              <w:top w:w="57" w:type="dxa"/>
              <w:left w:w="57" w:type="dxa"/>
              <w:bottom w:w="57" w:type="dxa"/>
              <w:right w:w="57" w:type="dxa"/>
            </w:tcMar>
          </w:tcPr>
          <w:p w14:paraId="0CBF52CF" w14:textId="2C6EC658" w:rsidR="009A1F3A" w:rsidRDefault="009A1F3A" w:rsidP="009A1F3A">
            <w:pPr>
              <w:pStyle w:val="Brezrazmikov"/>
              <w:rPr>
                <w:rFonts w:cs="Arial"/>
                <w:iCs w:val="0"/>
                <w:noProof w:val="0"/>
                <w:color w:val="0070C0"/>
                <w:lang w:eastAsia="en-US"/>
              </w:rPr>
            </w:pPr>
            <w:r>
              <w:rPr>
                <w:rFonts w:cs="Arial"/>
                <w:iCs w:val="0"/>
                <w:noProof w:val="0"/>
                <w:color w:val="0070C0"/>
                <w:lang w:eastAsia="en-US"/>
              </w:rPr>
              <w:t>Število dni</w:t>
            </w:r>
          </w:p>
        </w:tc>
        <w:tc>
          <w:tcPr>
            <w:tcW w:w="7185" w:type="dxa"/>
            <w:tcMar>
              <w:top w:w="57" w:type="dxa"/>
              <w:left w:w="57" w:type="dxa"/>
              <w:bottom w:w="57" w:type="dxa"/>
              <w:right w:w="57" w:type="dxa"/>
            </w:tcMar>
          </w:tcPr>
          <w:p w14:paraId="22D88AEB" w14:textId="61CD1375" w:rsidR="009A1F3A" w:rsidRPr="00C50C1A" w:rsidRDefault="00D54090" w:rsidP="009A1F3A">
            <w:pPr>
              <w:pStyle w:val="Brezrazmikov"/>
              <w:rPr>
                <w:highlight w:val="yellow"/>
              </w:rPr>
            </w:pPr>
            <w:r w:rsidRPr="00D54090">
              <w:t xml:space="preserve">Navede se število dni koriščenja, v katerih je izvajalec za uporabnika v obračunskem mesecu izvajal storitve DO in </w:t>
            </w:r>
            <w:r w:rsidR="00454F66">
              <w:t xml:space="preserve">obiske </w:t>
            </w:r>
            <w:r w:rsidRPr="00D54090">
              <w:t xml:space="preserve">KODO, ter število dni, ko je pravica </w:t>
            </w:r>
            <w:r w:rsidR="00454F66">
              <w:t xml:space="preserve">do DO </w:t>
            </w:r>
            <w:r w:rsidRPr="00D54090">
              <w:t>mirovala.</w:t>
            </w:r>
            <w:r w:rsidR="000966D7">
              <w:t xml:space="preserve"> </w:t>
            </w:r>
          </w:p>
        </w:tc>
      </w:tr>
    </w:tbl>
    <w:p w14:paraId="329BD561" w14:textId="77777777" w:rsidR="009A1F3A" w:rsidRDefault="009A1F3A" w:rsidP="009A1F3A">
      <w:pPr>
        <w:pStyle w:val="Brezrazmikov"/>
      </w:pPr>
    </w:p>
    <w:p w14:paraId="2568DEDC" w14:textId="796CDB7A" w:rsidR="00A40F3B" w:rsidRPr="00A40F3B" w:rsidRDefault="00A40F3B" w:rsidP="000966D7">
      <w:pPr>
        <w:pStyle w:val="Naslov2"/>
      </w:pPr>
      <w:bookmarkStart w:id="525" w:name="_Toc204070090"/>
      <w:r w:rsidRPr="00A40F3B">
        <w:lastRenderedPageBreak/>
        <w:t>Pravila za izračun vrednosti storitev, vrednosti na dokumentu in DDV</w:t>
      </w:r>
      <w:bookmarkEnd w:id="507"/>
      <w:bookmarkEnd w:id="508"/>
      <w:bookmarkEnd w:id="509"/>
      <w:bookmarkEnd w:id="510"/>
      <w:bookmarkEnd w:id="525"/>
    </w:p>
    <w:p w14:paraId="33E09339" w14:textId="522E87CA"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V tem poglavju so navedena pravila izračun vrednosti storitev, vrednosti na dokumentu in DDV in pravila za</w:t>
      </w:r>
      <w:r w:rsidR="00EF24C0">
        <w:rPr>
          <w:rFonts w:ascii="Calibri" w:eastAsia="Calibri" w:hAnsi="Calibri" w:cs="Arial"/>
        </w:rPr>
        <w:t>o</w:t>
      </w:r>
      <w:r w:rsidRPr="00A40F3B">
        <w:rPr>
          <w:rFonts w:ascii="Calibri" w:eastAsia="Calibri" w:hAnsi="Calibri" w:cs="Arial"/>
        </w:rPr>
        <w:t xml:space="preserve">kroževanja vrednosti storitev ter vrednosti DDV na storitvi. </w:t>
      </w:r>
    </w:p>
    <w:p w14:paraId="497CB392" w14:textId="77777777" w:rsidR="00A40F3B" w:rsidRPr="00A40F3B" w:rsidRDefault="00A40F3B" w:rsidP="00A40F3B">
      <w:pPr>
        <w:spacing w:after="0" w:line="240" w:lineRule="auto"/>
        <w:rPr>
          <w:rFonts w:ascii="Calibri" w:eastAsia="Calibri" w:hAnsi="Calibri" w:cs="Arial"/>
        </w:rPr>
      </w:pPr>
    </w:p>
    <w:p w14:paraId="5001B4EA"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Zaokrožanje je v formulah zapisano kot uporaba funkcije ROUND</w:t>
      </w:r>
      <w:proofErr w:type="gramStart"/>
      <w:r w:rsidRPr="00A40F3B">
        <w:rPr>
          <w:rFonts w:ascii="Calibri" w:eastAsia="Calibri" w:hAnsi="Calibri" w:cs="Arial"/>
        </w:rPr>
        <w:t>(</w:t>
      </w:r>
      <w:proofErr w:type="gramEnd"/>
      <w:r w:rsidRPr="00A40F3B">
        <w:rPr>
          <w:rFonts w:ascii="Calibri" w:eastAsia="Calibri" w:hAnsi="Calibri" w:cs="Arial"/>
        </w:rPr>
        <w:t>x; y), pri kateri je x število, ki se zaokroža, y pa število decimalnih mest rezultata.</w:t>
      </w:r>
    </w:p>
    <w:p w14:paraId="6C865CC8" w14:textId="77777777" w:rsidR="00A40F3B" w:rsidRPr="00A40F3B" w:rsidRDefault="00A40F3B" w:rsidP="00A40F3B">
      <w:pPr>
        <w:spacing w:after="0" w:line="240" w:lineRule="auto"/>
        <w:rPr>
          <w:rFonts w:ascii="Calibri" w:eastAsia="Calibri" w:hAnsi="Calibri" w:cs="Arial"/>
        </w:rPr>
      </w:pPr>
    </w:p>
    <w:p w14:paraId="79A25472" w14:textId="77777777" w:rsidR="00A40F3B" w:rsidRPr="00A40F3B" w:rsidRDefault="00A40F3B" w:rsidP="00A40F3B">
      <w:pPr>
        <w:spacing w:after="0" w:line="240" w:lineRule="auto"/>
        <w:jc w:val="left"/>
        <w:rPr>
          <w:rFonts w:ascii="Calibri" w:eastAsia="Calibri" w:hAnsi="Calibri" w:cs="Arial"/>
        </w:rPr>
      </w:pPr>
      <w:bookmarkStart w:id="526" w:name="_Toc174515768"/>
      <w:bookmarkStart w:id="527" w:name="_Toc178600775"/>
      <w:r w:rsidRPr="00A40F3B">
        <w:rPr>
          <w:rFonts w:ascii="Calibri" w:eastAsia="Calibri" w:hAnsi="Calibri" w:cs="Arial"/>
        </w:rPr>
        <w:t>Pri zaokroževanju veljajo naslednja pravila:</w:t>
      </w:r>
    </w:p>
    <w:p w14:paraId="638E99EA" w14:textId="77777777" w:rsidR="00A40F3B" w:rsidRPr="00A40F3B" w:rsidRDefault="00A40F3B" w:rsidP="00FD09AB">
      <w:pPr>
        <w:numPr>
          <w:ilvl w:val="0"/>
          <w:numId w:val="42"/>
        </w:numPr>
        <w:spacing w:after="0" w:line="240" w:lineRule="auto"/>
        <w:jc w:val="left"/>
        <w:rPr>
          <w:rFonts w:ascii="Calibri" w:eastAsia="Calibri" w:hAnsi="Calibri" w:cs="Arial"/>
        </w:rPr>
      </w:pPr>
      <w:r w:rsidRPr="00A40F3B">
        <w:rPr>
          <w:rFonts w:ascii="Calibri" w:eastAsia="Calibri" w:hAnsi="Calibri" w:cs="Arial"/>
        </w:rPr>
        <w:t>če je naslednja decimalka enaka 5 ali večja od 5, se zadnja decimalka poveča za 1,</w:t>
      </w:r>
    </w:p>
    <w:p w14:paraId="70B393A0" w14:textId="77777777" w:rsidR="00A40F3B" w:rsidRPr="00A40F3B" w:rsidRDefault="00A40F3B" w:rsidP="00FD09AB">
      <w:pPr>
        <w:numPr>
          <w:ilvl w:val="0"/>
          <w:numId w:val="42"/>
        </w:numPr>
        <w:spacing w:after="0" w:line="240" w:lineRule="auto"/>
        <w:jc w:val="left"/>
        <w:rPr>
          <w:rFonts w:ascii="Calibri" w:eastAsia="Calibri" w:hAnsi="Calibri" w:cs="Arial"/>
        </w:rPr>
      </w:pPr>
      <w:r w:rsidRPr="00A40F3B">
        <w:rPr>
          <w:rFonts w:ascii="Calibri" w:eastAsia="Calibri" w:hAnsi="Calibri" w:cs="Arial"/>
        </w:rPr>
        <w:t xml:space="preserve">če je naslednja decimalka </w:t>
      </w:r>
      <w:proofErr w:type="gramStart"/>
      <w:r w:rsidRPr="00A40F3B">
        <w:rPr>
          <w:rFonts w:ascii="Calibri" w:eastAsia="Calibri" w:hAnsi="Calibri" w:cs="Arial"/>
        </w:rPr>
        <w:t>manjša</w:t>
      </w:r>
      <w:proofErr w:type="gramEnd"/>
      <w:r w:rsidRPr="00A40F3B">
        <w:rPr>
          <w:rFonts w:ascii="Calibri" w:eastAsia="Calibri" w:hAnsi="Calibri" w:cs="Arial"/>
        </w:rPr>
        <w:t xml:space="preserve"> od 5, zadnja decimalka ostane nespremenjena.</w:t>
      </w:r>
    </w:p>
    <w:p w14:paraId="3433575D" w14:textId="77777777" w:rsidR="00A40F3B" w:rsidRPr="00A40F3B" w:rsidRDefault="00A40F3B" w:rsidP="00A40F3B">
      <w:pPr>
        <w:spacing w:after="0" w:line="240" w:lineRule="auto"/>
        <w:jc w:val="left"/>
        <w:rPr>
          <w:rFonts w:ascii="Calibri" w:eastAsia="Calibri" w:hAnsi="Calibri" w:cs="Arial"/>
          <w:i/>
          <w:iCs/>
          <w:color w:val="7F7F7F"/>
        </w:rPr>
      </w:pPr>
    </w:p>
    <w:p w14:paraId="30AB568A" w14:textId="77777777" w:rsidR="00A40F3B" w:rsidRPr="00A40F3B" w:rsidRDefault="00A40F3B" w:rsidP="00A40F3B">
      <w:pPr>
        <w:spacing w:after="0" w:line="240" w:lineRule="auto"/>
        <w:jc w:val="left"/>
        <w:rPr>
          <w:rFonts w:ascii="Calibri" w:eastAsia="Calibri" w:hAnsi="Calibri" w:cs="Arial"/>
          <w:i/>
          <w:iCs/>
          <w:color w:val="7F7F7F"/>
        </w:rPr>
      </w:pPr>
      <w:r w:rsidRPr="00A40F3B">
        <w:rPr>
          <w:rFonts w:ascii="Calibri" w:eastAsia="Calibri" w:hAnsi="Calibri" w:cs="Arial"/>
          <w:i/>
          <w:iCs/>
          <w:color w:val="7F7F7F"/>
        </w:rPr>
        <w:t xml:space="preserve">Primer zaokroževanja na 4 decimalna mesta: </w:t>
      </w:r>
    </w:p>
    <w:p w14:paraId="3823B81C" w14:textId="77777777" w:rsidR="00A40F3B" w:rsidRPr="00A40F3B" w:rsidRDefault="00A40F3B" w:rsidP="00A40F3B">
      <w:pPr>
        <w:spacing w:after="0" w:line="240" w:lineRule="auto"/>
        <w:jc w:val="left"/>
        <w:rPr>
          <w:rFonts w:ascii="Calibri" w:eastAsia="Calibri" w:hAnsi="Calibri" w:cs="Arial"/>
          <w:i/>
          <w:iCs/>
          <w:color w:val="7F7F7F"/>
        </w:rPr>
      </w:pPr>
      <w:r w:rsidRPr="00A40F3B">
        <w:rPr>
          <w:rFonts w:ascii="Calibri" w:eastAsia="Calibri" w:hAnsi="Calibri" w:cs="Arial"/>
          <w:i/>
          <w:iCs/>
          <w:color w:val="7F7F7F"/>
        </w:rPr>
        <w:t>ROUND</w:t>
      </w:r>
      <w:proofErr w:type="gramStart"/>
      <w:r w:rsidRPr="00A40F3B">
        <w:rPr>
          <w:rFonts w:ascii="Calibri" w:eastAsia="Calibri" w:hAnsi="Calibri" w:cs="Arial"/>
          <w:i/>
          <w:iCs/>
          <w:color w:val="7F7F7F"/>
        </w:rPr>
        <w:t>(</w:t>
      </w:r>
      <w:proofErr w:type="gramEnd"/>
      <w:r w:rsidRPr="00A40F3B">
        <w:rPr>
          <w:rFonts w:ascii="Calibri" w:eastAsia="Calibri" w:hAnsi="Calibri" w:cs="Arial"/>
          <w:i/>
          <w:iCs/>
          <w:color w:val="7F7F7F"/>
        </w:rPr>
        <w:t>237,12305; 4) = 237,1231</w:t>
      </w:r>
    </w:p>
    <w:p w14:paraId="4D5AEB0E" w14:textId="77777777" w:rsidR="00A40F3B" w:rsidRDefault="00A40F3B" w:rsidP="00A40F3B">
      <w:pPr>
        <w:spacing w:after="0" w:line="240" w:lineRule="auto"/>
        <w:jc w:val="left"/>
        <w:rPr>
          <w:rFonts w:ascii="Calibri" w:eastAsia="Calibri" w:hAnsi="Calibri" w:cs="Arial"/>
          <w:strike/>
        </w:rPr>
      </w:pPr>
      <w:r w:rsidRPr="00A40F3B">
        <w:rPr>
          <w:rFonts w:ascii="Calibri" w:eastAsia="Calibri" w:hAnsi="Calibri" w:cs="Arial"/>
          <w:i/>
          <w:iCs/>
          <w:color w:val="7F7F7F"/>
        </w:rPr>
        <w:t>ROUND</w:t>
      </w:r>
      <w:proofErr w:type="gramStart"/>
      <w:r w:rsidRPr="00A40F3B">
        <w:rPr>
          <w:rFonts w:ascii="Calibri" w:eastAsia="Calibri" w:hAnsi="Calibri" w:cs="Arial"/>
          <w:i/>
          <w:iCs/>
          <w:color w:val="7F7F7F"/>
        </w:rPr>
        <w:t>(</w:t>
      </w:r>
      <w:proofErr w:type="gramEnd"/>
      <w:r w:rsidRPr="00A40F3B">
        <w:rPr>
          <w:rFonts w:ascii="Calibri" w:eastAsia="Calibri" w:hAnsi="Calibri" w:cs="Arial"/>
          <w:i/>
          <w:iCs/>
          <w:color w:val="7F7F7F"/>
        </w:rPr>
        <w:t>237,12304; 4) = 237,1230</w:t>
      </w:r>
      <w:bookmarkStart w:id="528" w:name="_Hlk181796827"/>
      <w:bookmarkEnd w:id="526"/>
      <w:bookmarkEnd w:id="527"/>
      <w:r w:rsidRPr="00A40F3B">
        <w:rPr>
          <w:rFonts w:ascii="Calibri" w:eastAsia="Calibri" w:hAnsi="Calibri" w:cs="Arial"/>
          <w:strike/>
        </w:rPr>
        <w:t xml:space="preserve"> </w:t>
      </w:r>
    </w:p>
    <w:p w14:paraId="2CD715CF" w14:textId="77777777" w:rsidR="00322953" w:rsidRPr="00A40F3B" w:rsidRDefault="00322953" w:rsidP="00A536D4">
      <w:pPr>
        <w:pStyle w:val="Brezrazmikov"/>
      </w:pPr>
    </w:p>
    <w:p w14:paraId="23947AB9" w14:textId="77777777" w:rsidR="00A40F3B" w:rsidRPr="00A40F3B" w:rsidRDefault="00A40F3B" w:rsidP="00BB785B">
      <w:pPr>
        <w:pStyle w:val="Naslov3"/>
      </w:pPr>
      <w:bookmarkStart w:id="529" w:name="_Toc178600778"/>
      <w:bookmarkStart w:id="530" w:name="_Toc182394494"/>
      <w:bookmarkStart w:id="531" w:name="_Toc183156404"/>
      <w:bookmarkStart w:id="532" w:name="_Toc200456927"/>
      <w:bookmarkStart w:id="533" w:name="_Toc204070091"/>
      <w:bookmarkEnd w:id="528"/>
      <w:r w:rsidRPr="00A40F3B">
        <w:t xml:space="preserve">Podatki na </w:t>
      </w:r>
      <w:proofErr w:type="gramStart"/>
      <w:r w:rsidRPr="00A40F3B">
        <w:t>nivoju</w:t>
      </w:r>
      <w:proofErr w:type="gramEnd"/>
      <w:r w:rsidRPr="00A40F3B">
        <w:t xml:space="preserve"> storitve</w:t>
      </w:r>
      <w:bookmarkEnd w:id="529"/>
      <w:bookmarkEnd w:id="530"/>
      <w:bookmarkEnd w:id="531"/>
      <w:bookmarkEnd w:id="532"/>
      <w:bookmarkEnd w:id="533"/>
    </w:p>
    <w:p w14:paraId="1E234B0F" w14:textId="77777777" w:rsidR="00A40F3B" w:rsidRPr="00A40F3B" w:rsidRDefault="00A40F3B" w:rsidP="00A40F3B">
      <w:pPr>
        <w:spacing w:after="0" w:line="240" w:lineRule="auto"/>
        <w:rPr>
          <w:rFonts w:ascii="Calibri" w:eastAsia="Calibri" w:hAnsi="Calibri" w:cs="Arial"/>
        </w:rPr>
      </w:pPr>
      <w:bookmarkStart w:id="534" w:name="_Toc178600779"/>
      <w:r w:rsidRPr="00A40F3B">
        <w:rPr>
          <w:rFonts w:ascii="Calibri" w:eastAsia="Calibri" w:hAnsi="Calibri" w:cs="Arial"/>
        </w:rPr>
        <w:t xml:space="preserve">Zaokrožanje se izvede na 2 decimalni mesti na najnižjem </w:t>
      </w:r>
      <w:proofErr w:type="gramStart"/>
      <w:r w:rsidRPr="00A40F3B">
        <w:rPr>
          <w:rFonts w:ascii="Calibri" w:eastAsia="Calibri" w:hAnsi="Calibri" w:cs="Arial"/>
        </w:rPr>
        <w:t>nivoju</w:t>
      </w:r>
      <w:proofErr w:type="gramEnd"/>
      <w:r w:rsidRPr="00A40F3B">
        <w:rPr>
          <w:rFonts w:ascii="Calibri" w:eastAsia="Calibri" w:hAnsi="Calibri" w:cs="Arial"/>
        </w:rPr>
        <w:t xml:space="preserve">, na nivoju storitve. </w:t>
      </w:r>
    </w:p>
    <w:p w14:paraId="4B034D6C" w14:textId="77777777" w:rsidR="00A40F3B" w:rsidRPr="00A40F3B" w:rsidRDefault="00A40F3B" w:rsidP="00A40F3B">
      <w:pPr>
        <w:spacing w:after="0" w:line="240" w:lineRule="auto"/>
        <w:rPr>
          <w:rFonts w:ascii="Calibri" w:eastAsia="Calibri" w:hAnsi="Calibri" w:cs="Arial"/>
          <w:color w:val="404040"/>
        </w:rPr>
      </w:pPr>
      <w:r w:rsidRPr="00A40F3B">
        <w:rPr>
          <w:rFonts w:ascii="Calibri" w:eastAsia="Calibri" w:hAnsi="Calibri" w:cs="Arial"/>
        </w:rPr>
        <w:t>Formule se smiselno uporabljajo tudi za neobdavčljive storitve oz. dejavnosti.</w:t>
      </w:r>
    </w:p>
    <w:p w14:paraId="58BE134E" w14:textId="77777777" w:rsidR="00A40F3B" w:rsidRPr="00A40F3B" w:rsidRDefault="00A40F3B" w:rsidP="00A40F3B">
      <w:pPr>
        <w:spacing w:after="0" w:line="240" w:lineRule="auto"/>
        <w:rPr>
          <w:rFonts w:ascii="Calibri" w:eastAsia="Calibri" w:hAnsi="Calibri" w:cs="Arial"/>
          <w:i/>
          <w:iCs/>
          <w:color w:val="7F7F7F"/>
        </w:rPr>
      </w:pPr>
    </w:p>
    <w:p w14:paraId="0EF786D5" w14:textId="77777777" w:rsidR="00A40F3B" w:rsidRPr="00A40F3B" w:rsidRDefault="00A40F3B" w:rsidP="00A40F3B">
      <w:pPr>
        <w:spacing w:after="0" w:line="240" w:lineRule="auto"/>
        <w:rPr>
          <w:rFonts w:ascii="Calibri" w:eastAsia="Calibri" w:hAnsi="Calibri" w:cs="Arial"/>
          <w:i/>
          <w:iCs/>
          <w:color w:val="7F7F7F"/>
        </w:rPr>
      </w:pPr>
      <w:r w:rsidRPr="00A40F3B">
        <w:rPr>
          <w:rFonts w:ascii="Calibri" w:eastAsia="Calibri" w:hAnsi="Calibri" w:cs="Arial"/>
          <w:i/>
          <w:iCs/>
          <w:color w:val="7F7F7F"/>
        </w:rPr>
        <w:t xml:space="preserve">Primer: </w:t>
      </w:r>
    </w:p>
    <w:p w14:paraId="48FC57A5" w14:textId="77777777" w:rsidR="00A40F3B" w:rsidRPr="00A40F3B" w:rsidRDefault="00A40F3B" w:rsidP="00A40F3B">
      <w:pPr>
        <w:spacing w:after="0" w:line="240" w:lineRule="auto"/>
        <w:rPr>
          <w:rFonts w:ascii="Calibri" w:eastAsia="Calibri" w:hAnsi="Calibri" w:cs="Arial"/>
          <w:i/>
          <w:iCs/>
          <w:color w:val="7F7F7F"/>
        </w:rPr>
      </w:pPr>
      <w:r w:rsidRPr="00A40F3B">
        <w:rPr>
          <w:rFonts w:ascii="Calibri" w:eastAsia="Calibri" w:hAnsi="Calibri" w:cs="Arial"/>
          <w:i/>
          <w:iCs/>
          <w:color w:val="7F7F7F"/>
        </w:rPr>
        <w:t>ROUND</w:t>
      </w:r>
      <w:proofErr w:type="gramStart"/>
      <w:r w:rsidRPr="00A40F3B">
        <w:rPr>
          <w:rFonts w:ascii="Calibri" w:eastAsia="Calibri" w:hAnsi="Calibri" w:cs="Arial"/>
          <w:i/>
          <w:iCs/>
          <w:color w:val="7F7F7F"/>
        </w:rPr>
        <w:t>(</w:t>
      </w:r>
      <w:proofErr w:type="gramEnd"/>
      <w:r w:rsidRPr="00A40F3B">
        <w:rPr>
          <w:rFonts w:ascii="Calibri" w:eastAsia="Calibri" w:hAnsi="Calibri" w:cs="Arial"/>
          <w:i/>
          <w:iCs/>
          <w:color w:val="7F7F7F"/>
        </w:rPr>
        <w:t>237,105; 2) = 237,11</w:t>
      </w:r>
    </w:p>
    <w:p w14:paraId="13BB2C9C" w14:textId="77777777" w:rsidR="00A40F3B" w:rsidRDefault="00A40F3B" w:rsidP="00A40F3B">
      <w:pPr>
        <w:spacing w:after="0" w:line="240" w:lineRule="auto"/>
        <w:rPr>
          <w:rFonts w:ascii="Calibri" w:eastAsia="Calibri" w:hAnsi="Calibri" w:cs="Arial"/>
          <w:i/>
          <w:iCs/>
          <w:color w:val="7F7F7F"/>
        </w:rPr>
      </w:pPr>
      <w:r w:rsidRPr="00A40F3B">
        <w:rPr>
          <w:rFonts w:ascii="Calibri" w:eastAsia="Calibri" w:hAnsi="Calibri" w:cs="Arial"/>
          <w:i/>
          <w:iCs/>
          <w:color w:val="7F7F7F"/>
        </w:rPr>
        <w:t>ROUND</w:t>
      </w:r>
      <w:proofErr w:type="gramStart"/>
      <w:r w:rsidRPr="00A40F3B">
        <w:rPr>
          <w:rFonts w:ascii="Calibri" w:eastAsia="Calibri" w:hAnsi="Calibri" w:cs="Arial"/>
          <w:i/>
          <w:iCs/>
          <w:color w:val="7F7F7F"/>
        </w:rPr>
        <w:t>(</w:t>
      </w:r>
      <w:proofErr w:type="gramEnd"/>
      <w:r w:rsidRPr="00A40F3B">
        <w:rPr>
          <w:rFonts w:ascii="Calibri" w:eastAsia="Calibri" w:hAnsi="Calibri" w:cs="Arial"/>
          <w:i/>
          <w:iCs/>
          <w:color w:val="7F7F7F"/>
        </w:rPr>
        <w:t>237,104; 2) = 237,10</w:t>
      </w:r>
    </w:p>
    <w:p w14:paraId="516CB813" w14:textId="77777777" w:rsidR="00BB785B" w:rsidRPr="00A40F3B" w:rsidRDefault="00BB785B" w:rsidP="00A40F3B">
      <w:pPr>
        <w:spacing w:after="0" w:line="240" w:lineRule="auto"/>
        <w:rPr>
          <w:rFonts w:ascii="Calibri" w:eastAsia="Calibri" w:hAnsi="Calibri" w:cs="Arial"/>
          <w:i/>
          <w:iCs/>
          <w:color w:val="7F7F7F"/>
        </w:rPr>
      </w:pPr>
    </w:p>
    <w:p w14:paraId="0EAB2415" w14:textId="77777777" w:rsidR="00A40F3B" w:rsidRDefault="00A40F3B" w:rsidP="00BB785B">
      <w:pPr>
        <w:pStyle w:val="Naslov4"/>
        <w:rPr>
          <w:rFonts w:eastAsia="Times New Roman"/>
        </w:rPr>
      </w:pPr>
      <w:bookmarkStart w:id="535" w:name="_Toc182394495"/>
      <w:bookmarkStart w:id="536" w:name="_Toc183156405"/>
      <w:bookmarkStart w:id="537" w:name="_Toc204070092"/>
      <w:r w:rsidRPr="00A40F3B">
        <w:rPr>
          <w:rFonts w:eastAsia="Times New Roman"/>
        </w:rPr>
        <w:t>Osnovni podatki o storitvi</w:t>
      </w:r>
      <w:bookmarkEnd w:id="534"/>
      <w:bookmarkEnd w:id="535"/>
      <w:bookmarkEnd w:id="536"/>
      <w:bookmarkEnd w:id="537"/>
    </w:p>
    <w:p w14:paraId="04944FA1" w14:textId="68A215BD"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Podatki za obračun nastajajo in se beležijo na </w:t>
      </w:r>
      <w:proofErr w:type="gramStart"/>
      <w:r w:rsidRPr="00A40F3B">
        <w:rPr>
          <w:rFonts w:ascii="Calibri" w:eastAsia="Calibri" w:hAnsi="Calibri" w:cs="Arial"/>
        </w:rPr>
        <w:t>nivoju</w:t>
      </w:r>
      <w:proofErr w:type="gramEnd"/>
      <w:r w:rsidRPr="00A40F3B">
        <w:rPr>
          <w:rFonts w:ascii="Calibri" w:eastAsia="Calibri" w:hAnsi="Calibri" w:cs="Arial"/>
        </w:rPr>
        <w:t xml:space="preserve"> storitve. Vrednost pri storitvi se izračuna iz naslednjih podatkov, ki jih </w:t>
      </w:r>
      <w:r w:rsidR="00D54090">
        <w:rPr>
          <w:rFonts w:ascii="Calibri" w:eastAsia="Calibri" w:hAnsi="Calibri" w:cs="Arial"/>
        </w:rPr>
        <w:t>izvajalec</w:t>
      </w:r>
      <w:r w:rsidRPr="00A40F3B">
        <w:rPr>
          <w:rFonts w:ascii="Calibri" w:eastAsia="Calibri" w:hAnsi="Calibri" w:cs="Arial"/>
        </w:rPr>
        <w:t xml:space="preserve"> navede med podatki o storitvi:</w:t>
      </w:r>
    </w:p>
    <w:tbl>
      <w:tblPr>
        <w:tblW w:w="6292" w:type="dxa"/>
        <w:tblInd w:w="55" w:type="dxa"/>
        <w:tblCellMar>
          <w:left w:w="70" w:type="dxa"/>
          <w:right w:w="70" w:type="dxa"/>
        </w:tblCellMar>
        <w:tblLook w:val="04A0" w:firstRow="1" w:lastRow="0" w:firstColumn="1" w:lastColumn="0" w:noHBand="0" w:noVBand="1"/>
      </w:tblPr>
      <w:tblGrid>
        <w:gridCol w:w="3685"/>
        <w:gridCol w:w="1020"/>
        <w:gridCol w:w="1587"/>
      </w:tblGrid>
      <w:tr w:rsidR="00A40F3B" w:rsidRPr="00A40F3B" w14:paraId="26F4250B" w14:textId="77777777" w:rsidTr="00A40F3B">
        <w:trPr>
          <w:trHeight w:val="284"/>
        </w:trPr>
        <w:tc>
          <w:tcPr>
            <w:tcW w:w="3685" w:type="dxa"/>
            <w:tcBorders>
              <w:top w:val="single" w:sz="4" w:space="0" w:color="auto"/>
              <w:left w:val="single" w:sz="4" w:space="0" w:color="auto"/>
              <w:bottom w:val="single" w:sz="4" w:space="0" w:color="auto"/>
              <w:right w:val="single" w:sz="4" w:space="0" w:color="auto"/>
            </w:tcBorders>
            <w:shd w:val="clear" w:color="auto" w:fill="8DB3E2"/>
            <w:noWrap/>
            <w:vAlign w:val="bottom"/>
            <w:hideMark/>
          </w:tcPr>
          <w:p w14:paraId="48BF9247"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Podatek</w:t>
            </w:r>
          </w:p>
        </w:tc>
        <w:tc>
          <w:tcPr>
            <w:tcW w:w="1020" w:type="dxa"/>
            <w:tcBorders>
              <w:top w:val="single" w:sz="4" w:space="0" w:color="auto"/>
              <w:left w:val="nil"/>
              <w:bottom w:val="single" w:sz="4" w:space="0" w:color="auto"/>
              <w:right w:val="single" w:sz="4" w:space="0" w:color="auto"/>
            </w:tcBorders>
            <w:shd w:val="clear" w:color="auto" w:fill="8DB3E2"/>
            <w:noWrap/>
            <w:vAlign w:val="bottom"/>
            <w:hideMark/>
          </w:tcPr>
          <w:p w14:paraId="785B8FDF"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ime</w:t>
            </w:r>
          </w:p>
        </w:tc>
        <w:tc>
          <w:tcPr>
            <w:tcW w:w="1587" w:type="dxa"/>
            <w:tcBorders>
              <w:top w:val="single" w:sz="4" w:space="0" w:color="auto"/>
              <w:left w:val="nil"/>
              <w:bottom w:val="single" w:sz="4" w:space="0" w:color="auto"/>
              <w:right w:val="single" w:sz="4" w:space="0" w:color="auto"/>
            </w:tcBorders>
            <w:shd w:val="clear" w:color="auto" w:fill="8DB3E2"/>
            <w:vAlign w:val="bottom"/>
            <w:hideMark/>
          </w:tcPr>
          <w:p w14:paraId="6BAB554C"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št. dec. mest</w:t>
            </w:r>
          </w:p>
        </w:tc>
      </w:tr>
      <w:tr w:rsidR="00A40F3B" w:rsidRPr="00A40F3B" w14:paraId="405D8800" w14:textId="77777777" w:rsidTr="00C41B89">
        <w:trPr>
          <w:trHeight w:val="284"/>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7F3DE824"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število storitev</w:t>
            </w:r>
          </w:p>
        </w:tc>
        <w:tc>
          <w:tcPr>
            <w:tcW w:w="1020" w:type="dxa"/>
            <w:tcBorders>
              <w:top w:val="nil"/>
              <w:left w:val="nil"/>
              <w:bottom w:val="single" w:sz="4" w:space="0" w:color="auto"/>
              <w:right w:val="single" w:sz="4" w:space="0" w:color="auto"/>
            </w:tcBorders>
            <w:shd w:val="clear" w:color="auto" w:fill="auto"/>
            <w:vAlign w:val="center"/>
            <w:hideMark/>
          </w:tcPr>
          <w:p w14:paraId="04FFA26B"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št.st</w:t>
            </w:r>
          </w:p>
        </w:tc>
        <w:tc>
          <w:tcPr>
            <w:tcW w:w="1587" w:type="dxa"/>
            <w:tcBorders>
              <w:top w:val="nil"/>
              <w:left w:val="nil"/>
              <w:bottom w:val="single" w:sz="4" w:space="0" w:color="auto"/>
              <w:right w:val="single" w:sz="4" w:space="0" w:color="auto"/>
            </w:tcBorders>
            <w:shd w:val="clear" w:color="auto" w:fill="auto"/>
            <w:noWrap/>
            <w:vAlign w:val="center"/>
            <w:hideMark/>
          </w:tcPr>
          <w:p w14:paraId="5E06A7BB"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0</w:t>
            </w:r>
          </w:p>
        </w:tc>
      </w:tr>
      <w:tr w:rsidR="00A40F3B" w:rsidRPr="00A40F3B" w14:paraId="260923B2" w14:textId="77777777" w:rsidTr="00C41B89">
        <w:trPr>
          <w:trHeight w:val="284"/>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F374463"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število enot mere za storitev</w:t>
            </w:r>
          </w:p>
        </w:tc>
        <w:tc>
          <w:tcPr>
            <w:tcW w:w="1020" w:type="dxa"/>
            <w:tcBorders>
              <w:top w:val="nil"/>
              <w:left w:val="nil"/>
              <w:bottom w:val="single" w:sz="4" w:space="0" w:color="auto"/>
              <w:right w:val="single" w:sz="4" w:space="0" w:color="auto"/>
            </w:tcBorders>
            <w:shd w:val="clear" w:color="auto" w:fill="auto"/>
            <w:vAlign w:val="center"/>
            <w:hideMark/>
          </w:tcPr>
          <w:p w14:paraId="66476261"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št.en</w:t>
            </w:r>
          </w:p>
        </w:tc>
        <w:tc>
          <w:tcPr>
            <w:tcW w:w="1587" w:type="dxa"/>
            <w:tcBorders>
              <w:top w:val="nil"/>
              <w:left w:val="nil"/>
              <w:bottom w:val="single" w:sz="4" w:space="0" w:color="auto"/>
              <w:right w:val="single" w:sz="4" w:space="0" w:color="auto"/>
            </w:tcBorders>
            <w:shd w:val="clear" w:color="auto" w:fill="auto"/>
            <w:noWrap/>
            <w:vAlign w:val="center"/>
            <w:hideMark/>
          </w:tcPr>
          <w:p w14:paraId="5B9609F7"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4</w:t>
            </w:r>
          </w:p>
        </w:tc>
      </w:tr>
      <w:tr w:rsidR="00A40F3B" w:rsidRPr="00A40F3B" w14:paraId="095EE46F" w14:textId="77777777" w:rsidTr="00C41B89">
        <w:trPr>
          <w:trHeight w:val="284"/>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47AB2AC5"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cena 1 za eno enoto mere storitve (brez DDV)</w:t>
            </w:r>
          </w:p>
        </w:tc>
        <w:tc>
          <w:tcPr>
            <w:tcW w:w="1020" w:type="dxa"/>
            <w:tcBorders>
              <w:top w:val="nil"/>
              <w:left w:val="nil"/>
              <w:bottom w:val="single" w:sz="4" w:space="0" w:color="auto"/>
              <w:right w:val="single" w:sz="4" w:space="0" w:color="auto"/>
            </w:tcBorders>
            <w:shd w:val="clear" w:color="auto" w:fill="auto"/>
            <w:vAlign w:val="center"/>
            <w:hideMark/>
          </w:tcPr>
          <w:p w14:paraId="0C94AFDF"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cena</w:t>
            </w:r>
          </w:p>
        </w:tc>
        <w:tc>
          <w:tcPr>
            <w:tcW w:w="1587" w:type="dxa"/>
            <w:tcBorders>
              <w:top w:val="nil"/>
              <w:left w:val="nil"/>
              <w:bottom w:val="single" w:sz="4" w:space="0" w:color="auto"/>
              <w:right w:val="single" w:sz="4" w:space="0" w:color="auto"/>
            </w:tcBorders>
            <w:shd w:val="clear" w:color="auto" w:fill="auto"/>
            <w:noWrap/>
            <w:vAlign w:val="center"/>
            <w:hideMark/>
          </w:tcPr>
          <w:p w14:paraId="3F2BAB7E" w14:textId="3C1F8665" w:rsidR="00A40F3B" w:rsidRPr="00A40F3B" w:rsidRDefault="00C73378" w:rsidP="00A40F3B">
            <w:pPr>
              <w:autoSpaceDE w:val="0"/>
              <w:autoSpaceDN w:val="0"/>
              <w:adjustRightInd w:val="0"/>
              <w:spacing w:after="0" w:line="240" w:lineRule="auto"/>
              <w:ind w:right="-1"/>
              <w:rPr>
                <w:rFonts w:ascii="Calibri" w:eastAsia="Calibri" w:hAnsi="Calibri" w:cs="Arial"/>
                <w:iCs/>
                <w:noProof/>
                <w:lang w:eastAsia="ko-KR"/>
              </w:rPr>
            </w:pPr>
            <w:r>
              <w:rPr>
                <w:rFonts w:ascii="Calibri" w:eastAsia="Calibri" w:hAnsi="Calibri" w:cs="Arial"/>
                <w:iCs/>
                <w:noProof/>
                <w:lang w:eastAsia="ko-KR"/>
              </w:rPr>
              <w:t>4</w:t>
            </w:r>
          </w:p>
        </w:tc>
      </w:tr>
      <w:tr w:rsidR="00A40F3B" w:rsidRPr="00A40F3B" w14:paraId="2F282937" w14:textId="77777777" w:rsidTr="00C41B89">
        <w:trPr>
          <w:trHeight w:val="284"/>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86E19C5"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stopnja DDV</w:t>
            </w:r>
          </w:p>
        </w:tc>
        <w:tc>
          <w:tcPr>
            <w:tcW w:w="1020" w:type="dxa"/>
            <w:tcBorders>
              <w:top w:val="nil"/>
              <w:left w:val="nil"/>
              <w:bottom w:val="single" w:sz="4" w:space="0" w:color="auto"/>
              <w:right w:val="single" w:sz="4" w:space="0" w:color="auto"/>
            </w:tcBorders>
            <w:shd w:val="clear" w:color="auto" w:fill="auto"/>
            <w:vAlign w:val="center"/>
            <w:hideMark/>
          </w:tcPr>
          <w:p w14:paraId="52DF4AD2"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st.DDV</w:t>
            </w:r>
          </w:p>
        </w:tc>
        <w:tc>
          <w:tcPr>
            <w:tcW w:w="1587" w:type="dxa"/>
            <w:tcBorders>
              <w:top w:val="nil"/>
              <w:left w:val="nil"/>
              <w:bottom w:val="single" w:sz="4" w:space="0" w:color="auto"/>
              <w:right w:val="single" w:sz="4" w:space="0" w:color="auto"/>
            </w:tcBorders>
            <w:shd w:val="clear" w:color="auto" w:fill="auto"/>
            <w:noWrap/>
            <w:vAlign w:val="center"/>
            <w:hideMark/>
          </w:tcPr>
          <w:p w14:paraId="5B46333A"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2</w:t>
            </w:r>
          </w:p>
        </w:tc>
      </w:tr>
      <w:tr w:rsidR="00A40F3B" w:rsidRPr="00A40F3B" w14:paraId="564550AD" w14:textId="77777777" w:rsidTr="00C41B89">
        <w:trPr>
          <w:trHeight w:val="28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2C1E119"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enota mere</w:t>
            </w:r>
          </w:p>
        </w:tc>
        <w:tc>
          <w:tcPr>
            <w:tcW w:w="1020" w:type="dxa"/>
            <w:tcBorders>
              <w:top w:val="single" w:sz="4" w:space="0" w:color="auto"/>
              <w:left w:val="nil"/>
              <w:bottom w:val="single" w:sz="4" w:space="0" w:color="auto"/>
              <w:right w:val="single" w:sz="4" w:space="0" w:color="auto"/>
            </w:tcBorders>
            <w:shd w:val="clear" w:color="auto" w:fill="auto"/>
            <w:vAlign w:val="center"/>
          </w:tcPr>
          <w:p w14:paraId="52E545D0"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e.m.</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40B40C36"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r w:rsidRPr="00A40F3B">
              <w:rPr>
                <w:rFonts w:ascii="Calibri" w:eastAsia="Calibri" w:hAnsi="Calibri" w:cs="Arial"/>
                <w:iCs/>
                <w:noProof/>
                <w:lang w:eastAsia="ko-KR"/>
              </w:rPr>
              <w:t>0</w:t>
            </w:r>
          </w:p>
        </w:tc>
      </w:tr>
    </w:tbl>
    <w:p w14:paraId="0B04C458" w14:textId="77777777" w:rsidR="007C26AF" w:rsidRDefault="007C26AF" w:rsidP="00A40F3B">
      <w:pPr>
        <w:spacing w:after="0" w:line="240" w:lineRule="auto"/>
        <w:rPr>
          <w:rFonts w:ascii="Calibri" w:eastAsia="Calibri" w:hAnsi="Calibri" w:cs="Arial"/>
        </w:rPr>
      </w:pPr>
    </w:p>
    <w:p w14:paraId="558C8809" w14:textId="332419F6" w:rsidR="00A40F3B" w:rsidRDefault="00A40F3B" w:rsidP="00A40F3B">
      <w:pPr>
        <w:spacing w:after="0" w:line="240" w:lineRule="auto"/>
        <w:rPr>
          <w:rFonts w:ascii="Calibri" w:eastAsia="Calibri" w:hAnsi="Calibri" w:cs="Arial"/>
        </w:rPr>
      </w:pPr>
      <w:r w:rsidRPr="00A40F3B">
        <w:rPr>
          <w:rFonts w:ascii="Calibri" w:eastAsia="Calibri" w:hAnsi="Calibri" w:cs="Arial"/>
        </w:rPr>
        <w:t>Cene so v cenikih navedene v neto vrednostih (brez DDV).</w:t>
      </w:r>
    </w:p>
    <w:p w14:paraId="36D79EDA" w14:textId="77777777" w:rsidR="00D6236F" w:rsidRDefault="00D6236F" w:rsidP="00A40F3B">
      <w:pPr>
        <w:spacing w:after="0" w:line="240" w:lineRule="auto"/>
        <w:rPr>
          <w:rFonts w:ascii="Calibri" w:eastAsia="Calibri" w:hAnsi="Calibri" w:cs="Arial"/>
        </w:rPr>
      </w:pPr>
    </w:p>
    <w:p w14:paraId="0B4B9F9C" w14:textId="77777777" w:rsidR="00A40F3B" w:rsidRPr="00A40F3B" w:rsidRDefault="00A40F3B" w:rsidP="00BB785B">
      <w:pPr>
        <w:pStyle w:val="Naslov4"/>
        <w:rPr>
          <w:rFonts w:eastAsia="Times New Roman"/>
          <w:lang w:eastAsia="sl-SI"/>
        </w:rPr>
      </w:pPr>
      <w:bookmarkStart w:id="538" w:name="_Toc178600780"/>
      <w:bookmarkStart w:id="539" w:name="_Toc182394496"/>
      <w:bookmarkStart w:id="540" w:name="_Toc183156406"/>
      <w:bookmarkStart w:id="541" w:name="_Toc204070093"/>
      <w:r w:rsidRPr="00A40F3B">
        <w:rPr>
          <w:rFonts w:eastAsia="Times New Roman"/>
          <w:lang w:eastAsia="sl-SI"/>
        </w:rPr>
        <w:t>Izračunani podatki o storitvi</w:t>
      </w:r>
      <w:bookmarkEnd w:id="538"/>
      <w:bookmarkEnd w:id="539"/>
      <w:bookmarkEnd w:id="540"/>
      <w:bookmarkEnd w:id="541"/>
    </w:p>
    <w:p w14:paraId="63AB8E91"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Obračunana vrednost storitve se izračuna:</w:t>
      </w:r>
    </w:p>
    <w:tbl>
      <w:tblPr>
        <w:tblW w:w="9438" w:type="dxa"/>
        <w:tblInd w:w="55" w:type="dxa"/>
        <w:tblCellMar>
          <w:left w:w="70" w:type="dxa"/>
          <w:right w:w="70" w:type="dxa"/>
        </w:tblCellMar>
        <w:tblLook w:val="04A0" w:firstRow="1" w:lastRow="0" w:firstColumn="1" w:lastColumn="0" w:noHBand="0" w:noVBand="1"/>
      </w:tblPr>
      <w:tblGrid>
        <w:gridCol w:w="3402"/>
        <w:gridCol w:w="1134"/>
        <w:gridCol w:w="4902"/>
      </w:tblGrid>
      <w:tr w:rsidR="00A40F3B" w:rsidRPr="00A40F3B" w14:paraId="225F0FE3" w14:textId="77777777" w:rsidTr="00FF6A1E">
        <w:trPr>
          <w:trHeight w:val="347"/>
        </w:trPr>
        <w:tc>
          <w:tcPr>
            <w:tcW w:w="3402" w:type="dxa"/>
            <w:tcBorders>
              <w:top w:val="single" w:sz="4" w:space="0" w:color="auto"/>
              <w:left w:val="single" w:sz="4" w:space="0" w:color="auto"/>
              <w:bottom w:val="single" w:sz="4" w:space="0" w:color="auto"/>
              <w:right w:val="single" w:sz="4" w:space="0" w:color="auto"/>
            </w:tcBorders>
            <w:shd w:val="clear" w:color="auto" w:fill="8DB3E2"/>
            <w:noWrap/>
            <w:vAlign w:val="bottom"/>
            <w:hideMark/>
          </w:tcPr>
          <w:p w14:paraId="47893634"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1134" w:type="dxa"/>
            <w:tcBorders>
              <w:top w:val="single" w:sz="4" w:space="0" w:color="auto"/>
              <w:left w:val="nil"/>
              <w:bottom w:val="single" w:sz="4" w:space="0" w:color="auto"/>
              <w:right w:val="single" w:sz="4" w:space="0" w:color="auto"/>
            </w:tcBorders>
            <w:shd w:val="clear" w:color="auto" w:fill="8DB3E2"/>
            <w:noWrap/>
            <w:vAlign w:val="bottom"/>
            <w:hideMark/>
          </w:tcPr>
          <w:p w14:paraId="75F14772"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ime</w:t>
            </w:r>
          </w:p>
        </w:tc>
        <w:tc>
          <w:tcPr>
            <w:tcW w:w="4902" w:type="dxa"/>
            <w:tcBorders>
              <w:top w:val="single" w:sz="4" w:space="0" w:color="auto"/>
              <w:left w:val="nil"/>
              <w:bottom w:val="single" w:sz="4" w:space="0" w:color="auto"/>
              <w:right w:val="single" w:sz="4" w:space="0" w:color="auto"/>
            </w:tcBorders>
            <w:shd w:val="clear" w:color="auto" w:fill="8DB3E2"/>
            <w:noWrap/>
            <w:vAlign w:val="bottom"/>
            <w:hideMark/>
          </w:tcPr>
          <w:p w14:paraId="444EE975" w14:textId="0D8EFAD7" w:rsidR="00A40F3B" w:rsidRPr="00A40F3B" w:rsidRDefault="00126A9E" w:rsidP="00A40F3B">
            <w:pPr>
              <w:spacing w:after="0" w:line="240" w:lineRule="auto"/>
              <w:jc w:val="left"/>
              <w:rPr>
                <w:rFonts w:ascii="Calibri" w:eastAsia="Calibri" w:hAnsi="Calibri" w:cs="Arial"/>
              </w:rPr>
            </w:pPr>
            <w:r w:rsidRPr="00A40F3B">
              <w:rPr>
                <w:rFonts w:ascii="Calibri" w:eastAsia="Calibri" w:hAnsi="Calibri" w:cs="Arial"/>
              </w:rPr>
              <w:t>F</w:t>
            </w:r>
            <w:r w:rsidR="00A40F3B" w:rsidRPr="00A40F3B">
              <w:rPr>
                <w:rFonts w:ascii="Calibri" w:eastAsia="Calibri" w:hAnsi="Calibri" w:cs="Arial"/>
              </w:rPr>
              <w:t>ormula</w:t>
            </w:r>
          </w:p>
        </w:tc>
      </w:tr>
      <w:tr w:rsidR="00A40F3B" w:rsidRPr="00A40F3B" w14:paraId="367D9D9C" w14:textId="77777777" w:rsidTr="00FF6A1E">
        <w:trPr>
          <w:trHeight w:val="347"/>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F13DE6"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 xml:space="preserve">obračunana vrednost storitve brez DDV </w:t>
            </w:r>
          </w:p>
        </w:tc>
        <w:tc>
          <w:tcPr>
            <w:tcW w:w="1134" w:type="dxa"/>
            <w:tcBorders>
              <w:top w:val="nil"/>
              <w:left w:val="nil"/>
              <w:bottom w:val="single" w:sz="4" w:space="0" w:color="auto"/>
              <w:right w:val="single" w:sz="4" w:space="0" w:color="auto"/>
            </w:tcBorders>
            <w:shd w:val="clear" w:color="000000" w:fill="FFFFFF"/>
            <w:vAlign w:val="center"/>
            <w:hideMark/>
          </w:tcPr>
          <w:p w14:paraId="48E07081" w14:textId="77777777" w:rsidR="00A40F3B" w:rsidRPr="00A40F3B" w:rsidRDefault="00A40F3B" w:rsidP="00A40F3B">
            <w:pPr>
              <w:spacing w:after="0" w:line="240" w:lineRule="auto"/>
              <w:jc w:val="left"/>
              <w:rPr>
                <w:rFonts w:ascii="Calibri" w:eastAsia="Calibri" w:hAnsi="Calibri" w:cs="Arial"/>
              </w:rPr>
            </w:pPr>
            <w:proofErr w:type="spellStart"/>
            <w:r w:rsidRPr="00A40F3B">
              <w:rPr>
                <w:rFonts w:ascii="Calibri" w:eastAsia="Calibri" w:hAnsi="Calibri" w:cs="Arial"/>
              </w:rPr>
              <w:t>OVS.neto</w:t>
            </w:r>
            <w:proofErr w:type="spellEnd"/>
          </w:p>
        </w:tc>
        <w:tc>
          <w:tcPr>
            <w:tcW w:w="4902" w:type="dxa"/>
            <w:tcBorders>
              <w:top w:val="nil"/>
              <w:left w:val="nil"/>
              <w:bottom w:val="single" w:sz="4" w:space="0" w:color="auto"/>
              <w:right w:val="single" w:sz="4" w:space="0" w:color="auto"/>
            </w:tcBorders>
            <w:shd w:val="clear" w:color="000000" w:fill="FFFFFF"/>
            <w:noWrap/>
            <w:vAlign w:val="center"/>
            <w:hideMark/>
          </w:tcPr>
          <w:p w14:paraId="6548D76F" w14:textId="77777777" w:rsidR="00A40F3B" w:rsidRPr="00A40F3B" w:rsidRDefault="00A40F3B" w:rsidP="00A40F3B">
            <w:pPr>
              <w:spacing w:after="0" w:line="240" w:lineRule="auto"/>
              <w:jc w:val="left"/>
              <w:rPr>
                <w:rFonts w:ascii="Calibri" w:eastAsia="Calibri" w:hAnsi="Calibri" w:cs="Arial"/>
              </w:rPr>
            </w:pPr>
            <w:proofErr w:type="spellStart"/>
            <w:r w:rsidRPr="00A40F3B">
              <w:rPr>
                <w:rFonts w:ascii="Calibri" w:eastAsia="Calibri" w:hAnsi="Calibri" w:cs="Arial"/>
              </w:rPr>
              <w:t>OVS.neto</w:t>
            </w:r>
            <w:proofErr w:type="spellEnd"/>
            <w:r w:rsidRPr="00A40F3B">
              <w:rPr>
                <w:rFonts w:ascii="Calibri" w:eastAsia="Calibri" w:hAnsi="Calibri" w:cs="Arial"/>
              </w:rPr>
              <w:t xml:space="preserve"> = ROUND (</w:t>
            </w:r>
            <w:proofErr w:type="spellStart"/>
            <w:r w:rsidRPr="00A40F3B">
              <w:rPr>
                <w:rFonts w:ascii="Calibri" w:eastAsia="Calibri" w:hAnsi="Calibri" w:cs="Arial"/>
              </w:rPr>
              <w:t>št.</w:t>
            </w:r>
            <w:proofErr w:type="gramStart"/>
            <w:r w:rsidRPr="00A40F3B">
              <w:rPr>
                <w:rFonts w:ascii="Calibri" w:eastAsia="Calibri" w:hAnsi="Calibri" w:cs="Arial"/>
              </w:rPr>
              <w:t>st</w:t>
            </w:r>
            <w:proofErr w:type="spellEnd"/>
            <w:proofErr w:type="gramEnd"/>
            <w:r w:rsidRPr="00A40F3B">
              <w:rPr>
                <w:rFonts w:ascii="Calibri" w:eastAsia="Calibri" w:hAnsi="Calibri" w:cs="Arial"/>
              </w:rPr>
              <w:t xml:space="preserve"> * </w:t>
            </w:r>
            <w:proofErr w:type="spellStart"/>
            <w:r w:rsidRPr="00A40F3B">
              <w:rPr>
                <w:rFonts w:ascii="Calibri" w:eastAsia="Calibri" w:hAnsi="Calibri" w:cs="Arial"/>
              </w:rPr>
              <w:t>št.en</w:t>
            </w:r>
            <w:proofErr w:type="spellEnd"/>
            <w:r w:rsidRPr="00A40F3B">
              <w:rPr>
                <w:rFonts w:ascii="Calibri" w:eastAsia="Calibri" w:hAnsi="Calibri" w:cs="Arial"/>
              </w:rPr>
              <w:t xml:space="preserve"> * cena; 2)</w:t>
            </w:r>
          </w:p>
        </w:tc>
      </w:tr>
      <w:tr w:rsidR="00A40F3B" w:rsidRPr="00A40F3B" w14:paraId="48F6F7DF" w14:textId="77777777" w:rsidTr="00FF6A1E">
        <w:trPr>
          <w:trHeight w:val="347"/>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42CD0"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znesek DDV za obračunano vrednost storitve</w:t>
            </w:r>
          </w:p>
        </w:tc>
        <w:tc>
          <w:tcPr>
            <w:tcW w:w="1134" w:type="dxa"/>
            <w:tcBorders>
              <w:top w:val="nil"/>
              <w:left w:val="nil"/>
              <w:bottom w:val="single" w:sz="4" w:space="0" w:color="auto"/>
              <w:right w:val="single" w:sz="4" w:space="0" w:color="auto"/>
            </w:tcBorders>
            <w:shd w:val="clear" w:color="000000" w:fill="FFFFFF"/>
            <w:noWrap/>
            <w:vAlign w:val="center"/>
            <w:hideMark/>
          </w:tcPr>
          <w:p w14:paraId="7D07D172" w14:textId="77777777" w:rsidR="00A40F3B" w:rsidRPr="00A40F3B" w:rsidRDefault="00A40F3B" w:rsidP="00A40F3B">
            <w:pPr>
              <w:spacing w:after="0" w:line="240" w:lineRule="auto"/>
              <w:jc w:val="left"/>
              <w:rPr>
                <w:rFonts w:ascii="Calibri" w:eastAsia="Calibri" w:hAnsi="Calibri" w:cs="Arial"/>
              </w:rPr>
            </w:pPr>
            <w:proofErr w:type="spellStart"/>
            <w:r w:rsidRPr="00A40F3B">
              <w:rPr>
                <w:rFonts w:ascii="Calibri" w:eastAsia="Calibri" w:hAnsi="Calibri" w:cs="Arial"/>
              </w:rPr>
              <w:t>zn.DDV.st</w:t>
            </w:r>
            <w:proofErr w:type="spellEnd"/>
          </w:p>
        </w:tc>
        <w:tc>
          <w:tcPr>
            <w:tcW w:w="4902" w:type="dxa"/>
            <w:tcBorders>
              <w:top w:val="nil"/>
              <w:left w:val="nil"/>
              <w:bottom w:val="single" w:sz="4" w:space="0" w:color="auto"/>
              <w:right w:val="single" w:sz="4" w:space="0" w:color="auto"/>
            </w:tcBorders>
            <w:shd w:val="clear" w:color="000000" w:fill="FFFFFF"/>
            <w:noWrap/>
            <w:vAlign w:val="center"/>
            <w:hideMark/>
          </w:tcPr>
          <w:p w14:paraId="2FFAF0DC" w14:textId="77777777" w:rsidR="00A40F3B" w:rsidRPr="00A40F3B" w:rsidRDefault="00A40F3B" w:rsidP="00A40F3B">
            <w:pPr>
              <w:spacing w:after="0" w:line="240" w:lineRule="auto"/>
              <w:jc w:val="left"/>
              <w:rPr>
                <w:rFonts w:ascii="Calibri" w:eastAsia="Calibri" w:hAnsi="Calibri" w:cs="Arial"/>
              </w:rPr>
            </w:pPr>
            <w:proofErr w:type="spellStart"/>
            <w:r w:rsidRPr="00A40F3B">
              <w:rPr>
                <w:rFonts w:ascii="Calibri" w:eastAsia="Calibri" w:hAnsi="Calibri" w:cs="Arial"/>
              </w:rPr>
              <w:t>zn.DDV.st</w:t>
            </w:r>
            <w:proofErr w:type="spellEnd"/>
            <w:r w:rsidRPr="00A40F3B">
              <w:rPr>
                <w:rFonts w:ascii="Calibri" w:eastAsia="Calibri" w:hAnsi="Calibri" w:cs="Arial"/>
              </w:rPr>
              <w:t xml:space="preserve"> = ROUND (</w:t>
            </w:r>
            <w:proofErr w:type="spellStart"/>
            <w:r w:rsidRPr="00A40F3B">
              <w:rPr>
                <w:rFonts w:ascii="Calibri" w:eastAsia="Calibri" w:hAnsi="Calibri" w:cs="Arial"/>
              </w:rPr>
              <w:t>OVS.neto</w:t>
            </w:r>
            <w:proofErr w:type="spellEnd"/>
            <w:r w:rsidRPr="00A40F3B">
              <w:rPr>
                <w:rFonts w:ascii="Calibri" w:eastAsia="Calibri" w:hAnsi="Calibri" w:cs="Arial"/>
              </w:rPr>
              <w:t xml:space="preserve"> * </w:t>
            </w:r>
            <w:proofErr w:type="spellStart"/>
            <w:proofErr w:type="gramStart"/>
            <w:r w:rsidRPr="00A40F3B">
              <w:rPr>
                <w:rFonts w:ascii="Calibri" w:eastAsia="Calibri" w:hAnsi="Calibri" w:cs="Arial"/>
              </w:rPr>
              <w:t>st.</w:t>
            </w:r>
            <w:proofErr w:type="gramEnd"/>
            <w:r w:rsidRPr="00A40F3B">
              <w:rPr>
                <w:rFonts w:ascii="Calibri" w:eastAsia="Calibri" w:hAnsi="Calibri" w:cs="Arial"/>
              </w:rPr>
              <w:t>DDV</w:t>
            </w:r>
            <w:proofErr w:type="spellEnd"/>
            <w:r w:rsidRPr="00A40F3B">
              <w:rPr>
                <w:rFonts w:ascii="Calibri" w:eastAsia="Calibri" w:hAnsi="Calibri" w:cs="Arial"/>
              </w:rPr>
              <w:t xml:space="preserve"> / 100; 2)</w:t>
            </w:r>
          </w:p>
        </w:tc>
      </w:tr>
      <w:tr w:rsidR="00A40F3B" w:rsidRPr="00A40F3B" w14:paraId="0AA32731" w14:textId="77777777" w:rsidTr="00FF6A1E">
        <w:trPr>
          <w:trHeight w:val="347"/>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8FF895"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obračunana vrednost storitve z DDV</w:t>
            </w:r>
          </w:p>
        </w:tc>
        <w:tc>
          <w:tcPr>
            <w:tcW w:w="1134" w:type="dxa"/>
            <w:tcBorders>
              <w:top w:val="nil"/>
              <w:left w:val="nil"/>
              <w:bottom w:val="single" w:sz="4" w:space="0" w:color="auto"/>
              <w:right w:val="single" w:sz="4" w:space="0" w:color="auto"/>
            </w:tcBorders>
            <w:shd w:val="clear" w:color="000000" w:fill="FFFFFF"/>
            <w:vAlign w:val="center"/>
            <w:hideMark/>
          </w:tcPr>
          <w:p w14:paraId="3F404C6A"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OVS</w:t>
            </w:r>
          </w:p>
        </w:tc>
        <w:tc>
          <w:tcPr>
            <w:tcW w:w="4902" w:type="dxa"/>
            <w:tcBorders>
              <w:top w:val="nil"/>
              <w:left w:val="nil"/>
              <w:bottom w:val="single" w:sz="4" w:space="0" w:color="auto"/>
              <w:right w:val="single" w:sz="4" w:space="0" w:color="auto"/>
            </w:tcBorders>
            <w:shd w:val="clear" w:color="000000" w:fill="FFFFFF"/>
            <w:noWrap/>
            <w:vAlign w:val="center"/>
            <w:hideMark/>
          </w:tcPr>
          <w:p w14:paraId="20C041A5"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 xml:space="preserve">OVS = </w:t>
            </w:r>
            <w:proofErr w:type="spellStart"/>
            <w:r w:rsidRPr="00A40F3B">
              <w:rPr>
                <w:rFonts w:ascii="Calibri" w:eastAsia="Calibri" w:hAnsi="Calibri" w:cs="Arial"/>
              </w:rPr>
              <w:t>OVS.neto</w:t>
            </w:r>
            <w:proofErr w:type="spellEnd"/>
            <w:r w:rsidRPr="00A40F3B">
              <w:rPr>
                <w:rFonts w:ascii="Calibri" w:eastAsia="Calibri" w:hAnsi="Calibri" w:cs="Arial"/>
              </w:rPr>
              <w:t xml:space="preserve"> + </w:t>
            </w:r>
            <w:proofErr w:type="spellStart"/>
            <w:r w:rsidRPr="00A40F3B">
              <w:rPr>
                <w:rFonts w:ascii="Calibri" w:eastAsia="Calibri" w:hAnsi="Calibri" w:cs="Arial"/>
              </w:rPr>
              <w:t>zn.DDV.st</w:t>
            </w:r>
            <w:proofErr w:type="spellEnd"/>
          </w:p>
        </w:tc>
      </w:tr>
    </w:tbl>
    <w:p w14:paraId="30234AE2"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p>
    <w:p w14:paraId="54FC8FE6"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Pravila in vrstni red izračuna:</w:t>
      </w:r>
    </w:p>
    <w:p w14:paraId="7829558D" w14:textId="77777777" w:rsidR="00A40F3B" w:rsidRPr="00A40F3B" w:rsidRDefault="00A40F3B" w:rsidP="00FD09AB">
      <w:pPr>
        <w:numPr>
          <w:ilvl w:val="0"/>
          <w:numId w:val="16"/>
        </w:numPr>
        <w:spacing w:after="0" w:line="240" w:lineRule="auto"/>
        <w:rPr>
          <w:rFonts w:ascii="Calibri" w:eastAsia="Calibri" w:hAnsi="Calibri" w:cs="Arial"/>
        </w:rPr>
      </w:pPr>
      <w:r w:rsidRPr="00A40F3B">
        <w:rPr>
          <w:rFonts w:ascii="Calibri" w:eastAsia="Calibri" w:hAnsi="Calibri" w:cs="Arial"/>
        </w:rPr>
        <w:t>izračuna se obračunana vrednost storitve brez DDV (</w:t>
      </w:r>
      <w:proofErr w:type="spellStart"/>
      <w:r w:rsidRPr="00A40F3B">
        <w:rPr>
          <w:rFonts w:ascii="Calibri" w:eastAsia="Calibri" w:hAnsi="Calibri" w:cs="Arial"/>
        </w:rPr>
        <w:t>OVS.neto</w:t>
      </w:r>
      <w:proofErr w:type="spellEnd"/>
      <w:r w:rsidRPr="00A40F3B">
        <w:rPr>
          <w:rFonts w:ascii="Calibri" w:eastAsia="Calibri" w:hAnsi="Calibri" w:cs="Arial"/>
        </w:rPr>
        <w:t xml:space="preserve">) in se zaokroži na 2 decimalni mesti. </w:t>
      </w:r>
    </w:p>
    <w:p w14:paraId="64C3EABF" w14:textId="77777777" w:rsidR="00A40F3B" w:rsidRPr="00A40F3B" w:rsidRDefault="00A40F3B" w:rsidP="00FD09AB">
      <w:pPr>
        <w:numPr>
          <w:ilvl w:val="0"/>
          <w:numId w:val="16"/>
        </w:numPr>
        <w:spacing w:after="0" w:line="240" w:lineRule="auto"/>
        <w:rPr>
          <w:rFonts w:ascii="Calibri" w:eastAsia="Calibri" w:hAnsi="Calibri" w:cs="Arial"/>
        </w:rPr>
      </w:pPr>
      <w:r w:rsidRPr="00A40F3B">
        <w:rPr>
          <w:rFonts w:ascii="Calibri" w:eastAsia="Calibri" w:hAnsi="Calibri" w:cs="Arial"/>
        </w:rPr>
        <w:lastRenderedPageBreak/>
        <w:t>izračuna se znesek DDV za obračunano vrednost storitve (</w:t>
      </w: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w:t>
      </w:r>
      <w:proofErr w:type="gramStart"/>
      <w:r w:rsidRPr="00A40F3B">
        <w:rPr>
          <w:rFonts w:ascii="Calibri" w:eastAsia="Calibri" w:hAnsi="Calibri" w:cs="Arial"/>
        </w:rPr>
        <w:t>st</w:t>
      </w:r>
      <w:proofErr w:type="spellEnd"/>
      <w:proofErr w:type="gramEnd"/>
      <w:r w:rsidRPr="00A40F3B">
        <w:rPr>
          <w:rFonts w:ascii="Calibri" w:eastAsia="Calibri" w:hAnsi="Calibri" w:cs="Arial"/>
        </w:rPr>
        <w:t>) in se zaokroži na 2 decimalni mesti,</w:t>
      </w:r>
    </w:p>
    <w:p w14:paraId="4B118A36" w14:textId="77777777" w:rsidR="00A40F3B" w:rsidRDefault="00A40F3B" w:rsidP="00FD09AB">
      <w:pPr>
        <w:numPr>
          <w:ilvl w:val="0"/>
          <w:numId w:val="16"/>
        </w:numPr>
        <w:spacing w:after="0" w:line="240" w:lineRule="auto"/>
        <w:rPr>
          <w:rFonts w:ascii="Calibri" w:eastAsia="Calibri" w:hAnsi="Calibri" w:cs="Arial"/>
        </w:rPr>
      </w:pPr>
      <w:r w:rsidRPr="00A40F3B">
        <w:rPr>
          <w:rFonts w:ascii="Calibri" w:eastAsia="Calibri" w:hAnsi="Calibri" w:cs="Arial"/>
        </w:rPr>
        <w:t xml:space="preserve">izračuna se </w:t>
      </w:r>
      <w:proofErr w:type="gramStart"/>
      <w:r w:rsidRPr="00A40F3B">
        <w:rPr>
          <w:rFonts w:ascii="Calibri" w:eastAsia="Calibri" w:hAnsi="Calibri" w:cs="Arial"/>
        </w:rPr>
        <w:t>obračunano vrednost storitve</w:t>
      </w:r>
      <w:proofErr w:type="gramEnd"/>
      <w:r w:rsidRPr="00A40F3B">
        <w:rPr>
          <w:rFonts w:ascii="Calibri" w:eastAsia="Calibri" w:hAnsi="Calibri" w:cs="Arial"/>
        </w:rPr>
        <w:t xml:space="preserve"> z DDV (OVS) – zneska ni potrebno zaokrožati, ker se izračuna s seštevanjem.</w:t>
      </w:r>
    </w:p>
    <w:p w14:paraId="0CBB2414" w14:textId="77777777" w:rsidR="00322953" w:rsidRPr="00A40F3B" w:rsidRDefault="00322953" w:rsidP="00A536D4">
      <w:pPr>
        <w:pStyle w:val="Brezrazmikov"/>
      </w:pPr>
    </w:p>
    <w:p w14:paraId="7AF017E0" w14:textId="77777777" w:rsidR="00A40F3B" w:rsidRPr="00A40F3B" w:rsidRDefault="00A40F3B" w:rsidP="00BB785B">
      <w:pPr>
        <w:pStyle w:val="Naslov3"/>
      </w:pPr>
      <w:bookmarkStart w:id="542" w:name="_Toc178600781"/>
      <w:bookmarkStart w:id="543" w:name="_Toc182394497"/>
      <w:bookmarkStart w:id="544" w:name="_Toc183156407"/>
      <w:bookmarkStart w:id="545" w:name="_Toc200456928"/>
      <w:bookmarkStart w:id="546" w:name="_Toc204070094"/>
      <w:r w:rsidRPr="00A40F3B">
        <w:t xml:space="preserve">Podatki na </w:t>
      </w:r>
      <w:proofErr w:type="gramStart"/>
      <w:r w:rsidRPr="00A40F3B">
        <w:t>nivoju</w:t>
      </w:r>
      <w:proofErr w:type="gramEnd"/>
      <w:r w:rsidRPr="00A40F3B">
        <w:t xml:space="preserve"> dokumenta</w:t>
      </w:r>
      <w:bookmarkEnd w:id="542"/>
      <w:bookmarkEnd w:id="543"/>
      <w:bookmarkEnd w:id="544"/>
      <w:bookmarkEnd w:id="545"/>
      <w:bookmarkEnd w:id="546"/>
    </w:p>
    <w:p w14:paraId="67D0D98B"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Na </w:t>
      </w:r>
      <w:proofErr w:type="gramStart"/>
      <w:r w:rsidRPr="00A40F3B">
        <w:rPr>
          <w:rFonts w:ascii="Calibri" w:eastAsia="Calibri" w:hAnsi="Calibri" w:cs="Arial"/>
        </w:rPr>
        <w:t>nivoju</w:t>
      </w:r>
      <w:proofErr w:type="gramEnd"/>
      <w:r w:rsidRPr="00A40F3B">
        <w:rPr>
          <w:rFonts w:ascii="Calibri" w:eastAsia="Calibri" w:hAnsi="Calibri" w:cs="Arial"/>
        </w:rPr>
        <w:t xml:space="preserve"> dokumenta za obračun se za vsako stopnjo DDV izračunajo naslednji podatki:</w:t>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34"/>
        <w:gridCol w:w="4902"/>
      </w:tblGrid>
      <w:tr w:rsidR="00A40F3B" w:rsidRPr="00A40F3B" w14:paraId="1D4BA002" w14:textId="77777777" w:rsidTr="00FF6A1E">
        <w:trPr>
          <w:trHeight w:val="340"/>
        </w:trPr>
        <w:tc>
          <w:tcPr>
            <w:tcW w:w="3402" w:type="dxa"/>
            <w:shd w:val="clear" w:color="auto" w:fill="8DB3E2"/>
            <w:noWrap/>
            <w:vAlign w:val="bottom"/>
            <w:hideMark/>
          </w:tcPr>
          <w:p w14:paraId="52369C5C"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Podatek</w:t>
            </w:r>
          </w:p>
        </w:tc>
        <w:tc>
          <w:tcPr>
            <w:tcW w:w="1134" w:type="dxa"/>
            <w:shd w:val="clear" w:color="auto" w:fill="8DB3E2"/>
            <w:noWrap/>
            <w:vAlign w:val="bottom"/>
            <w:hideMark/>
          </w:tcPr>
          <w:p w14:paraId="141960B9"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ime</w:t>
            </w:r>
          </w:p>
        </w:tc>
        <w:tc>
          <w:tcPr>
            <w:tcW w:w="4902" w:type="dxa"/>
            <w:shd w:val="clear" w:color="auto" w:fill="8DB3E2"/>
            <w:noWrap/>
            <w:vAlign w:val="bottom"/>
            <w:hideMark/>
          </w:tcPr>
          <w:p w14:paraId="2CA050E1" w14:textId="602AA34A" w:rsidR="00A40F3B" w:rsidRPr="00A40F3B" w:rsidRDefault="00126A9E" w:rsidP="00A40F3B">
            <w:pPr>
              <w:spacing w:after="0" w:line="240" w:lineRule="auto"/>
              <w:rPr>
                <w:rFonts w:ascii="Calibri" w:eastAsia="Calibri" w:hAnsi="Calibri" w:cs="Arial"/>
              </w:rPr>
            </w:pPr>
            <w:r w:rsidRPr="00A40F3B">
              <w:rPr>
                <w:rFonts w:ascii="Calibri" w:eastAsia="Calibri" w:hAnsi="Calibri" w:cs="Arial"/>
              </w:rPr>
              <w:t>F</w:t>
            </w:r>
            <w:r w:rsidR="00A40F3B" w:rsidRPr="00A40F3B">
              <w:rPr>
                <w:rFonts w:ascii="Calibri" w:eastAsia="Calibri" w:hAnsi="Calibri" w:cs="Arial"/>
              </w:rPr>
              <w:t>ormula</w:t>
            </w:r>
          </w:p>
        </w:tc>
      </w:tr>
      <w:tr w:rsidR="00A40F3B" w:rsidRPr="00A40F3B" w14:paraId="4A6419C7" w14:textId="77777777" w:rsidTr="00FF6A1E">
        <w:trPr>
          <w:trHeight w:val="340"/>
        </w:trPr>
        <w:tc>
          <w:tcPr>
            <w:tcW w:w="3402" w:type="dxa"/>
            <w:shd w:val="clear" w:color="000000" w:fill="FFFFFF"/>
            <w:vAlign w:val="center"/>
            <w:hideMark/>
          </w:tcPr>
          <w:p w14:paraId="79461F26"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skupna vrednost z DDV </w:t>
            </w:r>
          </w:p>
        </w:tc>
        <w:tc>
          <w:tcPr>
            <w:tcW w:w="1134" w:type="dxa"/>
            <w:shd w:val="clear" w:color="000000" w:fill="FFFFFF"/>
            <w:noWrap/>
            <w:vAlign w:val="center"/>
            <w:hideMark/>
          </w:tcPr>
          <w:p w14:paraId="1225FE60"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SV</w:t>
            </w:r>
          </w:p>
        </w:tc>
        <w:tc>
          <w:tcPr>
            <w:tcW w:w="4902" w:type="dxa"/>
            <w:shd w:val="clear" w:color="000000" w:fill="FFFFFF"/>
            <w:noWrap/>
            <w:vAlign w:val="center"/>
            <w:hideMark/>
          </w:tcPr>
          <w:p w14:paraId="569C6F3B"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SV = SUM (OVS) za isto </w:t>
            </w:r>
            <w:proofErr w:type="spellStart"/>
            <w:proofErr w:type="gramStart"/>
            <w:r w:rsidRPr="00A40F3B">
              <w:rPr>
                <w:rFonts w:ascii="Calibri" w:eastAsia="Calibri" w:hAnsi="Calibri" w:cs="Arial"/>
              </w:rPr>
              <w:t>st.</w:t>
            </w:r>
            <w:proofErr w:type="gramEnd"/>
            <w:r w:rsidRPr="00A40F3B">
              <w:rPr>
                <w:rFonts w:ascii="Calibri" w:eastAsia="Calibri" w:hAnsi="Calibri" w:cs="Arial"/>
              </w:rPr>
              <w:t>DDV</w:t>
            </w:r>
            <w:proofErr w:type="spellEnd"/>
          </w:p>
        </w:tc>
      </w:tr>
      <w:tr w:rsidR="00A40F3B" w:rsidRPr="00A40F3B" w14:paraId="43C568C0" w14:textId="77777777" w:rsidTr="00FF6A1E">
        <w:trPr>
          <w:trHeight w:val="340"/>
        </w:trPr>
        <w:tc>
          <w:tcPr>
            <w:tcW w:w="3402" w:type="dxa"/>
            <w:shd w:val="clear" w:color="000000" w:fill="FFFFFF"/>
            <w:vAlign w:val="center"/>
            <w:hideMark/>
          </w:tcPr>
          <w:p w14:paraId="7D3DBDFB"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znesek DDV </w:t>
            </w:r>
          </w:p>
        </w:tc>
        <w:tc>
          <w:tcPr>
            <w:tcW w:w="1134" w:type="dxa"/>
            <w:shd w:val="clear" w:color="000000" w:fill="FFFFFF"/>
            <w:noWrap/>
            <w:vAlign w:val="center"/>
            <w:hideMark/>
          </w:tcPr>
          <w:p w14:paraId="44AE4C75" w14:textId="77777777" w:rsidR="00A40F3B" w:rsidRPr="00A40F3B" w:rsidRDefault="00A40F3B" w:rsidP="00A40F3B">
            <w:pPr>
              <w:spacing w:after="0" w:line="240" w:lineRule="auto"/>
              <w:rPr>
                <w:rFonts w:ascii="Calibri" w:eastAsia="Calibri" w:hAnsi="Calibri" w:cs="Arial"/>
              </w:rPr>
            </w:pP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w:t>
            </w:r>
            <w:proofErr w:type="spellEnd"/>
          </w:p>
        </w:tc>
        <w:tc>
          <w:tcPr>
            <w:tcW w:w="4902" w:type="dxa"/>
            <w:shd w:val="clear" w:color="000000" w:fill="FFFFFF"/>
            <w:noWrap/>
            <w:vAlign w:val="center"/>
            <w:hideMark/>
          </w:tcPr>
          <w:p w14:paraId="6DB7EB29" w14:textId="77777777" w:rsidR="00A40F3B" w:rsidRPr="00A40F3B" w:rsidRDefault="00A40F3B" w:rsidP="00A40F3B">
            <w:pPr>
              <w:spacing w:after="0" w:line="240" w:lineRule="auto"/>
              <w:rPr>
                <w:rFonts w:ascii="Calibri" w:eastAsia="Calibri" w:hAnsi="Calibri" w:cs="Arial"/>
              </w:rPr>
            </w:pP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w:t>
            </w:r>
            <w:proofErr w:type="spellEnd"/>
            <w:r w:rsidRPr="00A40F3B">
              <w:rPr>
                <w:rFonts w:ascii="Calibri" w:eastAsia="Calibri" w:hAnsi="Calibri" w:cs="Arial"/>
              </w:rPr>
              <w:t xml:space="preserve"> = SUM (</w:t>
            </w: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DDV.OVS.</w:t>
            </w:r>
            <w:proofErr w:type="gramStart"/>
            <w:r w:rsidRPr="00A40F3B">
              <w:rPr>
                <w:rFonts w:ascii="Calibri" w:eastAsia="Calibri" w:hAnsi="Calibri" w:cs="Arial"/>
              </w:rPr>
              <w:t>st</w:t>
            </w:r>
            <w:proofErr w:type="spellEnd"/>
            <w:proofErr w:type="gramEnd"/>
            <w:r w:rsidRPr="00A40F3B">
              <w:rPr>
                <w:rFonts w:ascii="Calibri" w:eastAsia="Calibri" w:hAnsi="Calibri" w:cs="Arial"/>
              </w:rPr>
              <w:t xml:space="preserve">) za isto </w:t>
            </w:r>
            <w:proofErr w:type="spellStart"/>
            <w:r w:rsidRPr="00A40F3B">
              <w:rPr>
                <w:rFonts w:ascii="Calibri" w:eastAsia="Calibri" w:hAnsi="Calibri" w:cs="Arial"/>
              </w:rPr>
              <w:t>st.DDV</w:t>
            </w:r>
            <w:proofErr w:type="spellEnd"/>
          </w:p>
        </w:tc>
      </w:tr>
      <w:tr w:rsidR="00A40F3B" w:rsidRPr="00A40F3B" w14:paraId="67A0C4D4" w14:textId="77777777" w:rsidTr="00FF6A1E">
        <w:trPr>
          <w:trHeight w:val="340"/>
        </w:trPr>
        <w:tc>
          <w:tcPr>
            <w:tcW w:w="3402" w:type="dxa"/>
            <w:shd w:val="clear" w:color="000000" w:fill="FFFFFF"/>
            <w:vAlign w:val="center"/>
            <w:hideMark/>
          </w:tcPr>
          <w:p w14:paraId="0750541D"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znesek osnove za DDV </w:t>
            </w:r>
          </w:p>
        </w:tc>
        <w:tc>
          <w:tcPr>
            <w:tcW w:w="1134" w:type="dxa"/>
            <w:shd w:val="clear" w:color="000000" w:fill="FFFFFF"/>
            <w:noWrap/>
            <w:vAlign w:val="center"/>
            <w:hideMark/>
          </w:tcPr>
          <w:p w14:paraId="2FB77F27" w14:textId="77777777" w:rsidR="00A40F3B" w:rsidRPr="00A40F3B" w:rsidRDefault="00A40F3B" w:rsidP="00A40F3B">
            <w:pPr>
              <w:spacing w:after="0" w:line="240" w:lineRule="auto"/>
              <w:rPr>
                <w:rFonts w:ascii="Calibri" w:eastAsia="Calibri" w:hAnsi="Calibri" w:cs="Arial"/>
              </w:rPr>
            </w:pPr>
            <w:proofErr w:type="spellStart"/>
            <w:r w:rsidRPr="00A40F3B">
              <w:rPr>
                <w:rFonts w:ascii="Calibri" w:eastAsia="Calibri" w:hAnsi="Calibri" w:cs="Arial"/>
              </w:rPr>
              <w:t>zn.os.DDV</w:t>
            </w:r>
            <w:proofErr w:type="spellEnd"/>
          </w:p>
        </w:tc>
        <w:tc>
          <w:tcPr>
            <w:tcW w:w="4902" w:type="dxa"/>
            <w:shd w:val="clear" w:color="000000" w:fill="FFFFFF"/>
            <w:noWrap/>
            <w:vAlign w:val="center"/>
            <w:hideMark/>
          </w:tcPr>
          <w:p w14:paraId="2D95D1DD" w14:textId="77777777" w:rsidR="00A40F3B" w:rsidRPr="00A40F3B" w:rsidRDefault="00A40F3B" w:rsidP="00A40F3B">
            <w:pPr>
              <w:spacing w:after="0" w:line="240" w:lineRule="auto"/>
              <w:rPr>
                <w:rFonts w:ascii="Calibri" w:eastAsia="Calibri" w:hAnsi="Calibri" w:cs="Arial"/>
              </w:rPr>
            </w:pPr>
            <w:proofErr w:type="spellStart"/>
            <w:r w:rsidRPr="00A40F3B">
              <w:rPr>
                <w:rFonts w:ascii="Calibri" w:eastAsia="Calibri" w:hAnsi="Calibri" w:cs="Arial"/>
              </w:rPr>
              <w:t>zn.os.DDV</w:t>
            </w:r>
            <w:proofErr w:type="spellEnd"/>
            <w:r w:rsidRPr="00A40F3B">
              <w:rPr>
                <w:rFonts w:ascii="Calibri" w:eastAsia="Calibri" w:hAnsi="Calibri" w:cs="Arial"/>
              </w:rPr>
              <w:t xml:space="preserve"> = SV – </w:t>
            </w: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w:t>
            </w:r>
            <w:proofErr w:type="spellEnd"/>
            <w:r w:rsidRPr="00A40F3B">
              <w:rPr>
                <w:rFonts w:ascii="Calibri" w:eastAsia="Calibri" w:hAnsi="Calibri" w:cs="Arial"/>
              </w:rPr>
              <w:t xml:space="preserve"> za isto </w:t>
            </w:r>
            <w:proofErr w:type="spellStart"/>
            <w:proofErr w:type="gramStart"/>
            <w:r w:rsidRPr="00A40F3B">
              <w:rPr>
                <w:rFonts w:ascii="Calibri" w:eastAsia="Calibri" w:hAnsi="Calibri" w:cs="Arial"/>
              </w:rPr>
              <w:t>st.</w:t>
            </w:r>
            <w:proofErr w:type="gramEnd"/>
            <w:r w:rsidRPr="00A40F3B">
              <w:rPr>
                <w:rFonts w:ascii="Calibri" w:eastAsia="Calibri" w:hAnsi="Calibri" w:cs="Arial"/>
              </w:rPr>
              <w:t>DDV</w:t>
            </w:r>
            <w:proofErr w:type="spellEnd"/>
          </w:p>
        </w:tc>
      </w:tr>
    </w:tbl>
    <w:p w14:paraId="1DABE60A" w14:textId="77777777" w:rsidR="00A40F3B" w:rsidRPr="00A40F3B" w:rsidRDefault="00A40F3B" w:rsidP="00A40F3B">
      <w:pPr>
        <w:spacing w:after="0" w:line="240" w:lineRule="auto"/>
        <w:rPr>
          <w:rFonts w:ascii="Calibri" w:eastAsia="Calibri" w:hAnsi="Calibri" w:cs="Arial"/>
        </w:rPr>
      </w:pPr>
    </w:p>
    <w:p w14:paraId="66A4CC1F"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Za celoten dokument se izračuna še podatek:</w:t>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34"/>
        <w:gridCol w:w="4902"/>
      </w:tblGrid>
      <w:tr w:rsidR="00A40F3B" w:rsidRPr="00A40F3B" w14:paraId="5663E5CD" w14:textId="77777777" w:rsidTr="00FF6A1E">
        <w:trPr>
          <w:trHeight w:val="340"/>
        </w:trPr>
        <w:tc>
          <w:tcPr>
            <w:tcW w:w="3402" w:type="dxa"/>
            <w:shd w:val="clear" w:color="auto" w:fill="8DB3E2"/>
            <w:noWrap/>
            <w:vAlign w:val="bottom"/>
            <w:hideMark/>
          </w:tcPr>
          <w:p w14:paraId="5B37ADD5"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Podatek</w:t>
            </w:r>
          </w:p>
        </w:tc>
        <w:tc>
          <w:tcPr>
            <w:tcW w:w="1134" w:type="dxa"/>
            <w:shd w:val="clear" w:color="auto" w:fill="8DB3E2"/>
            <w:noWrap/>
            <w:vAlign w:val="bottom"/>
            <w:hideMark/>
          </w:tcPr>
          <w:p w14:paraId="0214A5CA"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ime</w:t>
            </w:r>
          </w:p>
        </w:tc>
        <w:tc>
          <w:tcPr>
            <w:tcW w:w="4902" w:type="dxa"/>
            <w:shd w:val="clear" w:color="auto" w:fill="8DB3E2"/>
            <w:noWrap/>
            <w:vAlign w:val="bottom"/>
            <w:hideMark/>
          </w:tcPr>
          <w:p w14:paraId="6D28EEF4" w14:textId="1BC1398F" w:rsidR="00A40F3B" w:rsidRPr="00A40F3B" w:rsidRDefault="00126A9E" w:rsidP="00A40F3B">
            <w:pPr>
              <w:spacing w:after="0" w:line="240" w:lineRule="auto"/>
              <w:rPr>
                <w:rFonts w:ascii="Calibri" w:eastAsia="Calibri" w:hAnsi="Calibri" w:cs="Arial"/>
              </w:rPr>
            </w:pPr>
            <w:r w:rsidRPr="00A40F3B">
              <w:rPr>
                <w:rFonts w:ascii="Calibri" w:eastAsia="Calibri" w:hAnsi="Calibri" w:cs="Arial"/>
              </w:rPr>
              <w:t>F</w:t>
            </w:r>
            <w:r w:rsidR="00A40F3B" w:rsidRPr="00A40F3B">
              <w:rPr>
                <w:rFonts w:ascii="Calibri" w:eastAsia="Calibri" w:hAnsi="Calibri" w:cs="Arial"/>
              </w:rPr>
              <w:t>ormula</w:t>
            </w:r>
          </w:p>
        </w:tc>
      </w:tr>
      <w:tr w:rsidR="00A40F3B" w:rsidRPr="00A40F3B" w14:paraId="7A7C49C3" w14:textId="77777777" w:rsidTr="00FF6A1E">
        <w:trPr>
          <w:trHeight w:val="340"/>
        </w:trPr>
        <w:tc>
          <w:tcPr>
            <w:tcW w:w="3402" w:type="dxa"/>
            <w:shd w:val="clear" w:color="000000" w:fill="FFFFFF"/>
            <w:vAlign w:val="center"/>
            <w:hideMark/>
          </w:tcPr>
          <w:p w14:paraId="5173CE40"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skupna vrednost dokumenta z DDV</w:t>
            </w:r>
          </w:p>
        </w:tc>
        <w:tc>
          <w:tcPr>
            <w:tcW w:w="1134" w:type="dxa"/>
            <w:shd w:val="clear" w:color="000000" w:fill="FFFFFF"/>
            <w:noWrap/>
            <w:vAlign w:val="center"/>
            <w:hideMark/>
          </w:tcPr>
          <w:p w14:paraId="62BC52DA"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SVD</w:t>
            </w:r>
          </w:p>
        </w:tc>
        <w:tc>
          <w:tcPr>
            <w:tcW w:w="4902" w:type="dxa"/>
            <w:shd w:val="clear" w:color="000000" w:fill="FFFFFF"/>
            <w:noWrap/>
            <w:vAlign w:val="center"/>
            <w:hideMark/>
          </w:tcPr>
          <w:p w14:paraId="6DC35AB8"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SVD = SUM (SV) + SUM (OVS) za neobdavčljive storitve oz. dejavnosti</w:t>
            </w:r>
          </w:p>
        </w:tc>
      </w:tr>
    </w:tbl>
    <w:p w14:paraId="0D26C709"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p>
    <w:p w14:paraId="23AE6E3A"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Pravila in vrstni red izračuna za vsako stopnjo DDV posebej:</w:t>
      </w:r>
    </w:p>
    <w:p w14:paraId="75C76542" w14:textId="77777777" w:rsidR="00A40F3B" w:rsidRPr="00A40F3B" w:rsidRDefault="00A40F3B" w:rsidP="00FD09AB">
      <w:pPr>
        <w:numPr>
          <w:ilvl w:val="0"/>
          <w:numId w:val="17"/>
        </w:numPr>
        <w:spacing w:after="0" w:line="240" w:lineRule="auto"/>
        <w:rPr>
          <w:rFonts w:ascii="Calibri" w:eastAsia="Calibri" w:hAnsi="Calibri" w:cs="Arial"/>
        </w:rPr>
      </w:pPr>
      <w:r w:rsidRPr="00A40F3B">
        <w:rPr>
          <w:rFonts w:ascii="Calibri" w:eastAsia="Calibri" w:hAnsi="Calibri" w:cs="Arial"/>
        </w:rPr>
        <w:t>izračuna se skupna vrednost z DDV kot seštevek zaokroženih obračunanih vrednosti storitev (OVS),</w:t>
      </w:r>
    </w:p>
    <w:p w14:paraId="7D848C09" w14:textId="77777777" w:rsidR="00A40F3B" w:rsidRPr="00A40F3B" w:rsidRDefault="00A40F3B" w:rsidP="00FD09AB">
      <w:pPr>
        <w:numPr>
          <w:ilvl w:val="0"/>
          <w:numId w:val="17"/>
        </w:numPr>
        <w:spacing w:after="0" w:line="240" w:lineRule="auto"/>
        <w:rPr>
          <w:rFonts w:ascii="Calibri" w:eastAsia="Calibri" w:hAnsi="Calibri" w:cs="Arial"/>
        </w:rPr>
      </w:pPr>
      <w:r w:rsidRPr="00A40F3B">
        <w:rPr>
          <w:rFonts w:ascii="Calibri" w:eastAsia="Calibri" w:hAnsi="Calibri" w:cs="Arial"/>
        </w:rPr>
        <w:t>izračuna se znesek DDV kot seštevek zaokroženih zneskov DDV za obračunane vrednosti storitev (</w:t>
      </w: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DDV.OVS.</w:t>
      </w:r>
      <w:proofErr w:type="gramStart"/>
      <w:r w:rsidRPr="00A40F3B">
        <w:rPr>
          <w:rFonts w:ascii="Calibri" w:eastAsia="Calibri" w:hAnsi="Calibri" w:cs="Arial"/>
        </w:rPr>
        <w:t>st</w:t>
      </w:r>
      <w:proofErr w:type="spellEnd"/>
      <w:proofErr w:type="gramEnd"/>
      <w:r w:rsidRPr="00A40F3B">
        <w:rPr>
          <w:rFonts w:ascii="Calibri" w:eastAsia="Calibri" w:hAnsi="Calibri" w:cs="Arial"/>
        </w:rPr>
        <w:t>),</w:t>
      </w:r>
    </w:p>
    <w:p w14:paraId="60FD273C" w14:textId="77777777" w:rsidR="00A40F3B" w:rsidRPr="00A40F3B" w:rsidRDefault="00A40F3B" w:rsidP="00FD09AB">
      <w:pPr>
        <w:numPr>
          <w:ilvl w:val="0"/>
          <w:numId w:val="17"/>
        </w:numPr>
        <w:spacing w:after="0" w:line="240" w:lineRule="auto"/>
        <w:rPr>
          <w:rFonts w:ascii="Calibri" w:eastAsia="Calibri" w:hAnsi="Calibri" w:cs="Arial"/>
        </w:rPr>
      </w:pPr>
      <w:r w:rsidRPr="00A40F3B">
        <w:rPr>
          <w:rFonts w:ascii="Calibri" w:eastAsia="Calibri" w:hAnsi="Calibri" w:cs="Arial"/>
        </w:rPr>
        <w:t>izračuna se znesek osnove za DDV kot razlika skupne vrednosti z DDV in zneska DDV (</w:t>
      </w:r>
      <w:proofErr w:type="spellStart"/>
      <w:proofErr w:type="gramStart"/>
      <w:r w:rsidRPr="00A40F3B">
        <w:rPr>
          <w:rFonts w:ascii="Calibri" w:eastAsia="Calibri" w:hAnsi="Calibri" w:cs="Arial"/>
        </w:rPr>
        <w:t>zn.</w:t>
      </w:r>
      <w:proofErr w:type="gramEnd"/>
      <w:r w:rsidRPr="00A40F3B">
        <w:rPr>
          <w:rFonts w:ascii="Calibri" w:eastAsia="Calibri" w:hAnsi="Calibri" w:cs="Arial"/>
        </w:rPr>
        <w:t>os.DDV</w:t>
      </w:r>
      <w:proofErr w:type="spellEnd"/>
      <w:r w:rsidRPr="00A40F3B">
        <w:rPr>
          <w:rFonts w:ascii="Calibri" w:eastAsia="Calibri" w:hAnsi="Calibri" w:cs="Arial"/>
        </w:rPr>
        <w:t>),</w:t>
      </w:r>
    </w:p>
    <w:p w14:paraId="6AD70D46" w14:textId="77777777" w:rsidR="00A40F3B" w:rsidRPr="00A40F3B" w:rsidRDefault="00A40F3B" w:rsidP="00FD09AB">
      <w:pPr>
        <w:numPr>
          <w:ilvl w:val="0"/>
          <w:numId w:val="17"/>
        </w:numPr>
        <w:spacing w:after="0" w:line="240" w:lineRule="auto"/>
        <w:rPr>
          <w:rFonts w:ascii="Calibri" w:eastAsia="Calibri" w:hAnsi="Calibri" w:cs="Arial"/>
        </w:rPr>
      </w:pPr>
      <w:r w:rsidRPr="00A40F3B">
        <w:rPr>
          <w:rFonts w:ascii="Calibri" w:eastAsia="Calibri" w:hAnsi="Calibri" w:cs="Arial"/>
        </w:rPr>
        <w:t>izračuna se skupna vrednost dokumenta (SVD) kot seštevek vseh obračunanih vrednosti storitev v dokumentu.</w:t>
      </w:r>
    </w:p>
    <w:p w14:paraId="57252685" w14:textId="77777777" w:rsidR="00A40F3B" w:rsidRPr="00A40F3B" w:rsidRDefault="00A40F3B" w:rsidP="00A40F3B">
      <w:pPr>
        <w:spacing w:after="0" w:line="240" w:lineRule="auto"/>
        <w:rPr>
          <w:rFonts w:ascii="Calibri" w:eastAsia="Calibri" w:hAnsi="Calibri" w:cs="Arial"/>
        </w:rPr>
      </w:pPr>
    </w:p>
    <w:p w14:paraId="4743B254" w14:textId="1E680FA1"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V dokumentu za obračun posreduje </w:t>
      </w:r>
      <w:r w:rsidR="00D54090">
        <w:rPr>
          <w:rFonts w:ascii="Calibri" w:eastAsia="Calibri" w:hAnsi="Calibri" w:cs="Arial"/>
        </w:rPr>
        <w:t>izvajalec</w:t>
      </w:r>
      <w:r w:rsidRPr="00A40F3B">
        <w:rPr>
          <w:rFonts w:ascii="Calibri" w:eastAsia="Calibri" w:hAnsi="Calibri" w:cs="Arial"/>
        </w:rPr>
        <w:t xml:space="preserve"> Zavodu na </w:t>
      </w:r>
      <w:proofErr w:type="gramStart"/>
      <w:r w:rsidRPr="00A40F3B">
        <w:rPr>
          <w:rFonts w:ascii="Calibri" w:eastAsia="Calibri" w:hAnsi="Calibri" w:cs="Arial"/>
        </w:rPr>
        <w:t>nivoju</w:t>
      </w:r>
      <w:proofErr w:type="gramEnd"/>
      <w:r w:rsidRPr="00A40F3B">
        <w:rPr>
          <w:rFonts w:ascii="Calibri" w:eastAsia="Calibri" w:hAnsi="Calibri" w:cs="Arial"/>
        </w:rPr>
        <w:t xml:space="preserve"> dokumenta naslednje podatke:</w:t>
      </w:r>
    </w:p>
    <w:p w14:paraId="0B1D1D95"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1. Za posamezne stopnje DDV:</w:t>
      </w:r>
    </w:p>
    <w:tbl>
      <w:tblPr>
        <w:tblW w:w="61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34"/>
        <w:gridCol w:w="1587"/>
      </w:tblGrid>
      <w:tr w:rsidR="00A40F3B" w:rsidRPr="00A40F3B" w14:paraId="06959CDD" w14:textId="77777777" w:rsidTr="00A40F3B">
        <w:trPr>
          <w:trHeight w:val="340"/>
        </w:trPr>
        <w:tc>
          <w:tcPr>
            <w:tcW w:w="3402" w:type="dxa"/>
            <w:shd w:val="clear" w:color="auto" w:fill="8DB3E2"/>
            <w:noWrap/>
            <w:vAlign w:val="bottom"/>
            <w:hideMark/>
          </w:tcPr>
          <w:p w14:paraId="7704812B"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1134" w:type="dxa"/>
            <w:shd w:val="clear" w:color="auto" w:fill="8DB3E2"/>
            <w:noWrap/>
            <w:vAlign w:val="bottom"/>
            <w:hideMark/>
          </w:tcPr>
          <w:p w14:paraId="02DC36A0"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ime</w:t>
            </w:r>
          </w:p>
        </w:tc>
        <w:tc>
          <w:tcPr>
            <w:tcW w:w="1587" w:type="dxa"/>
            <w:shd w:val="clear" w:color="auto" w:fill="8DB3E2"/>
            <w:noWrap/>
            <w:vAlign w:val="bottom"/>
            <w:hideMark/>
          </w:tcPr>
          <w:p w14:paraId="55285018"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št. dec. mest</w:t>
            </w:r>
          </w:p>
        </w:tc>
      </w:tr>
      <w:tr w:rsidR="00A40F3B" w:rsidRPr="00A40F3B" w14:paraId="3456E736" w14:textId="77777777" w:rsidTr="00C41B89">
        <w:trPr>
          <w:trHeight w:val="340"/>
        </w:trPr>
        <w:tc>
          <w:tcPr>
            <w:tcW w:w="3402" w:type="dxa"/>
            <w:shd w:val="clear" w:color="000000" w:fill="FFFFFF"/>
            <w:vAlign w:val="center"/>
            <w:hideMark/>
          </w:tcPr>
          <w:p w14:paraId="34AF833B"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 xml:space="preserve">stopnja DDV </w:t>
            </w:r>
          </w:p>
        </w:tc>
        <w:tc>
          <w:tcPr>
            <w:tcW w:w="1134" w:type="dxa"/>
            <w:shd w:val="clear" w:color="000000" w:fill="FFFFFF"/>
            <w:noWrap/>
            <w:vAlign w:val="center"/>
            <w:hideMark/>
          </w:tcPr>
          <w:p w14:paraId="4C4A4A12" w14:textId="77777777" w:rsidR="00A40F3B" w:rsidRPr="00A40F3B" w:rsidRDefault="00A40F3B" w:rsidP="00A40F3B">
            <w:pPr>
              <w:spacing w:after="0" w:line="240" w:lineRule="auto"/>
              <w:jc w:val="left"/>
              <w:rPr>
                <w:rFonts w:ascii="Calibri" w:eastAsia="Calibri" w:hAnsi="Calibri" w:cs="Arial"/>
              </w:rPr>
            </w:pPr>
            <w:proofErr w:type="spellStart"/>
            <w:proofErr w:type="gramStart"/>
            <w:r w:rsidRPr="00A40F3B">
              <w:rPr>
                <w:rFonts w:ascii="Calibri" w:eastAsia="Calibri" w:hAnsi="Calibri" w:cs="Arial"/>
              </w:rPr>
              <w:t>st.</w:t>
            </w:r>
            <w:proofErr w:type="gramEnd"/>
            <w:r w:rsidRPr="00A40F3B">
              <w:rPr>
                <w:rFonts w:ascii="Calibri" w:eastAsia="Calibri" w:hAnsi="Calibri" w:cs="Arial"/>
              </w:rPr>
              <w:t>DDV</w:t>
            </w:r>
            <w:proofErr w:type="spellEnd"/>
          </w:p>
        </w:tc>
        <w:tc>
          <w:tcPr>
            <w:tcW w:w="1587" w:type="dxa"/>
            <w:shd w:val="clear" w:color="000000" w:fill="FFFFFF"/>
            <w:noWrap/>
            <w:vAlign w:val="center"/>
            <w:hideMark/>
          </w:tcPr>
          <w:p w14:paraId="590873FF"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2</w:t>
            </w:r>
          </w:p>
        </w:tc>
      </w:tr>
      <w:tr w:rsidR="00A40F3B" w:rsidRPr="00A40F3B" w14:paraId="581CFACA" w14:textId="77777777" w:rsidTr="00C41B89">
        <w:trPr>
          <w:trHeight w:val="340"/>
        </w:trPr>
        <w:tc>
          <w:tcPr>
            <w:tcW w:w="3402" w:type="dxa"/>
            <w:shd w:val="clear" w:color="000000" w:fill="FFFFFF"/>
            <w:vAlign w:val="center"/>
            <w:hideMark/>
          </w:tcPr>
          <w:p w14:paraId="04F0D9D6"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 xml:space="preserve">znesek DDV </w:t>
            </w:r>
          </w:p>
        </w:tc>
        <w:tc>
          <w:tcPr>
            <w:tcW w:w="1134" w:type="dxa"/>
            <w:shd w:val="clear" w:color="000000" w:fill="FFFFFF"/>
            <w:noWrap/>
            <w:vAlign w:val="center"/>
            <w:hideMark/>
          </w:tcPr>
          <w:p w14:paraId="26E1AAB4" w14:textId="77777777" w:rsidR="00A40F3B" w:rsidRPr="00A40F3B" w:rsidRDefault="00A40F3B" w:rsidP="00A40F3B">
            <w:pPr>
              <w:spacing w:after="0" w:line="240" w:lineRule="auto"/>
              <w:jc w:val="left"/>
              <w:rPr>
                <w:rFonts w:ascii="Calibri" w:eastAsia="Calibri" w:hAnsi="Calibri" w:cs="Arial"/>
              </w:rPr>
            </w:pPr>
            <w:proofErr w:type="spellStart"/>
            <w:r w:rsidRPr="00A40F3B">
              <w:rPr>
                <w:rFonts w:ascii="Calibri" w:eastAsia="Calibri" w:hAnsi="Calibri" w:cs="Arial"/>
              </w:rPr>
              <w:t>zn</w:t>
            </w:r>
            <w:proofErr w:type="gramStart"/>
            <w:r w:rsidRPr="00A40F3B">
              <w:rPr>
                <w:rFonts w:ascii="Calibri" w:eastAsia="Calibri" w:hAnsi="Calibri" w:cs="Arial"/>
              </w:rPr>
              <w:t>.</w:t>
            </w:r>
            <w:proofErr w:type="gramEnd"/>
            <w:r w:rsidRPr="00A40F3B">
              <w:rPr>
                <w:rFonts w:ascii="Calibri" w:eastAsia="Calibri" w:hAnsi="Calibri" w:cs="Arial"/>
              </w:rPr>
              <w:t>DDV</w:t>
            </w:r>
            <w:proofErr w:type="spellEnd"/>
          </w:p>
        </w:tc>
        <w:tc>
          <w:tcPr>
            <w:tcW w:w="1587" w:type="dxa"/>
            <w:shd w:val="clear" w:color="000000" w:fill="FFFFFF"/>
            <w:noWrap/>
            <w:vAlign w:val="center"/>
          </w:tcPr>
          <w:p w14:paraId="3A5E8B91"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2</w:t>
            </w:r>
          </w:p>
        </w:tc>
      </w:tr>
      <w:tr w:rsidR="00A40F3B" w:rsidRPr="00A40F3B" w14:paraId="4A1899A4" w14:textId="77777777" w:rsidTr="00C41B89">
        <w:trPr>
          <w:trHeight w:val="340"/>
        </w:trPr>
        <w:tc>
          <w:tcPr>
            <w:tcW w:w="3402" w:type="dxa"/>
            <w:shd w:val="clear" w:color="000000" w:fill="FFFFFF"/>
            <w:vAlign w:val="center"/>
            <w:hideMark/>
          </w:tcPr>
          <w:p w14:paraId="6ACDEB4D"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 xml:space="preserve">znesek osnove za DDV </w:t>
            </w:r>
          </w:p>
        </w:tc>
        <w:tc>
          <w:tcPr>
            <w:tcW w:w="1134" w:type="dxa"/>
            <w:shd w:val="clear" w:color="000000" w:fill="FFFFFF"/>
            <w:noWrap/>
            <w:vAlign w:val="center"/>
            <w:hideMark/>
          </w:tcPr>
          <w:p w14:paraId="78C8D398" w14:textId="77777777" w:rsidR="00A40F3B" w:rsidRPr="00A40F3B" w:rsidRDefault="00A40F3B" w:rsidP="00A40F3B">
            <w:pPr>
              <w:spacing w:after="0" w:line="240" w:lineRule="auto"/>
              <w:jc w:val="left"/>
              <w:rPr>
                <w:rFonts w:ascii="Calibri" w:eastAsia="Calibri" w:hAnsi="Calibri" w:cs="Arial"/>
              </w:rPr>
            </w:pPr>
            <w:proofErr w:type="spellStart"/>
            <w:r w:rsidRPr="00A40F3B">
              <w:rPr>
                <w:rFonts w:ascii="Calibri" w:eastAsia="Calibri" w:hAnsi="Calibri" w:cs="Arial"/>
              </w:rPr>
              <w:t>zn.os.DDV</w:t>
            </w:r>
            <w:proofErr w:type="spellEnd"/>
          </w:p>
        </w:tc>
        <w:tc>
          <w:tcPr>
            <w:tcW w:w="1587" w:type="dxa"/>
            <w:shd w:val="clear" w:color="000000" w:fill="FFFFFF"/>
            <w:noWrap/>
            <w:vAlign w:val="center"/>
          </w:tcPr>
          <w:p w14:paraId="4B6A5A57"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2</w:t>
            </w:r>
          </w:p>
        </w:tc>
      </w:tr>
    </w:tbl>
    <w:p w14:paraId="533C9FD0" w14:textId="77777777" w:rsidR="00AA22DB" w:rsidRDefault="00AA22DB" w:rsidP="00A40F3B">
      <w:pPr>
        <w:spacing w:after="0" w:line="240" w:lineRule="auto"/>
        <w:jc w:val="left"/>
        <w:rPr>
          <w:rFonts w:ascii="Calibri" w:eastAsia="Calibri" w:hAnsi="Calibri" w:cs="Arial"/>
        </w:rPr>
      </w:pPr>
    </w:p>
    <w:p w14:paraId="02EC3743" w14:textId="049E9812"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2. Za celoten dokument pa:</w:t>
      </w:r>
    </w:p>
    <w:tbl>
      <w:tblPr>
        <w:tblW w:w="61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34"/>
        <w:gridCol w:w="1587"/>
      </w:tblGrid>
      <w:tr w:rsidR="00A40F3B" w:rsidRPr="00A40F3B" w14:paraId="4DDCC153" w14:textId="77777777" w:rsidTr="00A40F3B">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B10C22F"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Podatek</w:t>
            </w:r>
          </w:p>
        </w:tc>
        <w:tc>
          <w:tcPr>
            <w:tcW w:w="1134"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0CF64B70"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ime</w:t>
            </w:r>
          </w:p>
        </w:tc>
        <w:tc>
          <w:tcPr>
            <w:tcW w:w="1587" w:type="dxa"/>
            <w:tcBorders>
              <w:top w:val="single" w:sz="4" w:space="0" w:color="auto"/>
              <w:left w:val="single" w:sz="4" w:space="0" w:color="auto"/>
              <w:bottom w:val="single" w:sz="4" w:space="0" w:color="auto"/>
              <w:right w:val="single" w:sz="4" w:space="0" w:color="auto"/>
            </w:tcBorders>
            <w:shd w:val="clear" w:color="auto" w:fill="8DB3E2"/>
            <w:noWrap/>
            <w:vAlign w:val="center"/>
          </w:tcPr>
          <w:p w14:paraId="5FB8C14E"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št. dec. mest</w:t>
            </w:r>
          </w:p>
        </w:tc>
      </w:tr>
      <w:tr w:rsidR="00A40F3B" w:rsidRPr="00A40F3B" w14:paraId="36218137" w14:textId="77777777" w:rsidTr="00C41B89">
        <w:trPr>
          <w:trHeight w:val="340"/>
        </w:trPr>
        <w:tc>
          <w:tcPr>
            <w:tcW w:w="3402" w:type="dxa"/>
            <w:shd w:val="clear" w:color="000000" w:fill="FFFFFF"/>
            <w:vAlign w:val="center"/>
            <w:hideMark/>
          </w:tcPr>
          <w:p w14:paraId="28F16DE3"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 xml:space="preserve">skupna vrednost dokumenta z DDV, kjer so prištete tudi obračunane vrednosti za neobdavčljive storitve </w:t>
            </w:r>
          </w:p>
        </w:tc>
        <w:tc>
          <w:tcPr>
            <w:tcW w:w="1134" w:type="dxa"/>
            <w:shd w:val="clear" w:color="000000" w:fill="FFFFFF"/>
            <w:noWrap/>
            <w:vAlign w:val="center"/>
            <w:hideMark/>
          </w:tcPr>
          <w:p w14:paraId="5111640C"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SVD</w:t>
            </w:r>
          </w:p>
        </w:tc>
        <w:tc>
          <w:tcPr>
            <w:tcW w:w="1587" w:type="dxa"/>
            <w:shd w:val="clear" w:color="000000" w:fill="FFFFFF"/>
            <w:noWrap/>
            <w:vAlign w:val="center"/>
          </w:tcPr>
          <w:p w14:paraId="2337FE3F" w14:textId="77777777" w:rsidR="00A40F3B" w:rsidRPr="00A40F3B" w:rsidRDefault="00A40F3B" w:rsidP="00A40F3B">
            <w:pPr>
              <w:spacing w:after="0" w:line="240" w:lineRule="auto"/>
              <w:jc w:val="left"/>
              <w:rPr>
                <w:rFonts w:ascii="Calibri" w:eastAsia="Calibri" w:hAnsi="Calibri" w:cs="Arial"/>
              </w:rPr>
            </w:pPr>
            <w:r w:rsidRPr="00A40F3B">
              <w:rPr>
                <w:rFonts w:ascii="Calibri" w:eastAsia="Calibri" w:hAnsi="Calibri" w:cs="Arial"/>
              </w:rPr>
              <w:t>2</w:t>
            </w:r>
          </w:p>
        </w:tc>
      </w:tr>
    </w:tbl>
    <w:p w14:paraId="72C8310A" w14:textId="77777777" w:rsidR="00AA22DB" w:rsidRPr="00A40F3B" w:rsidRDefault="00AA22DB" w:rsidP="00A536D4">
      <w:pPr>
        <w:pStyle w:val="Brezrazmikov"/>
      </w:pPr>
    </w:p>
    <w:p w14:paraId="0FDEE18D" w14:textId="77777777" w:rsidR="00A40F3B" w:rsidRDefault="00A40F3B" w:rsidP="000966D7">
      <w:pPr>
        <w:pStyle w:val="Naslov2"/>
      </w:pPr>
      <w:bookmarkStart w:id="547" w:name="_Toc178600782"/>
      <w:bookmarkStart w:id="548" w:name="_Toc182394498"/>
      <w:bookmarkStart w:id="549" w:name="_Toc183156408"/>
      <w:bookmarkStart w:id="550" w:name="_Toc200456929"/>
      <w:bookmarkStart w:id="551" w:name="_Toc204070095"/>
      <w:r w:rsidRPr="00A40F3B">
        <w:t>Pravila izmenjave dokumentov</w:t>
      </w:r>
      <w:bookmarkEnd w:id="511"/>
      <w:bookmarkEnd w:id="512"/>
      <w:bookmarkEnd w:id="513"/>
      <w:bookmarkEnd w:id="514"/>
      <w:bookmarkEnd w:id="515"/>
      <w:r w:rsidRPr="00A40F3B">
        <w:t xml:space="preserve"> za obračun</w:t>
      </w:r>
      <w:bookmarkEnd w:id="516"/>
      <w:bookmarkEnd w:id="547"/>
      <w:bookmarkEnd w:id="548"/>
      <w:bookmarkEnd w:id="549"/>
      <w:bookmarkEnd w:id="550"/>
      <w:bookmarkEnd w:id="551"/>
    </w:p>
    <w:p w14:paraId="747F8542" w14:textId="77777777" w:rsidR="00A40F3B" w:rsidRDefault="00A40F3B" w:rsidP="00BB785B">
      <w:pPr>
        <w:pStyle w:val="Naslov3"/>
      </w:pPr>
      <w:bookmarkStart w:id="552" w:name="_Toc221950813"/>
      <w:bookmarkStart w:id="553" w:name="_Toc221951640"/>
      <w:bookmarkStart w:id="554" w:name="_Toc221952061"/>
      <w:bookmarkStart w:id="555" w:name="_Toc222037846"/>
      <w:bookmarkStart w:id="556" w:name="_Toc222040563"/>
      <w:bookmarkStart w:id="557" w:name="_Toc222040738"/>
      <w:bookmarkStart w:id="558" w:name="_Toc222275996"/>
      <w:bookmarkStart w:id="559" w:name="_Toc222276389"/>
      <w:bookmarkStart w:id="560" w:name="_Toc223413012"/>
      <w:bookmarkStart w:id="561" w:name="_Toc224710597"/>
      <w:bookmarkStart w:id="562" w:name="_Toc224712578"/>
      <w:bookmarkStart w:id="563" w:name="_Toc228697176"/>
      <w:bookmarkStart w:id="564" w:name="_Toc228769886"/>
      <w:bookmarkStart w:id="565" w:name="_Toc229557385"/>
      <w:bookmarkStart w:id="566" w:name="_Toc229557574"/>
      <w:bookmarkStart w:id="567" w:name="_Toc229557763"/>
      <w:bookmarkStart w:id="568" w:name="_Toc229558092"/>
      <w:bookmarkStart w:id="569" w:name="_Toc229558281"/>
      <w:bookmarkStart w:id="570" w:name="_Toc229894005"/>
      <w:bookmarkStart w:id="571" w:name="_Toc229894196"/>
      <w:bookmarkStart w:id="572" w:name="_Toc229894718"/>
      <w:bookmarkStart w:id="573" w:name="_Toc229901171"/>
      <w:bookmarkStart w:id="574" w:name="_Toc230410638"/>
      <w:bookmarkStart w:id="575" w:name="_Toc230418261"/>
      <w:bookmarkStart w:id="576" w:name="_Toc230482893"/>
      <w:bookmarkStart w:id="577" w:name="_Toc230483274"/>
      <w:bookmarkStart w:id="578" w:name="_Toc240690002"/>
      <w:bookmarkStart w:id="579" w:name="_Toc240690179"/>
      <w:bookmarkStart w:id="580" w:name="_Toc241034226"/>
      <w:bookmarkStart w:id="581" w:name="_Toc241646200"/>
      <w:bookmarkStart w:id="582" w:name="_Toc241646764"/>
      <w:bookmarkStart w:id="583" w:name="_Toc241646827"/>
      <w:bookmarkStart w:id="584" w:name="_Toc241646966"/>
      <w:bookmarkStart w:id="585" w:name="_Toc241647125"/>
      <w:bookmarkStart w:id="586" w:name="_Toc253046614"/>
      <w:bookmarkStart w:id="587" w:name="_Toc253052315"/>
      <w:bookmarkStart w:id="588" w:name="_Toc262033228"/>
      <w:bookmarkStart w:id="589" w:name="_Toc306363173"/>
      <w:bookmarkStart w:id="590" w:name="_Toc306364104"/>
      <w:bookmarkStart w:id="591" w:name="_Toc306364978"/>
      <w:bookmarkStart w:id="592" w:name="_Toc306365186"/>
      <w:bookmarkStart w:id="593" w:name="_Toc164423426"/>
      <w:bookmarkStart w:id="594" w:name="_Toc178600783"/>
      <w:bookmarkStart w:id="595" w:name="_Toc182394499"/>
      <w:bookmarkStart w:id="596" w:name="_Toc183156409"/>
      <w:bookmarkStart w:id="597" w:name="_Toc200456930"/>
      <w:bookmarkStart w:id="598" w:name="_Toc221950811"/>
      <w:bookmarkStart w:id="599" w:name="_Toc221951638"/>
      <w:bookmarkStart w:id="600" w:name="_Toc221952059"/>
      <w:bookmarkStart w:id="601" w:name="_Toc222037844"/>
      <w:bookmarkStart w:id="602" w:name="_Toc222040561"/>
      <w:bookmarkStart w:id="603" w:name="_Toc222040736"/>
      <w:bookmarkStart w:id="604" w:name="_Toc222275994"/>
      <w:bookmarkStart w:id="605" w:name="_Toc222276387"/>
      <w:bookmarkStart w:id="606" w:name="_Toc223413010"/>
      <w:bookmarkStart w:id="607" w:name="_Toc224710593"/>
      <w:bookmarkStart w:id="608" w:name="_Toc224712574"/>
      <w:bookmarkStart w:id="609" w:name="_Toc228697160"/>
      <w:bookmarkStart w:id="610" w:name="_Toc228769858"/>
      <w:bookmarkStart w:id="611" w:name="_Toc229557363"/>
      <w:bookmarkStart w:id="612" w:name="_Toc229557552"/>
      <w:bookmarkStart w:id="613" w:name="_Toc229557741"/>
      <w:bookmarkStart w:id="614" w:name="_Toc229558070"/>
      <w:bookmarkStart w:id="615" w:name="_Toc229558259"/>
      <w:bookmarkStart w:id="616" w:name="_Toc229893983"/>
      <w:bookmarkStart w:id="617" w:name="_Toc229894174"/>
      <w:bookmarkStart w:id="618" w:name="_Toc229894696"/>
      <w:bookmarkStart w:id="619" w:name="_Toc229901149"/>
      <w:bookmarkStart w:id="620" w:name="_Toc230410616"/>
      <w:bookmarkStart w:id="621" w:name="_Toc230418239"/>
      <w:bookmarkStart w:id="622" w:name="_Toc230482871"/>
      <w:bookmarkStart w:id="623" w:name="_Toc230483252"/>
      <w:bookmarkStart w:id="624" w:name="_Toc240690000"/>
      <w:bookmarkStart w:id="625" w:name="_Toc240690177"/>
      <w:bookmarkStart w:id="626" w:name="_Toc241034224"/>
      <w:bookmarkStart w:id="627" w:name="_Toc241646198"/>
      <w:bookmarkStart w:id="628" w:name="_Toc241646762"/>
      <w:bookmarkStart w:id="629" w:name="_Toc241646825"/>
      <w:bookmarkStart w:id="630" w:name="_Toc241646964"/>
      <w:bookmarkStart w:id="631" w:name="_Toc241647123"/>
      <w:bookmarkStart w:id="632" w:name="_Toc253046612"/>
      <w:bookmarkStart w:id="633" w:name="_Toc253052313"/>
      <w:bookmarkStart w:id="634" w:name="_Toc262033226"/>
      <w:bookmarkStart w:id="635" w:name="_Toc204070096"/>
      <w:proofErr w:type="gramStart"/>
      <w:r w:rsidRPr="00A40F3B">
        <w:t>Kriteriji</w:t>
      </w:r>
      <w:proofErr w:type="gramEnd"/>
      <w:r w:rsidRPr="00A40F3B">
        <w:t xml:space="preserve"> in pravila za sestavo dokumentov</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A40F3B">
        <w:t xml:space="preserve"> za obračun</w:t>
      </w:r>
      <w:bookmarkEnd w:id="595"/>
      <w:bookmarkEnd w:id="596"/>
      <w:bookmarkEnd w:id="597"/>
      <w:bookmarkEnd w:id="635"/>
    </w:p>
    <w:p w14:paraId="5B28272A" w14:textId="77777777" w:rsidR="00A40F3B" w:rsidRPr="00D54090" w:rsidRDefault="00A40F3B" w:rsidP="00A40F3B">
      <w:pPr>
        <w:spacing w:after="0" w:line="240" w:lineRule="auto"/>
        <w:rPr>
          <w:rFonts w:ascii="Calibri" w:eastAsia="Calibri" w:hAnsi="Calibri" w:cs="Arial"/>
        </w:rPr>
      </w:pPr>
      <w:r w:rsidRPr="00D54090">
        <w:rPr>
          <w:rFonts w:ascii="Calibri" w:eastAsia="Calibri" w:hAnsi="Calibri" w:cs="Arial"/>
        </w:rPr>
        <w:t xml:space="preserve">V eni pošiljki je lahko poljubno število dokumentov za obračun. </w:t>
      </w:r>
    </w:p>
    <w:p w14:paraId="2E736F91" w14:textId="77777777" w:rsidR="00A40F3B" w:rsidRPr="00D54090" w:rsidRDefault="00A40F3B" w:rsidP="00A40F3B">
      <w:pPr>
        <w:autoSpaceDE w:val="0"/>
        <w:autoSpaceDN w:val="0"/>
        <w:adjustRightInd w:val="0"/>
        <w:spacing w:after="0" w:line="240" w:lineRule="auto"/>
        <w:ind w:right="-1"/>
        <w:rPr>
          <w:rFonts w:ascii="Calibri" w:eastAsia="Calibri" w:hAnsi="Calibri" w:cs="Arial"/>
          <w:iCs/>
          <w:noProof/>
          <w:lang w:eastAsia="ko-KR"/>
        </w:rPr>
      </w:pPr>
    </w:p>
    <w:p w14:paraId="1D8BEA70" w14:textId="123C70D5" w:rsidR="00A40F3B" w:rsidRPr="00D54090" w:rsidRDefault="00A40F3B" w:rsidP="00A40F3B">
      <w:pPr>
        <w:spacing w:after="0" w:line="240" w:lineRule="auto"/>
        <w:rPr>
          <w:rFonts w:ascii="Calibri" w:eastAsia="Calibri" w:hAnsi="Calibri" w:cs="Arial"/>
        </w:rPr>
      </w:pPr>
      <w:proofErr w:type="gramStart"/>
      <w:r w:rsidRPr="00D54090">
        <w:rPr>
          <w:rFonts w:ascii="Calibri" w:eastAsia="Calibri" w:hAnsi="Calibri" w:cs="Arial"/>
        </w:rPr>
        <w:t>Kriteriji</w:t>
      </w:r>
      <w:proofErr w:type="gramEnd"/>
      <w:r w:rsidRPr="00D54090">
        <w:rPr>
          <w:rFonts w:ascii="Calibri" w:eastAsia="Calibri" w:hAnsi="Calibri" w:cs="Arial"/>
        </w:rPr>
        <w:t xml:space="preserve"> za ločevanje dokumentov so enaki splošnim podatkom o dokumentu, ki so navedeni v poglavju </w:t>
      </w:r>
      <w:r w:rsidR="00D54090">
        <w:rPr>
          <w:rFonts w:ascii="Calibri" w:eastAsia="Calibri" w:hAnsi="Calibri" w:cs="Arial"/>
        </w:rPr>
        <w:t>6.3.2.</w:t>
      </w:r>
      <w:r w:rsidRPr="00D54090">
        <w:rPr>
          <w:rFonts w:ascii="Calibri" w:eastAsia="Calibri" w:hAnsi="Calibri" w:cs="Arial"/>
        </w:rPr>
        <w:t xml:space="preserve"> Če se spremeni eden od teh podatkov, se mora izstaviti nov dokument. Npr. v primeru različnih </w:t>
      </w:r>
      <w:r w:rsidRPr="00D54090">
        <w:rPr>
          <w:rFonts w:ascii="Calibri" w:eastAsia="Calibri" w:hAnsi="Calibri" w:cs="Arial"/>
        </w:rPr>
        <w:lastRenderedPageBreak/>
        <w:t xml:space="preserve">obdobij opravljenih storitev (obračunskih obdobij) se </w:t>
      </w:r>
      <w:proofErr w:type="gramStart"/>
      <w:r w:rsidRPr="00D54090">
        <w:rPr>
          <w:rFonts w:ascii="Calibri" w:eastAsia="Calibri" w:hAnsi="Calibri" w:cs="Arial"/>
        </w:rPr>
        <w:t>izstavi</w:t>
      </w:r>
      <w:proofErr w:type="gramEnd"/>
      <w:r w:rsidRPr="00D54090">
        <w:rPr>
          <w:rFonts w:ascii="Calibri" w:eastAsia="Calibri" w:hAnsi="Calibri" w:cs="Arial"/>
        </w:rPr>
        <w:t xml:space="preserve"> ločene dokumente, to pomeni za vsako obračunsko obdobje posebej (mesec). </w:t>
      </w:r>
    </w:p>
    <w:p w14:paraId="1BAD9F95" w14:textId="77777777" w:rsidR="00A40F3B" w:rsidRPr="00D54090" w:rsidRDefault="00A40F3B" w:rsidP="00A40F3B">
      <w:pPr>
        <w:spacing w:after="0" w:line="240" w:lineRule="auto"/>
        <w:rPr>
          <w:rFonts w:ascii="Calibri" w:eastAsia="Calibri" w:hAnsi="Calibri" w:cs="Arial"/>
        </w:rPr>
      </w:pPr>
    </w:p>
    <w:p w14:paraId="6ECFE93F" w14:textId="03B6FC2F" w:rsidR="00A40F3B" w:rsidRPr="00D54090" w:rsidRDefault="00A40F3B" w:rsidP="00A40F3B">
      <w:pPr>
        <w:spacing w:after="0" w:line="240" w:lineRule="auto"/>
        <w:rPr>
          <w:rFonts w:ascii="Calibri" w:eastAsia="Calibri" w:hAnsi="Calibri" w:cs="Arial"/>
        </w:rPr>
      </w:pPr>
      <w:r w:rsidRPr="00D54090">
        <w:rPr>
          <w:rFonts w:ascii="Calibri" w:eastAsia="Calibri" w:hAnsi="Calibri" w:cs="Arial"/>
        </w:rPr>
        <w:t xml:space="preserve">Za TZO </w:t>
      </w:r>
      <w:r w:rsidR="00D54090" w:rsidRPr="00D54090">
        <w:rPr>
          <w:rFonts w:ascii="Calibri" w:eastAsia="Calibri" w:hAnsi="Calibri" w:cs="Arial"/>
        </w:rPr>
        <w:t>izvajalec</w:t>
      </w:r>
      <w:r w:rsidRPr="00D54090">
        <w:rPr>
          <w:rFonts w:ascii="Calibri" w:eastAsia="Calibri" w:hAnsi="Calibri" w:cs="Arial"/>
        </w:rPr>
        <w:t xml:space="preserve"> izstavi račun za vsako </w:t>
      </w:r>
      <w:r w:rsidR="00353651" w:rsidRPr="00D54090">
        <w:rPr>
          <w:rFonts w:ascii="Calibri" w:eastAsia="Calibri" w:hAnsi="Calibri" w:cs="Arial"/>
        </w:rPr>
        <w:t>T</w:t>
      </w:r>
      <w:r w:rsidRPr="00D54090">
        <w:rPr>
          <w:rFonts w:ascii="Calibri" w:eastAsia="Calibri" w:hAnsi="Calibri" w:cs="Arial"/>
        </w:rPr>
        <w:t xml:space="preserve">ZO posebej za strukturo </w:t>
      </w:r>
      <w:r w:rsidRPr="003A07FB">
        <w:rPr>
          <w:rFonts w:ascii="Calibri" w:eastAsia="Calibri" w:hAnsi="Calibri" w:cs="Arial"/>
        </w:rPr>
        <w:t>»</w:t>
      </w:r>
      <w:r w:rsidR="003A07FB" w:rsidRPr="003A07FB">
        <w:rPr>
          <w:rFonts w:ascii="Calibri" w:eastAsia="Calibri" w:hAnsi="Calibri" w:cs="Arial"/>
        </w:rPr>
        <w:t>PDO</w:t>
      </w:r>
      <w:r w:rsidRPr="003A07FB">
        <w:rPr>
          <w:rFonts w:ascii="Calibri" w:eastAsia="Calibri" w:hAnsi="Calibri" w:cs="Arial"/>
        </w:rPr>
        <w:t>«.</w:t>
      </w:r>
    </w:p>
    <w:p w14:paraId="39341916" w14:textId="77777777" w:rsidR="00A40F3B" w:rsidRPr="00D54090" w:rsidRDefault="00A40F3B" w:rsidP="00A40F3B">
      <w:pPr>
        <w:spacing w:after="0" w:line="240" w:lineRule="auto"/>
        <w:rPr>
          <w:rFonts w:ascii="Calibri" w:eastAsia="Calibri" w:hAnsi="Calibri" w:cs="Arial"/>
        </w:rPr>
      </w:pPr>
    </w:p>
    <w:p w14:paraId="5F63A240" w14:textId="1B6F61AE" w:rsidR="00D54090" w:rsidRPr="00D54090" w:rsidRDefault="00D54090" w:rsidP="00D54090">
      <w:pPr>
        <w:pStyle w:val="Brezrazmikov"/>
      </w:pPr>
      <w:r w:rsidRPr="00D54090">
        <w:t>Pri pripravi računov izvajalec upošteva naslednja pravila:</w:t>
      </w:r>
    </w:p>
    <w:p w14:paraId="0C5460D2" w14:textId="4BEB6AAE" w:rsidR="00D54090" w:rsidRPr="00D54090" w:rsidRDefault="00D54090" w:rsidP="00FD09AB">
      <w:pPr>
        <w:pStyle w:val="Brezrazmikov"/>
        <w:numPr>
          <w:ilvl w:val="0"/>
          <w:numId w:val="14"/>
        </w:numPr>
        <w:spacing w:line="240" w:lineRule="auto"/>
      </w:pPr>
      <w:r w:rsidRPr="00D54090">
        <w:t>za vse opravljene storitve DO, KODO in stroške v času mirovanja pravic, ki se nanašajo na uporabnike izstavi en račun</w:t>
      </w:r>
      <w:r w:rsidR="003A07FB">
        <w:t>;</w:t>
      </w:r>
    </w:p>
    <w:p w14:paraId="1C131D86" w14:textId="7803A6EF" w:rsidR="00D54090" w:rsidRPr="00D54090" w:rsidRDefault="00D54090" w:rsidP="00FD09AB">
      <w:pPr>
        <w:pStyle w:val="Brezrazmikov"/>
        <w:numPr>
          <w:ilvl w:val="0"/>
          <w:numId w:val="14"/>
        </w:numPr>
        <w:spacing w:line="240" w:lineRule="auto"/>
      </w:pPr>
      <w:r w:rsidRPr="00D54090">
        <w:t>za opravljene storitve DO, KODO in stroške v času mirovanja pravic, ki se nanašajo na TZO (podatek o TZO je razviden iz odločbe, ki jo je izdala VT in iz ON) izstavi ločene račune po uporabnikih.</w:t>
      </w:r>
    </w:p>
    <w:p w14:paraId="187E88A2" w14:textId="77777777" w:rsidR="00322953" w:rsidRPr="00A40F3B" w:rsidRDefault="00322953" w:rsidP="00A536D4">
      <w:pPr>
        <w:pStyle w:val="Brezrazmikov"/>
      </w:pPr>
    </w:p>
    <w:p w14:paraId="4B8B8F70" w14:textId="77777777" w:rsidR="00A40F3B" w:rsidRPr="00A40F3B" w:rsidRDefault="00A40F3B" w:rsidP="00BB785B">
      <w:pPr>
        <w:pStyle w:val="Naslov3"/>
      </w:pPr>
      <w:bookmarkStart w:id="636" w:name="_Toc178600784"/>
      <w:bookmarkStart w:id="637" w:name="_Toc182394500"/>
      <w:bookmarkStart w:id="638" w:name="_Toc183156410"/>
      <w:bookmarkStart w:id="639" w:name="_Toc200456931"/>
      <w:bookmarkStart w:id="640" w:name="_Toc224710594"/>
      <w:bookmarkStart w:id="641" w:name="_Toc224712575"/>
      <w:bookmarkStart w:id="642" w:name="_Toc228697165"/>
      <w:bookmarkStart w:id="643" w:name="_Toc228769877"/>
      <w:bookmarkStart w:id="644" w:name="_Toc229557365"/>
      <w:bookmarkStart w:id="645" w:name="_Toc229557554"/>
      <w:bookmarkStart w:id="646" w:name="_Toc229557743"/>
      <w:bookmarkStart w:id="647" w:name="_Toc229558072"/>
      <w:bookmarkStart w:id="648" w:name="_Toc229558261"/>
      <w:bookmarkStart w:id="649" w:name="_Toc229893985"/>
      <w:bookmarkStart w:id="650" w:name="_Toc229894176"/>
      <w:bookmarkStart w:id="651" w:name="_Toc229894698"/>
      <w:bookmarkStart w:id="652" w:name="_Toc229901151"/>
      <w:bookmarkStart w:id="653" w:name="_Toc230410618"/>
      <w:bookmarkStart w:id="654" w:name="_Toc230418241"/>
      <w:bookmarkStart w:id="655" w:name="_Toc230482873"/>
      <w:bookmarkStart w:id="656" w:name="_Toc230483254"/>
      <w:bookmarkStart w:id="657" w:name="_Toc240690001"/>
      <w:bookmarkStart w:id="658" w:name="_Toc240690178"/>
      <w:bookmarkStart w:id="659" w:name="_Toc241034225"/>
      <w:bookmarkStart w:id="660" w:name="_Toc241646199"/>
      <w:bookmarkStart w:id="661" w:name="_Toc241646763"/>
      <w:bookmarkStart w:id="662" w:name="_Toc241646826"/>
      <w:bookmarkStart w:id="663" w:name="_Toc241646965"/>
      <w:bookmarkStart w:id="664" w:name="_Toc241647124"/>
      <w:bookmarkStart w:id="665" w:name="_Toc253046613"/>
      <w:bookmarkStart w:id="666" w:name="_Toc253052314"/>
      <w:bookmarkStart w:id="667" w:name="_Toc262033227"/>
      <w:bookmarkStart w:id="668" w:name="_Toc306363174"/>
      <w:bookmarkStart w:id="669" w:name="_Toc306364105"/>
      <w:bookmarkStart w:id="670" w:name="_Toc306364979"/>
      <w:bookmarkStart w:id="671" w:name="_Toc306365187"/>
      <w:bookmarkStart w:id="672" w:name="_Toc164423427"/>
      <w:bookmarkStart w:id="673" w:name="_Toc204070097"/>
      <w:r w:rsidRPr="00A40F3B">
        <w:t>Izstavljanje računov, dobropisov in bremepisov</w:t>
      </w:r>
      <w:bookmarkEnd w:id="636"/>
      <w:bookmarkEnd w:id="637"/>
      <w:bookmarkEnd w:id="638"/>
      <w:bookmarkEnd w:id="639"/>
      <w:bookmarkEnd w:id="673"/>
      <w:r w:rsidRPr="00A40F3B">
        <w:t xml:space="preserve"> </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440A97ED" w14:textId="7777777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Zavod prejete račune, dobropise in bremepise preveri in pošiljatelju, v obliki povratne pošiljke v strukturirani elektronski obliki, zagotovi informacije o ugotovljenih napakah ali o sprejetju dokumenta.</w:t>
      </w:r>
    </w:p>
    <w:p w14:paraId="65732993" w14:textId="77777777" w:rsidR="00A40F3B" w:rsidRPr="00A40F3B" w:rsidRDefault="00A40F3B" w:rsidP="00A40F3B">
      <w:pPr>
        <w:spacing w:after="0" w:line="240" w:lineRule="auto"/>
        <w:rPr>
          <w:rFonts w:ascii="Calibri" w:eastAsia="Calibri" w:hAnsi="Calibri" w:cs="Arial"/>
        </w:rPr>
      </w:pPr>
    </w:p>
    <w:p w14:paraId="0E0EDB60" w14:textId="23CFBBF9"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Seznam kontrol, s katerimi Zavod preverja pravilnost prejetih dokumentov, in struktura povratnih pošiljk sta opredeljena v </w:t>
      </w:r>
      <w:r w:rsidRPr="00A40F3B">
        <w:rPr>
          <w:rFonts w:ascii="Calibri" w:eastAsia="Calibri" w:hAnsi="Calibri" w:cs="Arial"/>
          <w:b/>
          <w:bCs/>
        </w:rPr>
        <w:t>Tehničnem navodilu za</w:t>
      </w:r>
      <w:r w:rsidR="00B4125A" w:rsidRPr="00F079E2">
        <w:rPr>
          <w:rFonts w:ascii="Calibri" w:eastAsia="Calibri" w:hAnsi="Calibri" w:cs="Calibri"/>
          <w:b/>
          <w:bCs/>
        </w:rPr>
        <w:t xml:space="preserve"> pripravo in elektronsko izmenjevanje podatkov obračuna storitve dolgotrajne oskrbe</w:t>
      </w:r>
      <w:r w:rsidRPr="00A40F3B">
        <w:rPr>
          <w:rFonts w:ascii="Calibri" w:eastAsia="Calibri" w:hAnsi="Calibri" w:cs="Arial"/>
        </w:rPr>
        <w:t>, ki ga Zavod objavi na svoji spletni strani.</w:t>
      </w:r>
    </w:p>
    <w:p w14:paraId="6B02A5B9" w14:textId="77777777" w:rsidR="00A40F3B" w:rsidRPr="00A40F3B" w:rsidRDefault="00A40F3B" w:rsidP="00A40F3B">
      <w:pPr>
        <w:spacing w:after="0" w:line="240" w:lineRule="auto"/>
        <w:rPr>
          <w:rFonts w:ascii="Calibri" w:eastAsia="Calibri" w:hAnsi="Calibri" w:cs="Arial"/>
        </w:rPr>
      </w:pPr>
    </w:p>
    <w:p w14:paraId="5F9C9EB8" w14:textId="578AD808"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Če Zavod zavrne račun v celoti, </w:t>
      </w:r>
      <w:r w:rsidR="00D54090">
        <w:rPr>
          <w:rFonts w:ascii="Calibri" w:eastAsia="Calibri" w:hAnsi="Calibri" w:cs="Arial"/>
        </w:rPr>
        <w:t xml:space="preserve">izvajalec </w:t>
      </w:r>
      <w:r w:rsidRPr="00A40F3B">
        <w:rPr>
          <w:rFonts w:ascii="Calibri" w:eastAsia="Calibri" w:hAnsi="Calibri" w:cs="Arial"/>
        </w:rPr>
        <w:t xml:space="preserve">izda nov račun s pravilnimi podatki (dobropis se ne pošilja Zavodu). </w:t>
      </w:r>
    </w:p>
    <w:p w14:paraId="0AB4C010" w14:textId="77777777" w:rsidR="00A40F3B" w:rsidRDefault="00A40F3B" w:rsidP="00A40F3B">
      <w:pPr>
        <w:spacing w:after="0" w:line="240" w:lineRule="auto"/>
        <w:rPr>
          <w:rFonts w:ascii="Calibri" w:eastAsia="Calibri" w:hAnsi="Calibri" w:cs="Arial"/>
        </w:rPr>
      </w:pPr>
      <w:r w:rsidRPr="00A40F3B">
        <w:rPr>
          <w:rFonts w:ascii="Calibri" w:eastAsia="Calibri" w:hAnsi="Calibri" w:cs="Arial"/>
        </w:rPr>
        <w:t>V primeru ugotovljene napake na računu za TZO, dobropisu ali bremepisu Zavod dokument vedno zavrne v celoti.</w:t>
      </w:r>
    </w:p>
    <w:p w14:paraId="1287EE1D" w14:textId="77777777" w:rsidR="00F85313" w:rsidRPr="00A40F3B" w:rsidRDefault="00F85313" w:rsidP="00A40F3B">
      <w:pPr>
        <w:spacing w:after="0" w:line="240" w:lineRule="auto"/>
        <w:rPr>
          <w:rFonts w:ascii="Calibri" w:eastAsia="Calibri" w:hAnsi="Calibri" w:cs="Arial"/>
        </w:rPr>
      </w:pPr>
    </w:p>
    <w:p w14:paraId="5338E62D" w14:textId="4C1AC04D"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V primeru zavrnitve računa za TZO, dobropisa oz. bremepisa pošiljatelj izstavi nov </w:t>
      </w:r>
      <w:r w:rsidR="003D1D0D">
        <w:rPr>
          <w:rFonts w:ascii="Calibri" w:eastAsia="Calibri" w:hAnsi="Calibri" w:cs="Arial"/>
        </w:rPr>
        <w:t>račun</w:t>
      </w:r>
      <w:r w:rsidR="00934785">
        <w:rPr>
          <w:rFonts w:ascii="Calibri" w:eastAsia="Calibri" w:hAnsi="Calibri" w:cs="Arial"/>
        </w:rPr>
        <w:t xml:space="preserve">, </w:t>
      </w:r>
      <w:r w:rsidRPr="00A40F3B">
        <w:rPr>
          <w:rFonts w:ascii="Calibri" w:eastAsia="Calibri" w:hAnsi="Calibri" w:cs="Arial"/>
        </w:rPr>
        <w:t>dobropis oz. bremepis s pravilnimi podatki.</w:t>
      </w:r>
    </w:p>
    <w:p w14:paraId="48E3274F" w14:textId="77777777" w:rsidR="00A40F3B" w:rsidRPr="00A40F3B" w:rsidRDefault="00A40F3B" w:rsidP="00A40F3B">
      <w:pPr>
        <w:spacing w:after="0" w:line="240" w:lineRule="auto"/>
        <w:rPr>
          <w:rFonts w:ascii="Calibri" w:eastAsia="Calibri" w:hAnsi="Calibri" w:cs="Arial"/>
        </w:rPr>
      </w:pPr>
    </w:p>
    <w:p w14:paraId="4D67EF2B" w14:textId="481D1B67"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Če </w:t>
      </w:r>
      <w:r w:rsidR="00094F5D">
        <w:rPr>
          <w:rFonts w:ascii="Calibri" w:eastAsia="Calibri" w:hAnsi="Calibri" w:cs="Arial"/>
        </w:rPr>
        <w:t>izvajalec</w:t>
      </w:r>
      <w:r w:rsidRPr="00A40F3B">
        <w:rPr>
          <w:rFonts w:ascii="Calibri" w:eastAsia="Calibri" w:hAnsi="Calibri" w:cs="Arial"/>
        </w:rPr>
        <w:t xml:space="preserve"> odpravi razlog, zaradi katerega je bil</w:t>
      </w:r>
      <w:r w:rsidR="00094F5D">
        <w:rPr>
          <w:rFonts w:ascii="Calibri" w:eastAsia="Calibri" w:hAnsi="Calibri" w:cs="Arial"/>
        </w:rPr>
        <w:t xml:space="preserve"> račun </w:t>
      </w:r>
      <w:r w:rsidRPr="00A40F3B">
        <w:rPr>
          <w:rFonts w:ascii="Calibri" w:eastAsia="Calibri" w:hAnsi="Calibri" w:cs="Arial"/>
        </w:rPr>
        <w:t xml:space="preserve">zavrnjen, </w:t>
      </w:r>
      <w:r w:rsidR="00094F5D">
        <w:rPr>
          <w:rFonts w:ascii="Calibri" w:eastAsia="Calibri" w:hAnsi="Calibri" w:cs="Arial"/>
        </w:rPr>
        <w:t xml:space="preserve">le to </w:t>
      </w:r>
      <w:r w:rsidRPr="00A40F3B">
        <w:rPr>
          <w:rFonts w:ascii="Calibri" w:eastAsia="Calibri" w:hAnsi="Calibri" w:cs="Arial"/>
        </w:rPr>
        <w:t>ponovno obračuna z novim računom ali bremepisom. Zavod tovrstne prejete račune in bremepise preverja na enak način kot redne račune.</w:t>
      </w:r>
    </w:p>
    <w:p w14:paraId="274F2CEC" w14:textId="77777777" w:rsidR="00A40F3B" w:rsidRPr="00A40F3B" w:rsidRDefault="00A40F3B" w:rsidP="00A40F3B">
      <w:pPr>
        <w:spacing w:after="0" w:line="240" w:lineRule="auto"/>
        <w:rPr>
          <w:rFonts w:ascii="Calibri" w:eastAsia="Calibri" w:hAnsi="Calibri" w:cs="Arial"/>
        </w:rPr>
      </w:pPr>
    </w:p>
    <w:p w14:paraId="237B2D95" w14:textId="1EDEDE4F" w:rsid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Podatki na dokumentih morajo imeti takšen predznak (+ oziroma -), kot ga določa šifrant </w:t>
      </w:r>
      <w:r w:rsidR="00126A9E">
        <w:rPr>
          <w:rFonts w:ascii="Calibri" w:eastAsia="Calibri" w:hAnsi="Calibri" w:cs="Arial"/>
        </w:rPr>
        <w:t>D</w:t>
      </w:r>
      <w:r w:rsidRPr="00A40F3B">
        <w:rPr>
          <w:rFonts w:ascii="Calibri" w:eastAsia="Calibri" w:hAnsi="Calibri" w:cs="Arial"/>
        </w:rPr>
        <w:t>26: skupna vrednost dokumenta, znesek osnove za DDV, znesek DDV (v splošnih podatkih in v podrobnih podatkih o storitvi), število storitev, obračunana vrednost storitve.</w:t>
      </w:r>
    </w:p>
    <w:p w14:paraId="67957036" w14:textId="77777777" w:rsidR="00322953" w:rsidRPr="00A40F3B" w:rsidRDefault="00322953" w:rsidP="00A536D4">
      <w:pPr>
        <w:pStyle w:val="Brezrazmikov"/>
      </w:pPr>
    </w:p>
    <w:p w14:paraId="47906A6C" w14:textId="4BFF9DD5" w:rsidR="00A40F3B" w:rsidRPr="00A40F3B" w:rsidRDefault="00A40F3B" w:rsidP="00BB785B">
      <w:pPr>
        <w:pStyle w:val="Naslov3"/>
      </w:pPr>
      <w:bookmarkStart w:id="674" w:name="_Toc178600786"/>
      <w:bookmarkStart w:id="675" w:name="_Toc182394502"/>
      <w:bookmarkStart w:id="676" w:name="_Toc183156412"/>
      <w:bookmarkStart w:id="677" w:name="_Toc200456932"/>
      <w:bookmarkStart w:id="678" w:name="_Toc204070098"/>
      <w:r w:rsidRPr="00A40F3B">
        <w:t>Dobropisi v primeru stornacije podatkov</w:t>
      </w:r>
      <w:bookmarkEnd w:id="678"/>
      <w:r w:rsidRPr="00A40F3B">
        <w:t xml:space="preserve"> </w:t>
      </w:r>
      <w:bookmarkEnd w:id="674"/>
      <w:bookmarkEnd w:id="675"/>
      <w:bookmarkEnd w:id="676"/>
      <w:bookmarkEnd w:id="677"/>
    </w:p>
    <w:p w14:paraId="4195554B" w14:textId="3926288C" w:rsidR="00094F5D" w:rsidRPr="00C574A0" w:rsidRDefault="00094F5D" w:rsidP="00094F5D">
      <w:pPr>
        <w:pStyle w:val="Brezrazmikov"/>
      </w:pPr>
      <w:r w:rsidRPr="00C574A0">
        <w:t>Če izvajalec ugotovi, da je Zavodu posredoval napačne podatke ON ali napačne podatke o mirovanju pravice do DO uporabnika in je na podlagi teh podatkov že obračunal storitve DO</w:t>
      </w:r>
      <w:r>
        <w:t>, KODO</w:t>
      </w:r>
      <w:r w:rsidRPr="00C574A0">
        <w:t xml:space="preserve"> ali stroške v času mirovanja pravice, mora pred stornacijo podatkov ON ali podatkov o mirovanju pravice izstaviti dobropise</w:t>
      </w:r>
      <w:r>
        <w:t>,</w:t>
      </w:r>
      <w:r w:rsidRPr="00C574A0">
        <w:t xml:space="preserve"> s katerimi razveljavlja obračun teh storitev DO oz. stroškov v času mirovanja pravic. Izvajalec na dobropisih navede </w:t>
      </w:r>
      <w:r w:rsidR="00B34776">
        <w:t>vse podatke</w:t>
      </w:r>
      <w:r w:rsidRPr="00C574A0">
        <w:t>, kot jih je predhodno navedel na računu ali bremepisu in z negativnimi vrednostmi postavk in skupnih zneskov dobropisa.</w:t>
      </w:r>
    </w:p>
    <w:p w14:paraId="18F5FC5C" w14:textId="77777777" w:rsidR="00094F5D" w:rsidRPr="00C574A0" w:rsidRDefault="00094F5D" w:rsidP="00094F5D">
      <w:pPr>
        <w:pStyle w:val="Brezrazmikov"/>
      </w:pPr>
    </w:p>
    <w:p w14:paraId="2FDF0E4B" w14:textId="77777777" w:rsidR="00094F5D" w:rsidRPr="00C574A0" w:rsidRDefault="00094F5D" w:rsidP="00094F5D">
      <w:pPr>
        <w:pStyle w:val="Brezrazmikov"/>
      </w:pPr>
      <w:r w:rsidRPr="00C574A0">
        <w:t xml:space="preserve">Izvajalec Zavodu posreduje stornacijo podatkov </w:t>
      </w:r>
      <w:r>
        <w:t>ON</w:t>
      </w:r>
      <w:r w:rsidRPr="00C574A0">
        <w:t xml:space="preserve"> ali podatkov o mirovanju pravice šele, ko Zavod potrdi sprejem izdanih dobropisov.</w:t>
      </w:r>
    </w:p>
    <w:p w14:paraId="72920B02" w14:textId="77777777" w:rsidR="00322953" w:rsidRPr="00A40F3B" w:rsidRDefault="00322953" w:rsidP="00A536D4">
      <w:pPr>
        <w:pStyle w:val="Brezrazmikov"/>
      </w:pPr>
    </w:p>
    <w:p w14:paraId="0E20E4A8" w14:textId="77777777" w:rsidR="00A40F3B" w:rsidRPr="00A40F3B" w:rsidRDefault="00A40F3B" w:rsidP="00BB785B">
      <w:pPr>
        <w:pStyle w:val="Naslov3"/>
      </w:pPr>
      <w:bookmarkStart w:id="679" w:name="_Toc178600788"/>
      <w:bookmarkStart w:id="680" w:name="_Toc182394504"/>
      <w:bookmarkStart w:id="681" w:name="_Toc183156414"/>
      <w:bookmarkStart w:id="682" w:name="_Toc200456934"/>
      <w:bookmarkStart w:id="683" w:name="_Toc204070099"/>
      <w:r w:rsidRPr="00A40F3B">
        <w:t>Ločeni dokumenti po mesecih</w:t>
      </w:r>
      <w:bookmarkEnd w:id="679"/>
      <w:bookmarkEnd w:id="680"/>
      <w:bookmarkEnd w:id="681"/>
      <w:bookmarkEnd w:id="682"/>
      <w:bookmarkEnd w:id="683"/>
    </w:p>
    <w:p w14:paraId="1EF0C405" w14:textId="76B31A93" w:rsidR="00A40F3B" w:rsidRDefault="00A40F3B" w:rsidP="00A40F3B">
      <w:pPr>
        <w:spacing w:after="0" w:line="240" w:lineRule="auto"/>
        <w:rPr>
          <w:rFonts w:ascii="Calibri" w:eastAsia="Calibri" w:hAnsi="Calibri" w:cs="Arial"/>
        </w:rPr>
      </w:pPr>
      <w:r w:rsidRPr="00A40F3B">
        <w:rPr>
          <w:rFonts w:ascii="Calibri" w:eastAsia="Calibri" w:hAnsi="Calibri" w:cs="Arial"/>
        </w:rPr>
        <w:t>Vs</w:t>
      </w:r>
      <w:r w:rsidR="00B34776">
        <w:rPr>
          <w:rFonts w:ascii="Calibri" w:eastAsia="Calibri" w:hAnsi="Calibri" w:cs="Arial"/>
        </w:rPr>
        <w:t xml:space="preserve">i dnevni </w:t>
      </w:r>
      <w:r w:rsidR="001856E6">
        <w:rPr>
          <w:rFonts w:ascii="Calibri" w:eastAsia="Calibri" w:hAnsi="Calibri" w:cs="Arial"/>
        </w:rPr>
        <w:t>PDO</w:t>
      </w:r>
      <w:r w:rsidRPr="00A40F3B">
        <w:rPr>
          <w:rFonts w:ascii="Calibri" w:eastAsia="Calibri" w:hAnsi="Calibri" w:cs="Arial"/>
        </w:rPr>
        <w:t xml:space="preserve">, ki jih </w:t>
      </w:r>
      <w:r w:rsidR="00B34776">
        <w:rPr>
          <w:rFonts w:ascii="Calibri" w:eastAsia="Calibri" w:hAnsi="Calibri" w:cs="Arial"/>
        </w:rPr>
        <w:t>izvajalec</w:t>
      </w:r>
      <w:r w:rsidRPr="00A40F3B">
        <w:rPr>
          <w:rFonts w:ascii="Calibri" w:eastAsia="Calibri" w:hAnsi="Calibri" w:cs="Arial"/>
        </w:rPr>
        <w:t xml:space="preserve"> uvrsti na posamezen dokument, se morajo nanašati na isti mesec. Če mora </w:t>
      </w:r>
      <w:r w:rsidR="00B34776">
        <w:rPr>
          <w:rFonts w:ascii="Calibri" w:eastAsia="Calibri" w:hAnsi="Calibri" w:cs="Arial"/>
        </w:rPr>
        <w:t>izvajalec</w:t>
      </w:r>
      <w:r w:rsidRPr="00A40F3B">
        <w:rPr>
          <w:rFonts w:ascii="Calibri" w:eastAsia="Calibri" w:hAnsi="Calibri" w:cs="Arial"/>
        </w:rPr>
        <w:t xml:space="preserve"> poleg </w:t>
      </w:r>
      <w:r w:rsidR="00B34776">
        <w:rPr>
          <w:rFonts w:ascii="Calibri" w:eastAsia="Calibri" w:hAnsi="Calibri" w:cs="Arial"/>
        </w:rPr>
        <w:t xml:space="preserve">dnevnega </w:t>
      </w:r>
      <w:proofErr w:type="gramStart"/>
      <w:r w:rsidR="001856E6">
        <w:rPr>
          <w:rFonts w:ascii="Calibri" w:eastAsia="Calibri" w:hAnsi="Calibri" w:cs="Arial"/>
        </w:rPr>
        <w:t>PDO</w:t>
      </w:r>
      <w:r w:rsidRPr="00A40F3B">
        <w:rPr>
          <w:rFonts w:ascii="Calibri" w:eastAsia="Calibri" w:hAnsi="Calibri" w:cs="Arial"/>
        </w:rPr>
        <w:t xml:space="preserve"> preteklega meseca</w:t>
      </w:r>
      <w:proofErr w:type="gramEnd"/>
      <w:r w:rsidRPr="00A40F3B">
        <w:rPr>
          <w:rFonts w:ascii="Calibri" w:eastAsia="Calibri" w:hAnsi="Calibri" w:cs="Arial"/>
        </w:rPr>
        <w:t xml:space="preserve"> izjemoma obračunati tudi nekatere </w:t>
      </w:r>
      <w:r w:rsidR="00B34776">
        <w:rPr>
          <w:rFonts w:ascii="Calibri" w:eastAsia="Calibri" w:hAnsi="Calibri" w:cs="Arial"/>
        </w:rPr>
        <w:t xml:space="preserve">dnevne </w:t>
      </w:r>
      <w:r w:rsidR="001856E6">
        <w:rPr>
          <w:rFonts w:ascii="Calibri" w:eastAsia="Calibri" w:hAnsi="Calibri" w:cs="Arial"/>
        </w:rPr>
        <w:t>PDO</w:t>
      </w:r>
      <w:r w:rsidRPr="00A40F3B">
        <w:rPr>
          <w:rFonts w:ascii="Calibri" w:eastAsia="Calibri" w:hAnsi="Calibri" w:cs="Arial"/>
        </w:rPr>
        <w:t xml:space="preserve"> iz mesecev pred tem, slednje </w:t>
      </w:r>
      <w:r w:rsidR="00B34776">
        <w:rPr>
          <w:rFonts w:ascii="Calibri" w:eastAsia="Calibri" w:hAnsi="Calibri" w:cs="Arial"/>
        </w:rPr>
        <w:t xml:space="preserve">dnevne </w:t>
      </w:r>
      <w:r w:rsidR="001856E6">
        <w:rPr>
          <w:rFonts w:ascii="Calibri" w:eastAsia="Calibri" w:hAnsi="Calibri" w:cs="Arial"/>
        </w:rPr>
        <w:t>PDO</w:t>
      </w:r>
      <w:r w:rsidRPr="00A40F3B">
        <w:rPr>
          <w:rFonts w:ascii="Calibri" w:eastAsia="Calibri" w:hAnsi="Calibri" w:cs="Arial"/>
        </w:rPr>
        <w:t xml:space="preserve"> uvrsti na ločene dokumente po mesecih.</w:t>
      </w:r>
    </w:p>
    <w:p w14:paraId="2873C0C2" w14:textId="00F2DC4B" w:rsidR="00F44696" w:rsidRDefault="00F44696" w:rsidP="00A40F3B">
      <w:pPr>
        <w:spacing w:after="0" w:line="240" w:lineRule="auto"/>
        <w:rPr>
          <w:rFonts w:ascii="Calibri" w:eastAsia="Calibri" w:hAnsi="Calibri" w:cs="Arial"/>
        </w:rPr>
      </w:pPr>
      <w:r>
        <w:rPr>
          <w:rFonts w:ascii="Calibri" w:eastAsia="Calibri" w:hAnsi="Calibri" w:cs="Arial"/>
        </w:rPr>
        <w:lastRenderedPageBreak/>
        <w:t>Izvajalec izstavi ločen dokument za PDO za dvojezičnost.</w:t>
      </w:r>
    </w:p>
    <w:p w14:paraId="47940D22" w14:textId="77777777" w:rsidR="00AA22DB" w:rsidRPr="00A40F3B" w:rsidRDefault="00AA22DB" w:rsidP="00A40F3B">
      <w:pPr>
        <w:spacing w:after="0" w:line="240" w:lineRule="auto"/>
        <w:rPr>
          <w:rFonts w:ascii="Calibri" w:eastAsia="Calibri" w:hAnsi="Calibri" w:cs="Arial"/>
        </w:rPr>
      </w:pPr>
    </w:p>
    <w:p w14:paraId="159CB622" w14:textId="77777777" w:rsidR="00A40F3B" w:rsidRPr="00A40F3B" w:rsidRDefault="00A40F3B" w:rsidP="000966D7">
      <w:pPr>
        <w:pStyle w:val="Naslov2"/>
      </w:pPr>
      <w:bookmarkStart w:id="684" w:name="_Toc306362789"/>
      <w:bookmarkStart w:id="685" w:name="_Toc306362999"/>
      <w:bookmarkStart w:id="686" w:name="_Toc306363175"/>
      <w:bookmarkStart w:id="687" w:name="_Toc262033229"/>
      <w:bookmarkStart w:id="688" w:name="_Toc306363177"/>
      <w:bookmarkStart w:id="689" w:name="_Toc306364107"/>
      <w:bookmarkStart w:id="690" w:name="_Toc306364981"/>
      <w:bookmarkStart w:id="691" w:name="_Toc306365189"/>
      <w:bookmarkStart w:id="692" w:name="_Toc164423429"/>
      <w:bookmarkStart w:id="693" w:name="_Toc178600789"/>
      <w:bookmarkStart w:id="694" w:name="_Toc182394505"/>
      <w:bookmarkStart w:id="695" w:name="_Toc183156415"/>
      <w:bookmarkStart w:id="696" w:name="_Toc200456935"/>
      <w:bookmarkStart w:id="697" w:name="_Toc204070100"/>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84"/>
      <w:bookmarkEnd w:id="685"/>
      <w:bookmarkEnd w:id="686"/>
      <w:r w:rsidRPr="00A40F3B">
        <w:t>Zavračanje pošiljk in dokumentov</w:t>
      </w:r>
      <w:bookmarkEnd w:id="687"/>
      <w:bookmarkEnd w:id="688"/>
      <w:bookmarkEnd w:id="689"/>
      <w:bookmarkEnd w:id="690"/>
      <w:bookmarkEnd w:id="691"/>
      <w:bookmarkEnd w:id="692"/>
      <w:bookmarkEnd w:id="693"/>
      <w:bookmarkEnd w:id="694"/>
      <w:bookmarkEnd w:id="695"/>
      <w:bookmarkEnd w:id="696"/>
      <w:bookmarkEnd w:id="697"/>
    </w:p>
    <w:p w14:paraId="07C12C1E" w14:textId="4FCBE9B3"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Zavod bo </w:t>
      </w:r>
      <w:r w:rsidR="00B34776">
        <w:rPr>
          <w:rFonts w:ascii="Calibri" w:eastAsia="Calibri" w:hAnsi="Calibri" w:cs="Arial"/>
        </w:rPr>
        <w:t>izvajalcem</w:t>
      </w:r>
      <w:r w:rsidRPr="00A40F3B">
        <w:rPr>
          <w:rFonts w:ascii="Calibri" w:eastAsia="Calibri" w:hAnsi="Calibri" w:cs="Arial"/>
        </w:rPr>
        <w:t xml:space="preserve"> v elektronski obliki posredoval informacije o ustreznosti prejetih pošiljk in podatkov tako za pravilne, kot tudi za zavrnjene pošiljke in dokumente. </w:t>
      </w:r>
    </w:p>
    <w:p w14:paraId="18C62037" w14:textId="77777777" w:rsidR="00A40F3B" w:rsidRPr="00A40F3B" w:rsidRDefault="00A40F3B" w:rsidP="00A40F3B">
      <w:pPr>
        <w:spacing w:after="0" w:line="240" w:lineRule="auto"/>
        <w:rPr>
          <w:rFonts w:ascii="Calibri" w:eastAsia="Calibri" w:hAnsi="Calibri" w:cs="Arial"/>
        </w:rPr>
      </w:pPr>
    </w:p>
    <w:p w14:paraId="03CEA2FE" w14:textId="18C63BA7" w:rsidR="00A40F3B" w:rsidRDefault="00A40F3B" w:rsidP="00A40F3B">
      <w:pPr>
        <w:spacing w:after="0" w:line="240" w:lineRule="auto"/>
        <w:rPr>
          <w:rFonts w:ascii="Calibri" w:eastAsia="Calibri" w:hAnsi="Calibri" w:cs="Arial"/>
        </w:rPr>
      </w:pPr>
      <w:r w:rsidRPr="00A40F3B">
        <w:rPr>
          <w:rFonts w:ascii="Calibri" w:eastAsia="Calibri" w:hAnsi="Calibri" w:cs="Arial"/>
        </w:rPr>
        <w:t>V primeru odkrite napake se lahko zavrne celotna pošiljka</w:t>
      </w:r>
      <w:r w:rsidR="003A07FB">
        <w:rPr>
          <w:rFonts w:ascii="Calibri" w:eastAsia="Calibri" w:hAnsi="Calibri" w:cs="Arial"/>
        </w:rPr>
        <w:t xml:space="preserve"> ali </w:t>
      </w:r>
      <w:r w:rsidRPr="00A40F3B">
        <w:rPr>
          <w:rFonts w:ascii="Calibri" w:eastAsia="Calibri" w:hAnsi="Calibri" w:cs="Arial"/>
        </w:rPr>
        <w:t>celoten dokument. Celotna pošiljka se zavrne v primeru odkritih napak v podatkih o pošiljki, pošiljatelju in prejemniku. V primeru odkrite napake v dokumentu se lahko zavrne celoten dokument.</w:t>
      </w:r>
    </w:p>
    <w:p w14:paraId="7A27E4DF" w14:textId="77777777" w:rsidR="00322953" w:rsidRPr="00A40F3B" w:rsidRDefault="00322953" w:rsidP="00A536D4">
      <w:pPr>
        <w:pStyle w:val="Brezrazmikov"/>
      </w:pPr>
    </w:p>
    <w:p w14:paraId="700FED26" w14:textId="77777777" w:rsidR="00A40F3B" w:rsidRDefault="00A40F3B" w:rsidP="00A40F3B">
      <w:pPr>
        <w:spacing w:after="0" w:line="240" w:lineRule="auto"/>
        <w:rPr>
          <w:rFonts w:ascii="Calibri" w:eastAsia="Calibri" w:hAnsi="Calibri" w:cs="Arial"/>
        </w:rPr>
      </w:pPr>
      <w:bookmarkStart w:id="698" w:name="_Toc262033230"/>
      <w:r w:rsidRPr="00A40F3B">
        <w:rPr>
          <w:rFonts w:ascii="Calibri" w:eastAsia="Calibri" w:hAnsi="Calibri" w:cs="Arial"/>
        </w:rPr>
        <w:t>Zavod zavrne dokument v celoti v primeru odkrite napake pri dobropisih, bremepisih in pri individualnih računih za TZO po zakonodaji EU, ne glede na nivo podatka, na katerem se odkrije napaka. Cel dokument se zavrne tudi v primeru odkrite napake na splošnih podatkih dokumenta ali v primeru zavrnitve vseh oseb dokumenta ali v primeru, ko ima podatek (na splošnem ali na podrobnem nivoju) neustrezen predznak glede na vrsto dokumenta.</w:t>
      </w:r>
    </w:p>
    <w:bookmarkEnd w:id="698"/>
    <w:p w14:paraId="37BD2E94" w14:textId="77777777" w:rsidR="00322953" w:rsidRDefault="00322953" w:rsidP="00A536D4">
      <w:pPr>
        <w:pStyle w:val="Brezrazmikov"/>
      </w:pPr>
    </w:p>
    <w:p w14:paraId="6CD53FDD" w14:textId="77777777" w:rsidR="00A40F3B" w:rsidRPr="00A40F3B" w:rsidRDefault="00A40F3B" w:rsidP="000966D7">
      <w:pPr>
        <w:pStyle w:val="Naslov2"/>
      </w:pPr>
      <w:bookmarkStart w:id="699" w:name="_Ref285578717"/>
      <w:bookmarkStart w:id="700" w:name="_Ref292362418"/>
      <w:bookmarkStart w:id="701" w:name="_Toc306363178"/>
      <w:bookmarkStart w:id="702" w:name="_Toc306364110"/>
      <w:bookmarkStart w:id="703" w:name="_Toc306364984"/>
      <w:bookmarkStart w:id="704" w:name="_Toc306365192"/>
      <w:bookmarkStart w:id="705" w:name="_Toc164423432"/>
      <w:bookmarkStart w:id="706" w:name="_Toc178600793"/>
      <w:bookmarkStart w:id="707" w:name="_Toc182394508"/>
      <w:bookmarkStart w:id="708" w:name="_Toc183156418"/>
      <w:bookmarkStart w:id="709" w:name="_Toc200456938"/>
      <w:bookmarkStart w:id="710" w:name="_Toc204070101"/>
      <w:r w:rsidRPr="00A40F3B">
        <w:t>Priloge k dokumentom</w:t>
      </w:r>
      <w:bookmarkEnd w:id="699"/>
      <w:bookmarkEnd w:id="700"/>
      <w:bookmarkEnd w:id="701"/>
      <w:bookmarkEnd w:id="702"/>
      <w:bookmarkEnd w:id="703"/>
      <w:bookmarkEnd w:id="704"/>
      <w:r w:rsidRPr="00A40F3B">
        <w:t xml:space="preserve"> za obračun</w:t>
      </w:r>
      <w:bookmarkEnd w:id="705"/>
      <w:bookmarkEnd w:id="706"/>
      <w:bookmarkEnd w:id="707"/>
      <w:bookmarkEnd w:id="708"/>
      <w:bookmarkEnd w:id="709"/>
      <w:bookmarkEnd w:id="710"/>
    </w:p>
    <w:p w14:paraId="4BFFF593" w14:textId="59936227" w:rsidR="00A40F3B" w:rsidRPr="00A40F3B" w:rsidRDefault="00A40F3B" w:rsidP="00BB785B">
      <w:pPr>
        <w:pStyle w:val="Naslov3"/>
      </w:pPr>
      <w:bookmarkStart w:id="711" w:name="_Toc306364111"/>
      <w:bookmarkStart w:id="712" w:name="_Toc306364985"/>
      <w:bookmarkStart w:id="713" w:name="_Toc306365193"/>
      <w:bookmarkStart w:id="714" w:name="_Toc178600794"/>
      <w:bookmarkStart w:id="715" w:name="_Toc182394509"/>
      <w:bookmarkStart w:id="716" w:name="_Toc183156419"/>
      <w:bookmarkStart w:id="717" w:name="_Toc200456939"/>
      <w:bookmarkStart w:id="718" w:name="_Toc204070102"/>
      <w:r w:rsidRPr="00A40F3B">
        <w:t xml:space="preserve">Priloge, ki jih arhivira </w:t>
      </w:r>
      <w:bookmarkEnd w:id="711"/>
      <w:bookmarkEnd w:id="712"/>
      <w:bookmarkEnd w:id="713"/>
      <w:bookmarkEnd w:id="714"/>
      <w:bookmarkEnd w:id="715"/>
      <w:bookmarkEnd w:id="716"/>
      <w:bookmarkEnd w:id="717"/>
      <w:r w:rsidR="00094F5D">
        <w:t>izvajalec</w:t>
      </w:r>
      <w:bookmarkEnd w:id="718"/>
      <w:r w:rsidRPr="00A40F3B">
        <w:t xml:space="preserve"> </w:t>
      </w:r>
    </w:p>
    <w:p w14:paraId="357CDEA5" w14:textId="3356D7AF" w:rsidR="00A40F3B" w:rsidRPr="00A40F3B" w:rsidRDefault="00A40F3B" w:rsidP="00A40F3B">
      <w:pPr>
        <w:spacing w:after="0" w:line="240" w:lineRule="auto"/>
        <w:rPr>
          <w:rFonts w:ascii="Calibri" w:eastAsia="Calibri" w:hAnsi="Calibri" w:cs="Arial"/>
        </w:rPr>
      </w:pPr>
      <w:r w:rsidRPr="00A40F3B">
        <w:rPr>
          <w:rFonts w:ascii="Calibri" w:eastAsia="Calibri" w:hAnsi="Calibri" w:cs="Arial"/>
        </w:rPr>
        <w:t xml:space="preserve">Priloge k elektronskim obračunskim dokumentom, ki jih arhivira </w:t>
      </w:r>
      <w:r w:rsidR="00094F5D">
        <w:rPr>
          <w:rFonts w:ascii="Calibri" w:eastAsia="Calibri" w:hAnsi="Calibri" w:cs="Arial"/>
        </w:rPr>
        <w:t xml:space="preserve">izvajalec </w:t>
      </w:r>
      <w:r w:rsidRPr="00A40F3B">
        <w:rPr>
          <w:rFonts w:ascii="Calibri" w:eastAsia="Calibri" w:hAnsi="Calibri" w:cs="Arial"/>
        </w:rPr>
        <w:t>in jih za potrebe Zavodovega nadzora hrani, so:</w:t>
      </w:r>
    </w:p>
    <w:p w14:paraId="12763C68" w14:textId="03CDA866" w:rsidR="00A40F3B" w:rsidRPr="00A40F3B" w:rsidRDefault="00094F5D" w:rsidP="00FD09AB">
      <w:pPr>
        <w:numPr>
          <w:ilvl w:val="0"/>
          <w:numId w:val="15"/>
        </w:numPr>
        <w:spacing w:after="0" w:line="240" w:lineRule="auto"/>
        <w:rPr>
          <w:rFonts w:ascii="Calibri" w:eastAsia="Calibri" w:hAnsi="Calibri" w:cs="Arial"/>
        </w:rPr>
      </w:pPr>
      <w:r>
        <w:rPr>
          <w:rFonts w:ascii="Calibri" w:eastAsia="Calibri" w:hAnsi="Calibri" w:cs="Arial"/>
        </w:rPr>
        <w:t>ON in AON</w:t>
      </w:r>
      <w:r w:rsidR="00A40F3B" w:rsidRPr="00A40F3B">
        <w:rPr>
          <w:rFonts w:ascii="Calibri" w:eastAsia="Calibri" w:hAnsi="Calibri" w:cs="Arial"/>
        </w:rPr>
        <w:t>.</w:t>
      </w:r>
    </w:p>
    <w:p w14:paraId="5CF81ACD" w14:textId="77777777" w:rsidR="00A40F3B" w:rsidRPr="00A40F3B" w:rsidRDefault="00A40F3B" w:rsidP="00A40F3B">
      <w:pPr>
        <w:spacing w:after="0" w:line="240" w:lineRule="auto"/>
        <w:rPr>
          <w:rFonts w:ascii="Calibri" w:eastAsia="Calibri" w:hAnsi="Calibri" w:cs="Arial"/>
        </w:rPr>
      </w:pPr>
    </w:p>
    <w:p w14:paraId="35290D14" w14:textId="36F1E649" w:rsidR="00A40F3B" w:rsidRDefault="00094F5D" w:rsidP="00A40F3B">
      <w:pPr>
        <w:spacing w:after="0" w:line="240" w:lineRule="auto"/>
        <w:rPr>
          <w:rFonts w:ascii="Calibri" w:eastAsia="Calibri" w:hAnsi="Calibri" w:cs="Arial"/>
        </w:rPr>
      </w:pPr>
      <w:r>
        <w:rPr>
          <w:rFonts w:ascii="Calibri" w:eastAsia="Calibri" w:hAnsi="Calibri" w:cs="Arial"/>
        </w:rPr>
        <w:t>Izvajalci</w:t>
      </w:r>
      <w:r w:rsidR="00A40F3B" w:rsidRPr="00A40F3B">
        <w:rPr>
          <w:rFonts w:ascii="Calibri" w:eastAsia="Calibri" w:hAnsi="Calibri" w:cs="Arial"/>
        </w:rPr>
        <w:t xml:space="preserve"> so Zavodu na posebno zahtevo dolžni predložiti vse dokumente </w:t>
      </w:r>
      <w:r>
        <w:rPr>
          <w:rFonts w:ascii="Calibri" w:eastAsia="Calibri" w:hAnsi="Calibri" w:cs="Arial"/>
        </w:rPr>
        <w:t>izvajalcev</w:t>
      </w:r>
      <w:r w:rsidR="00A40F3B" w:rsidRPr="00A40F3B">
        <w:rPr>
          <w:rFonts w:ascii="Calibri" w:eastAsia="Calibri" w:hAnsi="Calibri" w:cs="Arial"/>
        </w:rPr>
        <w:t xml:space="preserve">, na podlagi katerih so obračunali posamezne storitve. </w:t>
      </w:r>
    </w:p>
    <w:p w14:paraId="6A55DC3E" w14:textId="77777777" w:rsidR="00094F5D" w:rsidRDefault="00094F5D" w:rsidP="00A40F3B">
      <w:pPr>
        <w:spacing w:after="0" w:line="240" w:lineRule="auto"/>
        <w:rPr>
          <w:rFonts w:ascii="Calibri" w:eastAsia="Calibri" w:hAnsi="Calibri" w:cs="Arial"/>
        </w:rPr>
      </w:pPr>
    </w:p>
    <w:p w14:paraId="410F892D" w14:textId="77777777" w:rsidR="00A40F3B" w:rsidRDefault="00A40F3B" w:rsidP="00A40F3B">
      <w:pPr>
        <w:autoSpaceDE w:val="0"/>
        <w:autoSpaceDN w:val="0"/>
        <w:adjustRightInd w:val="0"/>
        <w:spacing w:after="0" w:line="260" w:lineRule="atLeast"/>
        <w:ind w:left="-23"/>
        <w:rPr>
          <w:rFonts w:ascii="Calibri" w:eastAsia="Times New Roman" w:hAnsi="Calibri" w:cs="Arial"/>
          <w:color w:val="000000"/>
          <w:szCs w:val="24"/>
        </w:rPr>
      </w:pPr>
      <w:r w:rsidRPr="00A40F3B">
        <w:rPr>
          <w:rFonts w:ascii="Calibri" w:eastAsia="Times New Roman" w:hAnsi="Calibri" w:cs="Arial"/>
          <w:color w:val="000000"/>
          <w:szCs w:val="24"/>
        </w:rPr>
        <w:tab/>
      </w:r>
    </w:p>
    <w:p w14:paraId="65E5A988" w14:textId="77777777" w:rsidR="0083676B" w:rsidRDefault="0083676B" w:rsidP="0083676B">
      <w:pPr>
        <w:pStyle w:val="Naslov1"/>
      </w:pPr>
      <w:bookmarkStart w:id="719" w:name="_Toc202442145"/>
      <w:bookmarkStart w:id="720" w:name="_Toc204070103"/>
      <w:r>
        <w:t>Priloge</w:t>
      </w:r>
      <w:bookmarkEnd w:id="719"/>
      <w:bookmarkEnd w:id="720"/>
    </w:p>
    <w:p w14:paraId="36A5B12E" w14:textId="77777777" w:rsidR="0083676B" w:rsidRPr="00D05D6B" w:rsidRDefault="0083676B" w:rsidP="0083676B">
      <w:pPr>
        <w:pStyle w:val="Brezrazmikov"/>
      </w:pPr>
    </w:p>
    <w:p w14:paraId="0D8B0556" w14:textId="3A7305D2" w:rsidR="0083676B" w:rsidRDefault="0083676B" w:rsidP="0083676B">
      <w:pPr>
        <w:rPr>
          <w:rFonts w:ascii="Calibri" w:eastAsia="Calibri" w:hAnsi="Calibri" w:cs="Arial"/>
        </w:rPr>
      </w:pPr>
      <w:r w:rsidRPr="00D05D6B">
        <w:rPr>
          <w:rFonts w:ascii="Calibri" w:eastAsia="Calibri" w:hAnsi="Calibri" w:cs="Arial"/>
        </w:rPr>
        <w:t xml:space="preserve">Priloga 1: Tabela za vpis in posredovanje kontaktnih podatkov </w:t>
      </w:r>
      <w:r>
        <w:rPr>
          <w:rFonts w:ascii="Calibri" w:eastAsia="Calibri" w:hAnsi="Calibri" w:cs="Arial"/>
        </w:rPr>
        <w:t>izvajalca DO</w:t>
      </w:r>
    </w:p>
    <w:p w14:paraId="53D9C949" w14:textId="52763D36" w:rsidR="0081540B" w:rsidRPr="00D05D6B" w:rsidRDefault="0081540B" w:rsidP="0083676B">
      <w:pPr>
        <w:rPr>
          <w:rFonts w:ascii="Calibri" w:eastAsia="Calibri" w:hAnsi="Calibri" w:cs="Arial"/>
        </w:rPr>
      </w:pPr>
      <w:r>
        <w:rPr>
          <w:rFonts w:ascii="Calibri" w:eastAsia="Calibri" w:hAnsi="Calibri" w:cs="Arial"/>
        </w:rPr>
        <w:t>Priloga 2: Šifranti DO</w:t>
      </w:r>
    </w:p>
    <w:p w14:paraId="63616DB7" w14:textId="77777777" w:rsidR="0083676B" w:rsidRDefault="0083676B" w:rsidP="00A40F3B">
      <w:pPr>
        <w:autoSpaceDE w:val="0"/>
        <w:autoSpaceDN w:val="0"/>
        <w:adjustRightInd w:val="0"/>
        <w:spacing w:after="0" w:line="260" w:lineRule="atLeast"/>
        <w:ind w:left="-23"/>
        <w:rPr>
          <w:rFonts w:ascii="Calibri" w:eastAsia="Times New Roman" w:hAnsi="Calibri" w:cs="Arial"/>
          <w:color w:val="000000"/>
          <w:szCs w:val="24"/>
        </w:rPr>
      </w:pPr>
    </w:p>
    <w:p w14:paraId="0C0E6369" w14:textId="77777777" w:rsidR="00A40F3B" w:rsidRPr="00A40F3B" w:rsidRDefault="00A40F3B" w:rsidP="00A40F3B">
      <w:pPr>
        <w:autoSpaceDE w:val="0"/>
        <w:autoSpaceDN w:val="0"/>
        <w:adjustRightInd w:val="0"/>
        <w:spacing w:after="0" w:line="260" w:lineRule="atLeast"/>
        <w:ind w:left="-23"/>
        <w:rPr>
          <w:rFonts w:ascii="Calibri" w:eastAsia="Times New Roman" w:hAnsi="Calibri" w:cs="Arial"/>
          <w:color w:val="000000"/>
          <w:szCs w:val="24"/>
        </w:rPr>
      </w:pPr>
      <w:r w:rsidRPr="00A40F3B">
        <w:rPr>
          <w:rFonts w:ascii="Calibri" w:eastAsia="Times New Roman" w:hAnsi="Calibri" w:cs="Arial"/>
          <w:color w:val="000000"/>
          <w:szCs w:val="24"/>
        </w:rPr>
        <w:tab/>
      </w:r>
      <w:r w:rsidRPr="00A40F3B">
        <w:rPr>
          <w:rFonts w:ascii="Calibri" w:eastAsia="Times New Roman" w:hAnsi="Calibri" w:cs="Arial"/>
          <w:color w:val="000000"/>
          <w:szCs w:val="24"/>
        </w:rPr>
        <w:tab/>
      </w:r>
      <w:r w:rsidRPr="00A40F3B">
        <w:rPr>
          <w:rFonts w:ascii="Calibri" w:eastAsia="Times New Roman" w:hAnsi="Calibri" w:cs="Arial"/>
          <w:color w:val="000000"/>
          <w:szCs w:val="24"/>
        </w:rPr>
        <w:tab/>
      </w:r>
    </w:p>
    <w:tbl>
      <w:tblPr>
        <w:tblW w:w="9923" w:type="dxa"/>
        <w:tblInd w:w="40" w:type="dxa"/>
        <w:tblLayout w:type="fixed"/>
        <w:tblCellMar>
          <w:left w:w="40" w:type="dxa"/>
          <w:right w:w="40" w:type="dxa"/>
        </w:tblCellMar>
        <w:tblLook w:val="0000" w:firstRow="0" w:lastRow="0" w:firstColumn="0" w:lastColumn="0" w:noHBand="0" w:noVBand="0"/>
      </w:tblPr>
      <w:tblGrid>
        <w:gridCol w:w="5080"/>
        <w:gridCol w:w="4843"/>
      </w:tblGrid>
      <w:tr w:rsidR="00A40F3B" w:rsidRPr="00A40F3B" w14:paraId="12DF2BD4" w14:textId="77777777" w:rsidTr="00C41B89">
        <w:tc>
          <w:tcPr>
            <w:tcW w:w="5080" w:type="dxa"/>
            <w:tcBorders>
              <w:top w:val="nil"/>
              <w:left w:val="nil"/>
              <w:bottom w:val="nil"/>
              <w:right w:val="nil"/>
            </w:tcBorders>
          </w:tcPr>
          <w:p w14:paraId="1F086161" w14:textId="4B692DEA" w:rsidR="00A40F3B" w:rsidRPr="00A40F3B" w:rsidRDefault="00A40F3B" w:rsidP="00A40F3B">
            <w:pPr>
              <w:autoSpaceDE w:val="0"/>
              <w:autoSpaceDN w:val="0"/>
              <w:adjustRightInd w:val="0"/>
              <w:spacing w:after="0" w:line="260" w:lineRule="atLeast"/>
              <w:ind w:right="110"/>
              <w:rPr>
                <w:rFonts w:ascii="Calibri" w:eastAsia="Times New Roman" w:hAnsi="Calibri" w:cs="Arial"/>
                <w:color w:val="000000"/>
              </w:rPr>
            </w:pPr>
            <w:r w:rsidRPr="00A40F3B">
              <w:rPr>
                <w:rFonts w:ascii="Calibri" w:eastAsia="Times New Roman" w:hAnsi="Calibri" w:cs="Arial"/>
                <w:color w:val="000000"/>
              </w:rPr>
              <w:t xml:space="preserve">Številka: </w:t>
            </w:r>
            <w:r w:rsidR="002E24E1">
              <w:rPr>
                <w:rFonts w:ascii="Calibri" w:eastAsia="Times New Roman" w:hAnsi="Calibri" w:cs="Arial"/>
                <w:color w:val="000000"/>
              </w:rPr>
              <w:t>0072-36/2025-DI/1</w:t>
            </w:r>
          </w:p>
          <w:p w14:paraId="1F8C7C7D" w14:textId="26216F88" w:rsidR="00A40F3B" w:rsidRPr="00A40F3B" w:rsidRDefault="002E24E1" w:rsidP="00A40F3B">
            <w:pPr>
              <w:autoSpaceDE w:val="0"/>
              <w:autoSpaceDN w:val="0"/>
              <w:adjustRightInd w:val="0"/>
              <w:spacing w:after="0" w:line="260" w:lineRule="atLeast"/>
              <w:ind w:right="110"/>
              <w:rPr>
                <w:rFonts w:ascii="Calibri" w:eastAsia="Times New Roman" w:hAnsi="Calibri" w:cs="Arial"/>
                <w:color w:val="000000"/>
              </w:rPr>
            </w:pPr>
            <w:r>
              <w:rPr>
                <w:rFonts w:ascii="Calibri" w:eastAsia="Times New Roman" w:hAnsi="Calibri" w:cs="Arial"/>
                <w:color w:val="000000"/>
              </w:rPr>
              <w:t>Kraj in d</w:t>
            </w:r>
            <w:r w:rsidR="00A40F3B" w:rsidRPr="00A40F3B">
              <w:rPr>
                <w:rFonts w:ascii="Calibri" w:eastAsia="Times New Roman" w:hAnsi="Calibri" w:cs="Arial"/>
                <w:color w:val="000000"/>
              </w:rPr>
              <w:t xml:space="preserve">atum: </w:t>
            </w:r>
            <w:r>
              <w:rPr>
                <w:rFonts w:ascii="Calibri" w:eastAsia="Times New Roman" w:hAnsi="Calibri" w:cs="Arial"/>
                <w:color w:val="000000"/>
              </w:rPr>
              <w:t>Ljubljana, 22. julij 2025</w:t>
            </w:r>
          </w:p>
        </w:tc>
        <w:tc>
          <w:tcPr>
            <w:tcW w:w="4843" w:type="dxa"/>
            <w:tcBorders>
              <w:top w:val="nil"/>
              <w:left w:val="nil"/>
              <w:bottom w:val="nil"/>
              <w:right w:val="nil"/>
            </w:tcBorders>
          </w:tcPr>
          <w:p w14:paraId="4D020D09" w14:textId="77777777" w:rsidR="007C26AF" w:rsidRPr="007C26AF" w:rsidRDefault="007C26AF" w:rsidP="007C26AF">
            <w:pPr>
              <w:autoSpaceDE w:val="0"/>
              <w:autoSpaceDN w:val="0"/>
              <w:adjustRightInd w:val="0"/>
              <w:spacing w:after="0" w:line="260" w:lineRule="atLeast"/>
              <w:ind w:right="58"/>
              <w:jc w:val="center"/>
              <w:rPr>
                <w:rFonts w:ascii="Calibri" w:eastAsia="Times New Roman" w:hAnsi="Calibri" w:cs="Arial"/>
                <w:color w:val="FF00FF"/>
              </w:rPr>
            </w:pPr>
          </w:p>
          <w:p w14:paraId="62BAF938" w14:textId="38431452" w:rsidR="007C26AF" w:rsidRPr="007C26AF" w:rsidRDefault="002E24E1" w:rsidP="002E24E1">
            <w:pPr>
              <w:autoSpaceDE w:val="0"/>
              <w:autoSpaceDN w:val="0"/>
              <w:adjustRightInd w:val="0"/>
              <w:spacing w:after="0" w:line="260" w:lineRule="atLeast"/>
              <w:ind w:right="58"/>
              <w:rPr>
                <w:rFonts w:ascii="Calibri" w:eastAsia="Times New Roman" w:hAnsi="Calibri" w:cs="Arial"/>
                <w:color w:val="000000" w:themeColor="text1"/>
              </w:rPr>
            </w:pPr>
            <w:r>
              <w:rPr>
                <w:rFonts w:ascii="Calibri" w:eastAsia="Times New Roman" w:hAnsi="Calibri" w:cs="Arial"/>
                <w:color w:val="000000" w:themeColor="text1"/>
              </w:rPr>
              <w:t xml:space="preserve">            Generalni direktor</w:t>
            </w:r>
          </w:p>
          <w:p w14:paraId="39F7C936" w14:textId="7B7B7477" w:rsidR="007C26AF" w:rsidRPr="007C26AF" w:rsidRDefault="002E24E1" w:rsidP="002E24E1">
            <w:pPr>
              <w:autoSpaceDE w:val="0"/>
              <w:autoSpaceDN w:val="0"/>
              <w:adjustRightInd w:val="0"/>
              <w:spacing w:after="0" w:line="260" w:lineRule="atLeast"/>
              <w:ind w:right="58"/>
              <w:rPr>
                <w:rFonts w:ascii="Calibri" w:eastAsia="Times New Roman" w:hAnsi="Calibri" w:cs="Arial"/>
                <w:color w:val="000000" w:themeColor="text1"/>
              </w:rPr>
            </w:pPr>
            <w:r>
              <w:rPr>
                <w:rFonts w:ascii="Calibri" w:eastAsia="Times New Roman" w:hAnsi="Calibri" w:cs="Arial"/>
                <w:color w:val="000000" w:themeColor="text1"/>
              </w:rPr>
              <w:t xml:space="preserve">            </w:t>
            </w:r>
            <w:r w:rsidR="007C26AF" w:rsidRPr="007C26AF">
              <w:rPr>
                <w:rFonts w:ascii="Calibri" w:eastAsia="Times New Roman" w:hAnsi="Calibri" w:cs="Arial"/>
                <w:color w:val="000000" w:themeColor="text1"/>
              </w:rPr>
              <w:t>mag. Robert Ljoljo</w:t>
            </w:r>
          </w:p>
          <w:p w14:paraId="23B28684" w14:textId="22726A82" w:rsidR="00A40F3B" w:rsidRPr="00A40F3B" w:rsidRDefault="00A40F3B" w:rsidP="00454F66">
            <w:pPr>
              <w:autoSpaceDE w:val="0"/>
              <w:autoSpaceDN w:val="0"/>
              <w:adjustRightInd w:val="0"/>
              <w:spacing w:after="0" w:line="260" w:lineRule="atLeast"/>
              <w:ind w:right="58"/>
              <w:jc w:val="center"/>
              <w:rPr>
                <w:rFonts w:ascii="Calibri" w:eastAsia="Times New Roman" w:hAnsi="Calibri" w:cs="Arial"/>
                <w:color w:val="FF00FF"/>
              </w:rPr>
            </w:pPr>
          </w:p>
        </w:tc>
      </w:tr>
    </w:tbl>
    <w:p w14:paraId="16A12E7F" w14:textId="77777777" w:rsidR="00A40F3B" w:rsidRPr="00A40F3B" w:rsidRDefault="00A40F3B" w:rsidP="00A40F3B">
      <w:pPr>
        <w:autoSpaceDE w:val="0"/>
        <w:autoSpaceDN w:val="0"/>
        <w:adjustRightInd w:val="0"/>
        <w:spacing w:after="0" w:line="240" w:lineRule="auto"/>
        <w:ind w:right="-1"/>
        <w:rPr>
          <w:rFonts w:ascii="Calibri" w:eastAsia="Calibri" w:hAnsi="Calibri" w:cs="Arial"/>
          <w:iCs/>
          <w:noProof/>
          <w:lang w:eastAsia="ko-KR"/>
        </w:rPr>
      </w:pPr>
    </w:p>
    <w:bookmarkEnd w:id="0"/>
    <w:p w14:paraId="2DA542F5" w14:textId="77777777" w:rsidR="004A24D0" w:rsidRDefault="004A24D0"/>
    <w:sectPr w:rsidR="004A24D0" w:rsidSect="00FE410A">
      <w:footerReference w:type="default" r:id="rId9"/>
      <w:headerReference w:type="first" r:id="rId10"/>
      <w:pgSz w:w="11906" w:h="16838" w:code="9"/>
      <w:pgMar w:top="1418" w:right="1133" w:bottom="567" w:left="1276" w:header="85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789A" w14:textId="77777777" w:rsidR="00CD73AA" w:rsidRDefault="00CD73AA" w:rsidP="00A40F3B">
      <w:pPr>
        <w:spacing w:after="0" w:line="240" w:lineRule="auto"/>
      </w:pPr>
      <w:r>
        <w:separator/>
      </w:r>
    </w:p>
  </w:endnote>
  <w:endnote w:type="continuationSeparator" w:id="0">
    <w:p w14:paraId="4C22EDD5" w14:textId="77777777" w:rsidR="00CD73AA" w:rsidRDefault="00CD73AA" w:rsidP="00A4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054224"/>
      <w:docPartObj>
        <w:docPartGallery w:val="Page Numbers (Bottom of Page)"/>
        <w:docPartUnique/>
      </w:docPartObj>
    </w:sdtPr>
    <w:sdtEndPr/>
    <w:sdtContent>
      <w:p w14:paraId="66374062" w14:textId="2A2F08FA" w:rsidR="00FE410A" w:rsidRDefault="00FE410A">
        <w:pPr>
          <w:pStyle w:val="Noga"/>
          <w:jc w:val="right"/>
        </w:pPr>
        <w:r>
          <w:fldChar w:fldCharType="begin"/>
        </w:r>
        <w:r>
          <w:instrText>PAGE   \* MERGEFORMAT</w:instrText>
        </w:r>
        <w:r>
          <w:fldChar w:fldCharType="separate"/>
        </w:r>
        <w:r>
          <w:rPr>
            <w:lang w:val="sl-SI"/>
          </w:rPr>
          <w:t>2</w:t>
        </w:r>
        <w:r>
          <w:fldChar w:fldCharType="end"/>
        </w:r>
      </w:p>
    </w:sdtContent>
  </w:sdt>
  <w:p w14:paraId="366200E2" w14:textId="77777777" w:rsidR="00AA22DB" w:rsidRDefault="00AA22DB" w:rsidP="008E0CE0">
    <w:pPr>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C742" w14:textId="77777777" w:rsidR="00CD73AA" w:rsidRDefault="00CD73AA" w:rsidP="00A40F3B">
      <w:pPr>
        <w:spacing w:after="0" w:line="240" w:lineRule="auto"/>
      </w:pPr>
      <w:r>
        <w:separator/>
      </w:r>
    </w:p>
  </w:footnote>
  <w:footnote w:type="continuationSeparator" w:id="0">
    <w:p w14:paraId="75692EC5" w14:textId="77777777" w:rsidR="00CD73AA" w:rsidRDefault="00CD73AA" w:rsidP="00A4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4A0" w:firstRow="1" w:lastRow="0" w:firstColumn="1" w:lastColumn="0" w:noHBand="0" w:noVBand="1"/>
    </w:tblPr>
    <w:tblGrid>
      <w:gridCol w:w="2837"/>
      <w:gridCol w:w="3259"/>
      <w:gridCol w:w="2976"/>
    </w:tblGrid>
    <w:tr w:rsidR="002E24E1" w:rsidRPr="00A40F3B" w14:paraId="5A6420B8" w14:textId="77777777" w:rsidTr="00477FB2">
      <w:trPr>
        <w:trHeight w:hRule="exact" w:val="907"/>
      </w:trPr>
      <w:tc>
        <w:tcPr>
          <w:tcW w:w="2837" w:type="dxa"/>
          <w:shd w:val="clear" w:color="auto" w:fill="auto"/>
          <w:tcMar>
            <w:left w:w="0" w:type="dxa"/>
            <w:right w:w="0" w:type="dxa"/>
          </w:tcMar>
        </w:tcPr>
        <w:p w14:paraId="1B9A44ED" w14:textId="77777777" w:rsidR="002E24E1" w:rsidRDefault="002E24E1" w:rsidP="002E24E1">
          <w:pPr>
            <w:spacing w:after="0" w:line="260" w:lineRule="atLeast"/>
            <w:rPr>
              <w:rFonts w:ascii="Calibri" w:eastAsia="Calibri" w:hAnsi="Calibri" w:cs="Times New Roman"/>
              <w:szCs w:val="24"/>
            </w:rPr>
          </w:pPr>
        </w:p>
        <w:p w14:paraId="0852F013" w14:textId="77777777" w:rsidR="002E24E1" w:rsidRPr="00A40F3B" w:rsidRDefault="002E24E1" w:rsidP="002E24E1">
          <w:pPr>
            <w:spacing w:after="0" w:line="260" w:lineRule="atLeast"/>
            <w:rPr>
              <w:rFonts w:ascii="Calibri" w:eastAsia="Calibri" w:hAnsi="Calibri" w:cs="Times New Roman"/>
              <w:szCs w:val="24"/>
            </w:rPr>
          </w:pPr>
          <w:r w:rsidRPr="00A40F3B">
            <w:rPr>
              <w:rFonts w:ascii="Calibri" w:eastAsia="Calibri" w:hAnsi="Calibri" w:cs="Times New Roman"/>
              <w:noProof/>
              <w:szCs w:val="24"/>
            </w:rPr>
            <w:drawing>
              <wp:inline distT="0" distB="0" distL="0" distR="0" wp14:anchorId="5F21F2BE" wp14:editId="346A4B53">
                <wp:extent cx="905773" cy="220047"/>
                <wp:effectExtent l="0" t="0" r="0" b="8890"/>
                <wp:docPr id="1969066420" name="Slika 196906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0D0B050" w14:textId="77777777" w:rsidR="002E24E1" w:rsidRPr="00A40F3B" w:rsidRDefault="002E24E1" w:rsidP="002E24E1">
          <w:pPr>
            <w:spacing w:after="0" w:line="260" w:lineRule="atLeast"/>
            <w:jc w:val="left"/>
            <w:rPr>
              <w:rFonts w:ascii="Calibri" w:eastAsia="Calibri" w:hAnsi="Calibri" w:cs="Times New Roman"/>
              <w:b/>
            </w:rPr>
          </w:pPr>
          <w:r w:rsidRPr="00A40F3B">
            <w:rPr>
              <w:rFonts w:ascii="Calibri" w:eastAsia="Calibri" w:hAnsi="Calibri" w:cs="Times New Roman"/>
              <w:b/>
            </w:rPr>
            <w:t>Zavod za zdravstveno</w:t>
          </w:r>
          <w:r w:rsidRPr="00A40F3B">
            <w:rPr>
              <w:rFonts w:ascii="Calibri" w:eastAsia="Calibri" w:hAnsi="Calibri" w:cs="Times New Roman"/>
              <w:b/>
            </w:rPr>
            <w:br/>
            <w:t>zavarovanje Slovenije</w:t>
          </w:r>
        </w:p>
      </w:tc>
      <w:tc>
        <w:tcPr>
          <w:tcW w:w="3259" w:type="dxa"/>
          <w:vMerge w:val="restart"/>
          <w:shd w:val="clear" w:color="auto" w:fill="auto"/>
          <w:vAlign w:val="center"/>
        </w:tcPr>
        <w:p w14:paraId="1108DBBC" w14:textId="77777777" w:rsidR="002E24E1" w:rsidRPr="00A40F3B" w:rsidRDefault="002E24E1" w:rsidP="002E24E1">
          <w:pPr>
            <w:spacing w:after="0" w:line="260" w:lineRule="atLeast"/>
            <w:rPr>
              <w:rFonts w:ascii="Calibri" w:eastAsia="Calibri" w:hAnsi="Calibri" w:cs="Times New Roman"/>
            </w:rPr>
          </w:pPr>
          <w:r w:rsidRPr="00A40F3B">
            <w:rPr>
              <w:rFonts w:ascii="Calibri" w:eastAsia="Calibri" w:hAnsi="Calibri" w:cs="Times New Roman"/>
              <w:noProof/>
            </w:rPr>
            <w:drawing>
              <wp:inline distT="0" distB="0" distL="0" distR="0" wp14:anchorId="6CD882FF" wp14:editId="4926544B">
                <wp:extent cx="1677465" cy="1163955"/>
                <wp:effectExtent l="0" t="0" r="0" b="0"/>
                <wp:docPr id="1259353380" name="Grafika 125935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696240" cy="1176982"/>
                        </a:xfrm>
                        <a:prstGeom prst="rect">
                          <a:avLst/>
                        </a:prstGeom>
                      </pic:spPr>
                    </pic:pic>
                  </a:graphicData>
                </a:graphic>
              </wp:inline>
            </w:drawing>
          </w:r>
        </w:p>
      </w:tc>
      <w:tc>
        <w:tcPr>
          <w:tcW w:w="2976" w:type="dxa"/>
          <w:shd w:val="clear" w:color="auto" w:fill="auto"/>
          <w:tcMar>
            <w:left w:w="0" w:type="dxa"/>
          </w:tcMar>
        </w:tcPr>
        <w:p w14:paraId="1BE279B7" w14:textId="77777777" w:rsidR="002E24E1" w:rsidRPr="00A40F3B" w:rsidRDefault="002E24E1" w:rsidP="002E24E1">
          <w:pPr>
            <w:spacing w:after="0" w:line="260" w:lineRule="atLeast"/>
            <w:rPr>
              <w:rFonts w:ascii="Calibri" w:eastAsia="Calibri" w:hAnsi="Calibri" w:cs="Times New Roman"/>
            </w:rPr>
          </w:pPr>
        </w:p>
      </w:tc>
    </w:tr>
    <w:tr w:rsidR="002E24E1" w:rsidRPr="00A40F3B" w14:paraId="523C12A6" w14:textId="77777777" w:rsidTr="00477FB2">
      <w:trPr>
        <w:trHeight w:hRule="exact" w:val="113"/>
      </w:trPr>
      <w:tc>
        <w:tcPr>
          <w:tcW w:w="2837" w:type="dxa"/>
          <w:shd w:val="clear" w:color="auto" w:fill="auto"/>
        </w:tcPr>
        <w:p w14:paraId="4E48185F" w14:textId="77777777" w:rsidR="002E24E1" w:rsidRPr="00A40F3B" w:rsidRDefault="002E24E1" w:rsidP="002E24E1">
          <w:pPr>
            <w:tabs>
              <w:tab w:val="center" w:pos="4536"/>
              <w:tab w:val="right" w:pos="9072"/>
            </w:tabs>
            <w:spacing w:after="0" w:line="260" w:lineRule="atLeast"/>
            <w:rPr>
              <w:rFonts w:ascii="Calibri" w:eastAsia="Calibri" w:hAnsi="Calibri" w:cs="Times New Roman"/>
              <w:b/>
            </w:rPr>
          </w:pPr>
        </w:p>
      </w:tc>
      <w:tc>
        <w:tcPr>
          <w:tcW w:w="3259" w:type="dxa"/>
          <w:vMerge/>
          <w:shd w:val="clear" w:color="auto" w:fill="auto"/>
        </w:tcPr>
        <w:p w14:paraId="3EDBD312" w14:textId="77777777" w:rsidR="002E24E1" w:rsidRPr="00A40F3B" w:rsidRDefault="002E24E1" w:rsidP="002E24E1">
          <w:pPr>
            <w:tabs>
              <w:tab w:val="center" w:pos="4536"/>
              <w:tab w:val="right" w:pos="9072"/>
            </w:tabs>
            <w:spacing w:after="0" w:line="260" w:lineRule="atLeast"/>
            <w:jc w:val="center"/>
            <w:rPr>
              <w:rFonts w:ascii="Calibri" w:eastAsia="Calibri" w:hAnsi="Calibri" w:cs="Times New Roman"/>
            </w:rPr>
          </w:pPr>
        </w:p>
      </w:tc>
      <w:tc>
        <w:tcPr>
          <w:tcW w:w="2976" w:type="dxa"/>
          <w:shd w:val="clear" w:color="auto" w:fill="auto"/>
          <w:tcMar>
            <w:left w:w="0" w:type="dxa"/>
          </w:tcMar>
        </w:tcPr>
        <w:p w14:paraId="123D3C39" w14:textId="77777777" w:rsidR="002E24E1" w:rsidRPr="00A40F3B" w:rsidRDefault="002E24E1" w:rsidP="002E24E1">
          <w:pPr>
            <w:tabs>
              <w:tab w:val="center" w:pos="4536"/>
              <w:tab w:val="right" w:pos="9072"/>
            </w:tabs>
            <w:spacing w:after="0" w:line="260" w:lineRule="atLeast"/>
            <w:rPr>
              <w:rFonts w:ascii="Calibri" w:eastAsia="Calibri" w:hAnsi="Calibri" w:cs="Times New Roman"/>
            </w:rPr>
          </w:pPr>
        </w:p>
      </w:tc>
    </w:tr>
    <w:tr w:rsidR="002E24E1" w:rsidRPr="00A40F3B" w14:paraId="223179FF" w14:textId="77777777" w:rsidTr="00477FB2">
      <w:tc>
        <w:tcPr>
          <w:tcW w:w="2837" w:type="dxa"/>
          <w:shd w:val="clear" w:color="auto" w:fill="auto"/>
          <w:tcMar>
            <w:left w:w="0" w:type="dxa"/>
            <w:right w:w="0" w:type="dxa"/>
          </w:tcMar>
        </w:tcPr>
        <w:p w14:paraId="65A45021" w14:textId="77777777" w:rsidR="002E24E1" w:rsidRPr="00A40F3B" w:rsidRDefault="002E24E1" w:rsidP="002E24E1">
          <w:pPr>
            <w:tabs>
              <w:tab w:val="center" w:pos="4536"/>
              <w:tab w:val="left" w:pos="5670"/>
              <w:tab w:val="right" w:pos="9072"/>
            </w:tabs>
            <w:spacing w:after="0" w:line="240" w:lineRule="exact"/>
            <w:rPr>
              <w:rFonts w:ascii="Calibri" w:eastAsia="Calibri" w:hAnsi="Calibri" w:cs="Times New Roman"/>
              <w:b/>
            </w:rPr>
          </w:pPr>
          <w:r w:rsidRPr="00A40F3B">
            <w:rPr>
              <w:rFonts w:ascii="Calibri" w:eastAsia="Calibri" w:hAnsi="Calibri" w:cs="Times New Roman"/>
              <w:bCs/>
            </w:rPr>
            <w:t xml:space="preserve">Projekt </w:t>
          </w:r>
          <w:r w:rsidRPr="00A40F3B">
            <w:rPr>
              <w:rFonts w:ascii="Calibri" w:eastAsia="Calibri" w:hAnsi="Calibri" w:cs="Times New Roman"/>
              <w:b/>
            </w:rPr>
            <w:t>Dolgotrajna oskrba</w:t>
          </w:r>
        </w:p>
        <w:p w14:paraId="6BA2FC6B" w14:textId="77777777" w:rsidR="002E24E1" w:rsidRPr="00A40F3B" w:rsidRDefault="002E24E1" w:rsidP="002E24E1">
          <w:pPr>
            <w:tabs>
              <w:tab w:val="center" w:pos="4536"/>
              <w:tab w:val="left" w:pos="5670"/>
              <w:tab w:val="right" w:pos="9072"/>
            </w:tabs>
            <w:spacing w:after="0" w:line="240" w:lineRule="exact"/>
            <w:rPr>
              <w:rFonts w:ascii="Calibri" w:eastAsia="Calibri" w:hAnsi="Calibri" w:cs="Times New Roman"/>
            </w:rPr>
          </w:pPr>
          <w:r w:rsidRPr="00A40F3B">
            <w:rPr>
              <w:rFonts w:ascii="Calibri" w:eastAsia="Calibri" w:hAnsi="Calibri" w:cs="Times New Roman"/>
            </w:rPr>
            <w:t>Miklošičeva cesta 24</w:t>
          </w:r>
        </w:p>
        <w:p w14:paraId="66BA8D6E" w14:textId="77777777" w:rsidR="002E24E1" w:rsidRPr="00A40F3B" w:rsidRDefault="002E24E1" w:rsidP="002E24E1">
          <w:pPr>
            <w:tabs>
              <w:tab w:val="center" w:pos="4536"/>
              <w:tab w:val="left" w:pos="5670"/>
              <w:tab w:val="right" w:pos="9072"/>
            </w:tabs>
            <w:spacing w:after="0" w:line="240" w:lineRule="exact"/>
            <w:rPr>
              <w:rFonts w:ascii="Calibri" w:eastAsia="Calibri" w:hAnsi="Calibri" w:cs="Times New Roman"/>
            </w:rPr>
          </w:pPr>
          <w:r w:rsidRPr="00A40F3B">
            <w:rPr>
              <w:rFonts w:ascii="Calibri" w:eastAsia="Calibri" w:hAnsi="Calibri" w:cs="Times New Roman"/>
            </w:rPr>
            <w:t>1507 Ljubljana</w:t>
          </w:r>
        </w:p>
      </w:tc>
      <w:tc>
        <w:tcPr>
          <w:tcW w:w="3259" w:type="dxa"/>
          <w:vMerge/>
          <w:shd w:val="clear" w:color="auto" w:fill="auto"/>
        </w:tcPr>
        <w:p w14:paraId="1DD098D8" w14:textId="77777777" w:rsidR="002E24E1" w:rsidRPr="00A40F3B" w:rsidRDefault="002E24E1" w:rsidP="002E24E1">
          <w:pPr>
            <w:tabs>
              <w:tab w:val="center" w:pos="4536"/>
              <w:tab w:val="left" w:pos="5670"/>
              <w:tab w:val="right" w:pos="9072"/>
            </w:tabs>
            <w:spacing w:after="0" w:line="240" w:lineRule="exact"/>
            <w:rPr>
              <w:rFonts w:ascii="Calibri" w:eastAsia="Calibri" w:hAnsi="Calibri" w:cs="Times New Roman"/>
            </w:rPr>
          </w:pPr>
        </w:p>
      </w:tc>
      <w:tc>
        <w:tcPr>
          <w:tcW w:w="2976" w:type="dxa"/>
          <w:shd w:val="clear" w:color="auto" w:fill="auto"/>
          <w:tcMar>
            <w:left w:w="0" w:type="dxa"/>
          </w:tcMar>
          <w:vAlign w:val="bottom"/>
        </w:tcPr>
        <w:p w14:paraId="66844ED0" w14:textId="77777777" w:rsidR="002E24E1" w:rsidRPr="00A40F3B" w:rsidRDefault="002E24E1" w:rsidP="002E24E1">
          <w:pPr>
            <w:tabs>
              <w:tab w:val="center" w:pos="4536"/>
              <w:tab w:val="right" w:pos="9072"/>
            </w:tabs>
            <w:spacing w:after="0" w:line="240" w:lineRule="exact"/>
            <w:rPr>
              <w:rFonts w:ascii="Calibri" w:eastAsia="Calibri" w:hAnsi="Calibri" w:cs="Times New Roman"/>
            </w:rPr>
          </w:pPr>
          <w:r w:rsidRPr="00A40F3B">
            <w:rPr>
              <w:rFonts w:ascii="Calibri" w:eastAsia="Calibri" w:hAnsi="Calibri" w:cs="Times New Roman"/>
            </w:rPr>
            <w:t>Tel.: 01 30 77 296</w:t>
          </w:r>
        </w:p>
        <w:p w14:paraId="7CD0722D" w14:textId="77777777" w:rsidR="002E24E1" w:rsidRPr="00A40F3B" w:rsidRDefault="002E24E1" w:rsidP="002E24E1">
          <w:pPr>
            <w:tabs>
              <w:tab w:val="center" w:pos="4536"/>
              <w:tab w:val="right" w:pos="9072"/>
            </w:tabs>
            <w:spacing w:after="0" w:line="240" w:lineRule="exact"/>
            <w:rPr>
              <w:rFonts w:ascii="Calibri" w:eastAsia="Calibri" w:hAnsi="Calibri" w:cs="Times New Roman"/>
            </w:rPr>
          </w:pPr>
          <w:proofErr w:type="gramStart"/>
          <w:r w:rsidRPr="00A40F3B">
            <w:rPr>
              <w:rFonts w:ascii="Calibri" w:eastAsia="Calibri" w:hAnsi="Calibri" w:cs="Times New Roman"/>
            </w:rPr>
            <w:t>Fax</w:t>
          </w:r>
          <w:proofErr w:type="gramEnd"/>
          <w:r w:rsidRPr="00A40F3B">
            <w:rPr>
              <w:rFonts w:ascii="Calibri" w:eastAsia="Calibri" w:hAnsi="Calibri" w:cs="Times New Roman"/>
            </w:rPr>
            <w:t>: 01 23 12 182</w:t>
          </w:r>
        </w:p>
        <w:p w14:paraId="63B928C6" w14:textId="77777777" w:rsidR="002E24E1" w:rsidRPr="00A40F3B" w:rsidRDefault="002E24E1" w:rsidP="002E24E1">
          <w:pPr>
            <w:tabs>
              <w:tab w:val="center" w:pos="4536"/>
              <w:tab w:val="right" w:pos="9072"/>
            </w:tabs>
            <w:spacing w:after="0" w:line="240" w:lineRule="exact"/>
            <w:rPr>
              <w:rFonts w:ascii="Calibri" w:eastAsia="Calibri" w:hAnsi="Calibri" w:cs="Times New Roman"/>
            </w:rPr>
          </w:pPr>
          <w:r w:rsidRPr="00A40F3B">
            <w:rPr>
              <w:rFonts w:ascii="Calibri" w:eastAsia="Calibri" w:hAnsi="Calibri" w:cs="Times New Roman"/>
            </w:rPr>
            <w:t>E-pošta: di@zzzs.si</w:t>
          </w:r>
        </w:p>
        <w:p w14:paraId="515E1AA8" w14:textId="77777777" w:rsidR="002E24E1" w:rsidRPr="00A40F3B" w:rsidRDefault="002E24E1" w:rsidP="002E24E1">
          <w:pPr>
            <w:tabs>
              <w:tab w:val="center" w:pos="4536"/>
              <w:tab w:val="right" w:pos="9072"/>
            </w:tabs>
            <w:spacing w:after="0" w:line="240" w:lineRule="exact"/>
            <w:rPr>
              <w:rFonts w:ascii="Calibri" w:eastAsia="Calibri" w:hAnsi="Calibri" w:cs="Times New Roman"/>
            </w:rPr>
          </w:pPr>
          <w:proofErr w:type="spellStart"/>
          <w:r w:rsidRPr="00A40F3B">
            <w:rPr>
              <w:rFonts w:ascii="Calibri" w:eastAsia="Calibri" w:hAnsi="Calibri" w:cs="Times New Roman"/>
            </w:rPr>
            <w:t>www.zzzs.si</w:t>
          </w:r>
          <w:proofErr w:type="spellEnd"/>
        </w:p>
      </w:tc>
    </w:tr>
  </w:tbl>
  <w:p w14:paraId="6C18D838" w14:textId="77777777" w:rsidR="002E24E1" w:rsidRDefault="002E24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8C638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6ACEC7E"/>
    <w:lvl w:ilvl="0">
      <w:numFmt w:val="bullet"/>
      <w:pStyle w:val="aalinejanivo2"/>
      <w:lvlText w:val="*"/>
      <w:lvlJc w:val="left"/>
    </w:lvl>
  </w:abstractNum>
  <w:abstractNum w:abstractNumId="2" w15:restartNumberingAfterBreak="0">
    <w:nsid w:val="000749A1"/>
    <w:multiLevelType w:val="multilevel"/>
    <w:tmpl w:val="3A36954A"/>
    <w:styleLink w:val="SlogMOJ"/>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Restart w:val="0"/>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1729D2"/>
    <w:multiLevelType w:val="hybridMultilevel"/>
    <w:tmpl w:val="D4EE36D6"/>
    <w:lvl w:ilvl="0" w:tplc="FFFFFFFF">
      <w:start w:val="1"/>
      <w:numFmt w:val="ordin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D0383D"/>
    <w:multiLevelType w:val="hybridMultilevel"/>
    <w:tmpl w:val="0DE6763A"/>
    <w:lvl w:ilvl="0" w:tplc="717ADFE6">
      <w:start w:val="5"/>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1FF3A0C"/>
    <w:multiLevelType w:val="hybridMultilevel"/>
    <w:tmpl w:val="9DE6239A"/>
    <w:lvl w:ilvl="0" w:tplc="DA2A3AE6">
      <w:start w:val="230"/>
      <w:numFmt w:val="bullet"/>
      <w:pStyle w:val="Natevanjertic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803F53"/>
    <w:multiLevelType w:val="hybridMultilevel"/>
    <w:tmpl w:val="90D4AD60"/>
    <w:lvl w:ilvl="0" w:tplc="F322F0FC">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6B45F50"/>
    <w:multiLevelType w:val="hybridMultilevel"/>
    <w:tmpl w:val="6B0AF7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98436CE"/>
    <w:multiLevelType w:val="hybridMultilevel"/>
    <w:tmpl w:val="585E898C"/>
    <w:lvl w:ilvl="0" w:tplc="C6EE38F8">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EB863F5"/>
    <w:multiLevelType w:val="hybridMultilevel"/>
    <w:tmpl w:val="FD488154"/>
    <w:lvl w:ilvl="0" w:tplc="2D706E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F475BCF"/>
    <w:multiLevelType w:val="hybridMultilevel"/>
    <w:tmpl w:val="B6D20692"/>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306D5"/>
    <w:multiLevelType w:val="hybridMultilevel"/>
    <w:tmpl w:val="9E64F46E"/>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C94DBD"/>
    <w:multiLevelType w:val="hybridMultilevel"/>
    <w:tmpl w:val="37B44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1B739D"/>
    <w:multiLevelType w:val="hybridMultilevel"/>
    <w:tmpl w:val="C86664BA"/>
    <w:lvl w:ilvl="0" w:tplc="FFFFFFFF">
      <w:start w:val="1"/>
      <w:numFmt w:val="bullet"/>
      <w:lvlText w:val=""/>
      <w:lvlJc w:val="left"/>
      <w:pPr>
        <w:ind w:left="360" w:hanging="360"/>
      </w:pPr>
      <w:rPr>
        <w:rFonts w:ascii="Symbol" w:hAnsi="Symbol" w:hint="default"/>
      </w:rPr>
    </w:lvl>
    <w:lvl w:ilvl="1" w:tplc="748C948A">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4511F35"/>
    <w:multiLevelType w:val="hybridMultilevel"/>
    <w:tmpl w:val="CA0E1FA6"/>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4861124"/>
    <w:multiLevelType w:val="hybridMultilevel"/>
    <w:tmpl w:val="7300641E"/>
    <w:lvl w:ilvl="0" w:tplc="221CE35C">
      <w:start w:val="1"/>
      <w:numFmt w:val="lowerLetter"/>
      <w:pStyle w:val="MZ"/>
      <w:lvlText w:val="%1.)"/>
      <w:lvlJc w:val="left"/>
      <w:pPr>
        <w:tabs>
          <w:tab w:val="num" w:pos="72"/>
        </w:tabs>
        <w:ind w:left="72" w:hanging="72"/>
      </w:pPr>
      <w:rPr>
        <w:rFonts w:hint="default"/>
      </w:rPr>
    </w:lvl>
    <w:lvl w:ilvl="1" w:tplc="114E51A4">
      <w:start w:val="1"/>
      <w:numFmt w:val="bullet"/>
      <w:lvlText w:val="-"/>
      <w:lvlJc w:val="left"/>
      <w:pPr>
        <w:tabs>
          <w:tab w:val="num" w:pos="1440"/>
        </w:tabs>
        <w:ind w:left="1440" w:hanging="360"/>
      </w:pPr>
      <w:rPr>
        <w:rFonts w:ascii="Arial Narrow" w:eastAsia="Times New Roman" w:hAnsi="Arial Narrow"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DFB6E73"/>
    <w:multiLevelType w:val="hybridMultilevel"/>
    <w:tmpl w:val="499C3288"/>
    <w:lvl w:ilvl="0" w:tplc="05FE1A6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1F105051"/>
    <w:multiLevelType w:val="hybridMultilevel"/>
    <w:tmpl w:val="0176689E"/>
    <w:lvl w:ilvl="0" w:tplc="748C948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F484A84"/>
    <w:multiLevelType w:val="multilevel"/>
    <w:tmpl w:val="8D1604E2"/>
    <w:lvl w:ilvl="0">
      <w:start w:val="1"/>
      <w:numFmt w:val="decimal"/>
      <w:pStyle w:val="leni"/>
      <w:lvlText w:val="%1. člen"/>
      <w:lvlJc w:val="center"/>
      <w:pPr>
        <w:tabs>
          <w:tab w:val="num" w:pos="3799"/>
        </w:tabs>
        <w:ind w:left="3799" w:firstLine="737"/>
      </w:pPr>
      <w:rPr>
        <w:rFonts w:cs="Times New Roman" w:hint="default"/>
      </w:rPr>
    </w:lvl>
    <w:lvl w:ilvl="1">
      <w:start w:val="1"/>
      <w:numFmt w:val="lowerLetter"/>
      <w:lvlText w:val="%2."/>
      <w:lvlJc w:val="left"/>
      <w:pPr>
        <w:tabs>
          <w:tab w:val="num" w:pos="283"/>
        </w:tabs>
        <w:ind w:left="2443" w:hanging="360"/>
      </w:pPr>
      <w:rPr>
        <w:rFonts w:cs="Times New Roman" w:hint="default"/>
      </w:rPr>
    </w:lvl>
    <w:lvl w:ilvl="2">
      <w:start w:val="1"/>
      <w:numFmt w:val="lowerRoman"/>
      <w:lvlText w:val="%3."/>
      <w:lvlJc w:val="right"/>
      <w:pPr>
        <w:tabs>
          <w:tab w:val="num" w:pos="283"/>
        </w:tabs>
        <w:ind w:left="3163" w:hanging="180"/>
      </w:pPr>
      <w:rPr>
        <w:rFonts w:cs="Times New Roman" w:hint="default"/>
      </w:rPr>
    </w:lvl>
    <w:lvl w:ilvl="3">
      <w:start w:val="1"/>
      <w:numFmt w:val="decimal"/>
      <w:lvlText w:val="%4."/>
      <w:lvlJc w:val="left"/>
      <w:pPr>
        <w:tabs>
          <w:tab w:val="num" w:pos="283"/>
        </w:tabs>
        <w:ind w:left="3883" w:hanging="360"/>
      </w:pPr>
      <w:rPr>
        <w:rFonts w:cs="Times New Roman" w:hint="default"/>
      </w:rPr>
    </w:lvl>
    <w:lvl w:ilvl="4">
      <w:start w:val="1"/>
      <w:numFmt w:val="lowerLetter"/>
      <w:lvlText w:val="%5."/>
      <w:lvlJc w:val="left"/>
      <w:pPr>
        <w:tabs>
          <w:tab w:val="num" w:pos="283"/>
        </w:tabs>
        <w:ind w:left="4603" w:hanging="360"/>
      </w:pPr>
      <w:rPr>
        <w:rFonts w:cs="Times New Roman" w:hint="default"/>
      </w:rPr>
    </w:lvl>
    <w:lvl w:ilvl="5">
      <w:start w:val="1"/>
      <w:numFmt w:val="lowerRoman"/>
      <w:lvlText w:val="%6."/>
      <w:lvlJc w:val="right"/>
      <w:pPr>
        <w:tabs>
          <w:tab w:val="num" w:pos="283"/>
        </w:tabs>
        <w:ind w:left="5323" w:hanging="180"/>
      </w:pPr>
      <w:rPr>
        <w:rFonts w:cs="Times New Roman" w:hint="default"/>
      </w:rPr>
    </w:lvl>
    <w:lvl w:ilvl="6">
      <w:start w:val="1"/>
      <w:numFmt w:val="decimal"/>
      <w:lvlText w:val="%7."/>
      <w:lvlJc w:val="left"/>
      <w:pPr>
        <w:tabs>
          <w:tab w:val="num" w:pos="283"/>
        </w:tabs>
        <w:ind w:left="6043" w:hanging="360"/>
      </w:pPr>
      <w:rPr>
        <w:rFonts w:cs="Times New Roman" w:hint="default"/>
      </w:rPr>
    </w:lvl>
    <w:lvl w:ilvl="7">
      <w:start w:val="1"/>
      <w:numFmt w:val="lowerLetter"/>
      <w:lvlText w:val="%8."/>
      <w:lvlJc w:val="left"/>
      <w:pPr>
        <w:tabs>
          <w:tab w:val="num" w:pos="283"/>
        </w:tabs>
        <w:ind w:left="6763" w:hanging="360"/>
      </w:pPr>
      <w:rPr>
        <w:rFonts w:cs="Times New Roman" w:hint="default"/>
      </w:rPr>
    </w:lvl>
    <w:lvl w:ilvl="8">
      <w:start w:val="1"/>
      <w:numFmt w:val="lowerRoman"/>
      <w:lvlText w:val="%9."/>
      <w:lvlJc w:val="right"/>
      <w:pPr>
        <w:tabs>
          <w:tab w:val="num" w:pos="283"/>
        </w:tabs>
        <w:ind w:left="7483" w:hanging="180"/>
      </w:pPr>
      <w:rPr>
        <w:rFonts w:cs="Times New Roman" w:hint="default"/>
      </w:rPr>
    </w:lvl>
  </w:abstractNum>
  <w:abstractNum w:abstractNumId="19" w15:restartNumberingAfterBreak="0">
    <w:nsid w:val="23AD6118"/>
    <w:multiLevelType w:val="hybridMultilevel"/>
    <w:tmpl w:val="F8E87CF8"/>
    <w:lvl w:ilvl="0" w:tplc="7D7A0EB2">
      <w:start w:val="1"/>
      <w:numFmt w:val="bullet"/>
      <w:pStyle w:val="tabelaal"/>
      <w:lvlText w:val=""/>
      <w:lvlJc w:val="left"/>
      <w:pPr>
        <w:tabs>
          <w:tab w:val="num" w:pos="2364"/>
        </w:tabs>
        <w:ind w:left="2364" w:hanging="380"/>
      </w:pPr>
      <w:rPr>
        <w:rFonts w:ascii="Symbol" w:hAnsi="Symbol" w:hint="default"/>
      </w:rPr>
    </w:lvl>
    <w:lvl w:ilvl="1" w:tplc="04240003" w:tentative="1">
      <w:start w:val="1"/>
      <w:numFmt w:val="bullet"/>
      <w:lvlText w:val="o"/>
      <w:lvlJc w:val="left"/>
      <w:pPr>
        <w:tabs>
          <w:tab w:val="num" w:pos="1468"/>
        </w:tabs>
        <w:ind w:left="1468" w:hanging="360"/>
      </w:pPr>
      <w:rPr>
        <w:rFonts w:ascii="Courier New" w:hAnsi="Courier New" w:cs="Courier New" w:hint="default"/>
      </w:rPr>
    </w:lvl>
    <w:lvl w:ilvl="2" w:tplc="04240005" w:tentative="1">
      <w:start w:val="1"/>
      <w:numFmt w:val="bullet"/>
      <w:lvlText w:val=""/>
      <w:lvlJc w:val="left"/>
      <w:pPr>
        <w:tabs>
          <w:tab w:val="num" w:pos="2188"/>
        </w:tabs>
        <w:ind w:left="2188" w:hanging="360"/>
      </w:pPr>
      <w:rPr>
        <w:rFonts w:ascii="Wingdings" w:hAnsi="Wingdings" w:hint="default"/>
      </w:rPr>
    </w:lvl>
    <w:lvl w:ilvl="3" w:tplc="04240001" w:tentative="1">
      <w:start w:val="1"/>
      <w:numFmt w:val="bullet"/>
      <w:lvlText w:val=""/>
      <w:lvlJc w:val="left"/>
      <w:pPr>
        <w:tabs>
          <w:tab w:val="num" w:pos="2908"/>
        </w:tabs>
        <w:ind w:left="2908" w:hanging="360"/>
      </w:pPr>
      <w:rPr>
        <w:rFonts w:ascii="Symbol" w:hAnsi="Symbol" w:hint="default"/>
      </w:rPr>
    </w:lvl>
    <w:lvl w:ilvl="4" w:tplc="04240003" w:tentative="1">
      <w:start w:val="1"/>
      <w:numFmt w:val="bullet"/>
      <w:lvlText w:val="o"/>
      <w:lvlJc w:val="left"/>
      <w:pPr>
        <w:tabs>
          <w:tab w:val="num" w:pos="3628"/>
        </w:tabs>
        <w:ind w:left="3628" w:hanging="360"/>
      </w:pPr>
      <w:rPr>
        <w:rFonts w:ascii="Courier New" w:hAnsi="Courier New" w:cs="Courier New" w:hint="default"/>
      </w:rPr>
    </w:lvl>
    <w:lvl w:ilvl="5" w:tplc="04240005" w:tentative="1">
      <w:start w:val="1"/>
      <w:numFmt w:val="bullet"/>
      <w:lvlText w:val=""/>
      <w:lvlJc w:val="left"/>
      <w:pPr>
        <w:tabs>
          <w:tab w:val="num" w:pos="4348"/>
        </w:tabs>
        <w:ind w:left="4348" w:hanging="360"/>
      </w:pPr>
      <w:rPr>
        <w:rFonts w:ascii="Wingdings" w:hAnsi="Wingdings" w:hint="default"/>
      </w:rPr>
    </w:lvl>
    <w:lvl w:ilvl="6" w:tplc="04240001" w:tentative="1">
      <w:start w:val="1"/>
      <w:numFmt w:val="bullet"/>
      <w:lvlText w:val=""/>
      <w:lvlJc w:val="left"/>
      <w:pPr>
        <w:tabs>
          <w:tab w:val="num" w:pos="5068"/>
        </w:tabs>
        <w:ind w:left="5068" w:hanging="360"/>
      </w:pPr>
      <w:rPr>
        <w:rFonts w:ascii="Symbol" w:hAnsi="Symbol" w:hint="default"/>
      </w:rPr>
    </w:lvl>
    <w:lvl w:ilvl="7" w:tplc="04240003" w:tentative="1">
      <w:start w:val="1"/>
      <w:numFmt w:val="bullet"/>
      <w:lvlText w:val="o"/>
      <w:lvlJc w:val="left"/>
      <w:pPr>
        <w:tabs>
          <w:tab w:val="num" w:pos="5788"/>
        </w:tabs>
        <w:ind w:left="5788" w:hanging="360"/>
      </w:pPr>
      <w:rPr>
        <w:rFonts w:ascii="Courier New" w:hAnsi="Courier New" w:cs="Courier New" w:hint="default"/>
      </w:rPr>
    </w:lvl>
    <w:lvl w:ilvl="8" w:tplc="0424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2A7034C4"/>
    <w:multiLevelType w:val="hybridMultilevel"/>
    <w:tmpl w:val="EDD6DB84"/>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E4E2047"/>
    <w:multiLevelType w:val="hybridMultilevel"/>
    <w:tmpl w:val="FC7E05FE"/>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FD07DE4"/>
    <w:multiLevelType w:val="hybridMultilevel"/>
    <w:tmpl w:val="16CA9F6E"/>
    <w:lvl w:ilvl="0" w:tplc="95927E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C446BB"/>
    <w:multiLevelType w:val="hybridMultilevel"/>
    <w:tmpl w:val="8D988A18"/>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4654DB9"/>
    <w:multiLevelType w:val="hybridMultilevel"/>
    <w:tmpl w:val="9DAC5F5C"/>
    <w:lvl w:ilvl="0" w:tplc="DC6E1ECC">
      <w:start w:val="1"/>
      <w:numFmt w:val="lowerLetter"/>
      <w:pStyle w:val="abody"/>
      <w:lvlText w:val="%1)"/>
      <w:lvlJc w:val="left"/>
      <w:pPr>
        <w:ind w:left="360" w:hanging="360"/>
      </w:pPr>
      <w:rPr>
        <w:rFonts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86B113D"/>
    <w:multiLevelType w:val="hybridMultilevel"/>
    <w:tmpl w:val="6A9090C2"/>
    <w:lvl w:ilvl="0" w:tplc="0424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FC2808"/>
    <w:multiLevelType w:val="hybridMultilevel"/>
    <w:tmpl w:val="65AE30EC"/>
    <w:lvl w:ilvl="0" w:tplc="2D706E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FE626CC"/>
    <w:multiLevelType w:val="multilevel"/>
    <w:tmpl w:val="62F0FF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8" w15:restartNumberingAfterBreak="0">
    <w:nsid w:val="402B7222"/>
    <w:multiLevelType w:val="hybridMultilevel"/>
    <w:tmpl w:val="12D6F7D6"/>
    <w:lvl w:ilvl="0" w:tplc="748C948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06D603F"/>
    <w:multiLevelType w:val="hybridMultilevel"/>
    <w:tmpl w:val="51EEA308"/>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0E5551A"/>
    <w:multiLevelType w:val="hybridMultilevel"/>
    <w:tmpl w:val="3F7CE7BC"/>
    <w:lvl w:ilvl="0" w:tplc="D4F40E06">
      <w:start w:val="1"/>
      <w:numFmt w:val="bullet"/>
      <w:pStyle w:val="Natevanje-pike"/>
      <w:lvlText w:val=""/>
      <w:lvlJc w:val="left"/>
      <w:pPr>
        <w:ind w:left="149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D93F33"/>
    <w:multiLevelType w:val="hybridMultilevel"/>
    <w:tmpl w:val="7068A346"/>
    <w:lvl w:ilvl="0" w:tplc="FFFFFFFF">
      <w:start w:val="1"/>
      <w:numFmt w:val="bullet"/>
      <w:lvlText w:val=""/>
      <w:lvlJc w:val="left"/>
      <w:pPr>
        <w:ind w:left="360" w:hanging="360"/>
      </w:pPr>
      <w:rPr>
        <w:rFonts w:ascii="Symbol" w:hAnsi="Symbol" w:hint="default"/>
      </w:rPr>
    </w:lvl>
    <w:lvl w:ilvl="1" w:tplc="748C948A">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36405DB"/>
    <w:multiLevelType w:val="hybridMultilevel"/>
    <w:tmpl w:val="FFAC17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7710152"/>
    <w:multiLevelType w:val="hybridMultilevel"/>
    <w:tmpl w:val="18C22160"/>
    <w:lvl w:ilvl="0" w:tplc="073C0994">
      <w:start w:val="1"/>
      <w:numFmt w:val="decimal"/>
      <w:pStyle w:val="anastevanje"/>
      <w:lvlText w:val="%1."/>
      <w:lvlJc w:val="left"/>
      <w:pPr>
        <w:tabs>
          <w:tab w:val="num" w:pos="340"/>
        </w:tabs>
        <w:ind w:left="340" w:hanging="340"/>
      </w:pPr>
      <w:rPr>
        <w:rFonts w:hint="default"/>
      </w:rPr>
    </w:lvl>
    <w:lvl w:ilvl="1" w:tplc="290274E0">
      <w:start w:val="17"/>
      <w:numFmt w:val="bullet"/>
      <w:lvlText w:val="-"/>
      <w:lvlJc w:val="left"/>
      <w:pPr>
        <w:tabs>
          <w:tab w:val="num" w:pos="395"/>
        </w:tabs>
        <w:ind w:left="395" w:hanging="360"/>
      </w:pPr>
      <w:rPr>
        <w:rFonts w:ascii="Arial Narrow" w:eastAsia="Times New Roman" w:hAnsi="Arial Narrow"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9574CAD"/>
    <w:multiLevelType w:val="multilevel"/>
    <w:tmpl w:val="DBF02090"/>
    <w:styleLink w:val="Trenutniseznam1"/>
    <w:lvl w:ilvl="0">
      <w:start w:val="1"/>
      <w:numFmt w:val="decimal"/>
      <w:lvlText w:val="%1."/>
      <w:lvlJc w:val="left"/>
      <w:pPr>
        <w:tabs>
          <w:tab w:val="num" w:pos="160"/>
        </w:tabs>
        <w:ind w:left="252" w:hanging="432"/>
      </w:pPr>
      <w:rPr>
        <w:rFonts w:hint="default"/>
      </w:rPr>
    </w:lvl>
    <w:lvl w:ilvl="1">
      <w:start w:val="1"/>
      <w:numFmt w:val="decimal"/>
      <w:lvlText w:val="%1.%2"/>
      <w:lvlJc w:val="left"/>
      <w:pPr>
        <w:tabs>
          <w:tab w:val="num" w:pos="576"/>
        </w:tabs>
        <w:ind w:left="576" w:hanging="576"/>
      </w:pPr>
      <w:rPr>
        <w:rFonts w:ascii="Calibri" w:hAnsi="Calibri"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47"/>
        </w:tabs>
        <w:ind w:left="2847"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28"/>
        </w:tabs>
        <w:ind w:left="828" w:hanging="1008"/>
      </w:pPr>
      <w:rPr>
        <w:rFonts w:hint="default"/>
        <w:sz w:val="20"/>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5" w15:restartNumberingAfterBreak="0">
    <w:nsid w:val="4C965733"/>
    <w:multiLevelType w:val="hybridMultilevel"/>
    <w:tmpl w:val="239A3390"/>
    <w:lvl w:ilvl="0" w:tplc="A4F021D0">
      <w:numFmt w:val="bullet"/>
      <w:pStyle w:val="Natevanje1"/>
      <w:lvlText w:val=""/>
      <w:lvlJc w:val="left"/>
      <w:pPr>
        <w:tabs>
          <w:tab w:val="num" w:pos="410"/>
        </w:tabs>
        <w:ind w:left="410" w:hanging="360"/>
      </w:pPr>
      <w:rPr>
        <w:rFonts w:ascii="Symbol" w:eastAsia="Times New Roman" w:hAnsi="Symbol" w:cs="Arial Narrow" w:hint="default"/>
        <w:i w:val="0"/>
      </w:rPr>
    </w:lvl>
    <w:lvl w:ilvl="1" w:tplc="92401336" w:tentative="1">
      <w:start w:val="1"/>
      <w:numFmt w:val="bullet"/>
      <w:lvlText w:val="o"/>
      <w:lvlJc w:val="left"/>
      <w:pPr>
        <w:tabs>
          <w:tab w:val="num" w:pos="1490"/>
        </w:tabs>
        <w:ind w:left="1490" w:hanging="360"/>
      </w:pPr>
      <w:rPr>
        <w:rFonts w:ascii="Courier New" w:hAnsi="Courier New" w:cs="Courier New" w:hint="default"/>
      </w:rPr>
    </w:lvl>
    <w:lvl w:ilvl="2" w:tplc="3FC83B04" w:tentative="1">
      <w:start w:val="1"/>
      <w:numFmt w:val="bullet"/>
      <w:lvlText w:val=""/>
      <w:lvlJc w:val="left"/>
      <w:pPr>
        <w:tabs>
          <w:tab w:val="num" w:pos="2210"/>
        </w:tabs>
        <w:ind w:left="2210" w:hanging="360"/>
      </w:pPr>
      <w:rPr>
        <w:rFonts w:ascii="Wingdings" w:hAnsi="Wingdings" w:hint="default"/>
      </w:rPr>
    </w:lvl>
    <w:lvl w:ilvl="3" w:tplc="8F2059EA" w:tentative="1">
      <w:start w:val="1"/>
      <w:numFmt w:val="bullet"/>
      <w:lvlText w:val=""/>
      <w:lvlJc w:val="left"/>
      <w:pPr>
        <w:tabs>
          <w:tab w:val="num" w:pos="2930"/>
        </w:tabs>
        <w:ind w:left="2930" w:hanging="360"/>
      </w:pPr>
      <w:rPr>
        <w:rFonts w:ascii="Symbol" w:hAnsi="Symbol" w:hint="default"/>
      </w:rPr>
    </w:lvl>
    <w:lvl w:ilvl="4" w:tplc="FDAC5E8C" w:tentative="1">
      <w:start w:val="1"/>
      <w:numFmt w:val="bullet"/>
      <w:lvlText w:val="o"/>
      <w:lvlJc w:val="left"/>
      <w:pPr>
        <w:tabs>
          <w:tab w:val="num" w:pos="3650"/>
        </w:tabs>
        <w:ind w:left="3650" w:hanging="360"/>
      </w:pPr>
      <w:rPr>
        <w:rFonts w:ascii="Courier New" w:hAnsi="Courier New" w:cs="Courier New" w:hint="default"/>
      </w:rPr>
    </w:lvl>
    <w:lvl w:ilvl="5" w:tplc="802CA282" w:tentative="1">
      <w:start w:val="1"/>
      <w:numFmt w:val="bullet"/>
      <w:lvlText w:val=""/>
      <w:lvlJc w:val="left"/>
      <w:pPr>
        <w:tabs>
          <w:tab w:val="num" w:pos="4370"/>
        </w:tabs>
        <w:ind w:left="4370" w:hanging="360"/>
      </w:pPr>
      <w:rPr>
        <w:rFonts w:ascii="Wingdings" w:hAnsi="Wingdings" w:hint="default"/>
      </w:rPr>
    </w:lvl>
    <w:lvl w:ilvl="6" w:tplc="052E3030" w:tentative="1">
      <w:start w:val="1"/>
      <w:numFmt w:val="bullet"/>
      <w:lvlText w:val=""/>
      <w:lvlJc w:val="left"/>
      <w:pPr>
        <w:tabs>
          <w:tab w:val="num" w:pos="5090"/>
        </w:tabs>
        <w:ind w:left="5090" w:hanging="360"/>
      </w:pPr>
      <w:rPr>
        <w:rFonts w:ascii="Symbol" w:hAnsi="Symbol" w:hint="default"/>
      </w:rPr>
    </w:lvl>
    <w:lvl w:ilvl="7" w:tplc="2264D0EE" w:tentative="1">
      <w:start w:val="1"/>
      <w:numFmt w:val="bullet"/>
      <w:lvlText w:val="o"/>
      <w:lvlJc w:val="left"/>
      <w:pPr>
        <w:tabs>
          <w:tab w:val="num" w:pos="5810"/>
        </w:tabs>
        <w:ind w:left="5810" w:hanging="360"/>
      </w:pPr>
      <w:rPr>
        <w:rFonts w:ascii="Courier New" w:hAnsi="Courier New" w:cs="Courier New" w:hint="default"/>
      </w:rPr>
    </w:lvl>
    <w:lvl w:ilvl="8" w:tplc="DC02B550" w:tentative="1">
      <w:start w:val="1"/>
      <w:numFmt w:val="bullet"/>
      <w:lvlText w:val=""/>
      <w:lvlJc w:val="left"/>
      <w:pPr>
        <w:tabs>
          <w:tab w:val="num" w:pos="6530"/>
        </w:tabs>
        <w:ind w:left="6530" w:hanging="360"/>
      </w:pPr>
      <w:rPr>
        <w:rFonts w:ascii="Wingdings" w:hAnsi="Wingdings" w:hint="default"/>
      </w:rPr>
    </w:lvl>
  </w:abstractNum>
  <w:abstractNum w:abstractNumId="36" w15:restartNumberingAfterBreak="0">
    <w:nsid w:val="517D5D4D"/>
    <w:multiLevelType w:val="hybridMultilevel"/>
    <w:tmpl w:val="5B4010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75927D8"/>
    <w:multiLevelType w:val="hybridMultilevel"/>
    <w:tmpl w:val="99DE56D4"/>
    <w:lvl w:ilvl="0" w:tplc="DCF0908A">
      <w:start w:val="1"/>
      <w:numFmt w:val="bullet"/>
      <w:pStyle w:val="Alineja1"/>
      <w:lvlText w:val=""/>
      <w:lvlJc w:val="left"/>
      <w:pPr>
        <w:tabs>
          <w:tab w:val="num" w:pos="397"/>
        </w:tabs>
        <w:ind w:left="340" w:hanging="340"/>
      </w:pPr>
      <w:rPr>
        <w:rFonts w:ascii="Symbol" w:hAnsi="Symbol" w:hint="default"/>
      </w:rPr>
    </w:lvl>
    <w:lvl w:ilvl="1" w:tplc="FFFFFFFF">
      <w:start w:val="1"/>
      <w:numFmt w:val="bullet"/>
      <w:pStyle w:val="Alineja3"/>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417015"/>
    <w:multiLevelType w:val="hybridMultilevel"/>
    <w:tmpl w:val="F83CDB34"/>
    <w:lvl w:ilvl="0" w:tplc="4D702378">
      <w:start w:val="1"/>
      <w:numFmt w:val="bullet"/>
      <w:pStyle w:val="aalinejanivo1"/>
      <w:lvlText w:val=""/>
      <w:lvlJc w:val="left"/>
      <w:pPr>
        <w:tabs>
          <w:tab w:val="num" w:pos="360"/>
        </w:tabs>
        <w:ind w:left="360" w:hanging="360"/>
      </w:pPr>
      <w:rPr>
        <w:rFonts w:ascii="Symbol" w:hAnsi="Symbol" w:hint="default"/>
        <w:color w:val="auto"/>
      </w:rPr>
    </w:lvl>
    <w:lvl w:ilvl="1" w:tplc="267813A0">
      <w:numFmt w:val="bullet"/>
      <w:lvlText w:val="-"/>
      <w:lvlJc w:val="left"/>
      <w:pPr>
        <w:tabs>
          <w:tab w:val="num" w:pos="1440"/>
        </w:tabs>
        <w:ind w:left="1440" w:hanging="360"/>
      </w:pPr>
      <w:rPr>
        <w:rFonts w:ascii="Arial" w:eastAsia="Batang" w:hAnsi="Arial" w:cs="Arial"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16E55"/>
    <w:multiLevelType w:val="hybridMultilevel"/>
    <w:tmpl w:val="362818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31B3BDC"/>
    <w:multiLevelType w:val="hybridMultilevel"/>
    <w:tmpl w:val="794CEBC4"/>
    <w:lvl w:ilvl="0" w:tplc="2D706E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82E6F1F"/>
    <w:multiLevelType w:val="multilevel"/>
    <w:tmpl w:val="94D8B7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364"/>
        </w:tabs>
        <w:ind w:left="1364" w:hanging="1440"/>
      </w:pPr>
      <w:rPr>
        <w:rFonts w:hint="default"/>
        <w:b w:val="0"/>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15:restartNumberingAfterBreak="0">
    <w:nsid w:val="68386DD0"/>
    <w:multiLevelType w:val="hybridMultilevel"/>
    <w:tmpl w:val="3A1008DE"/>
    <w:lvl w:ilvl="0" w:tplc="8A7E879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3" w15:restartNumberingAfterBreak="0">
    <w:nsid w:val="76C12449"/>
    <w:multiLevelType w:val="hybridMultilevel"/>
    <w:tmpl w:val="9ABA59B2"/>
    <w:lvl w:ilvl="0" w:tplc="748C94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DA74E6D"/>
    <w:multiLevelType w:val="hybridMultilevel"/>
    <w:tmpl w:val="1A4069B4"/>
    <w:lvl w:ilvl="0" w:tplc="748C948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9752094">
    <w:abstractNumId w:val="37"/>
  </w:num>
  <w:num w:numId="2" w16cid:durableId="681591645">
    <w:abstractNumId w:val="2"/>
  </w:num>
  <w:num w:numId="3" w16cid:durableId="643968013">
    <w:abstractNumId w:val="0"/>
  </w:num>
  <w:num w:numId="4" w16cid:durableId="1127356035">
    <w:abstractNumId w:val="18"/>
  </w:num>
  <w:num w:numId="5" w16cid:durableId="1934240727">
    <w:abstractNumId w:val="1"/>
    <w:lvlOverride w:ilvl="0">
      <w:lvl w:ilvl="0">
        <w:start w:val="1"/>
        <w:numFmt w:val="bullet"/>
        <w:pStyle w:val="aalinejanivo2"/>
        <w:lvlText w:val=""/>
        <w:lvlJc w:val="left"/>
        <w:pPr>
          <w:tabs>
            <w:tab w:val="num" w:pos="607"/>
          </w:tabs>
          <w:ind w:left="607" w:hanging="380"/>
        </w:pPr>
        <w:rPr>
          <w:rFonts w:ascii="Symbol" w:hAnsi="Symbol" w:hint="default"/>
        </w:rPr>
      </w:lvl>
    </w:lvlOverride>
  </w:num>
  <w:num w:numId="6" w16cid:durableId="259488136">
    <w:abstractNumId w:val="35"/>
  </w:num>
  <w:num w:numId="7" w16cid:durableId="605305372">
    <w:abstractNumId w:val="15"/>
  </w:num>
  <w:num w:numId="8" w16cid:durableId="1109662391">
    <w:abstractNumId w:val="33"/>
  </w:num>
  <w:num w:numId="9" w16cid:durableId="2076317867">
    <w:abstractNumId w:val="38"/>
  </w:num>
  <w:num w:numId="10" w16cid:durableId="1367297113">
    <w:abstractNumId w:val="19"/>
  </w:num>
  <w:num w:numId="11" w16cid:durableId="179324483">
    <w:abstractNumId w:val="5"/>
  </w:num>
  <w:num w:numId="12" w16cid:durableId="1509907666">
    <w:abstractNumId w:val="30"/>
  </w:num>
  <w:num w:numId="13" w16cid:durableId="1255359094">
    <w:abstractNumId w:val="34"/>
  </w:num>
  <w:num w:numId="14" w16cid:durableId="845512533">
    <w:abstractNumId w:val="26"/>
  </w:num>
  <w:num w:numId="15" w16cid:durableId="340396135">
    <w:abstractNumId w:val="9"/>
  </w:num>
  <w:num w:numId="16" w16cid:durableId="1898202348">
    <w:abstractNumId w:val="39"/>
  </w:num>
  <w:num w:numId="17" w16cid:durableId="1242106548">
    <w:abstractNumId w:val="36"/>
  </w:num>
  <w:num w:numId="18" w16cid:durableId="927615040">
    <w:abstractNumId w:val="10"/>
  </w:num>
  <w:num w:numId="19" w16cid:durableId="2137676440">
    <w:abstractNumId w:val="42"/>
  </w:num>
  <w:num w:numId="20" w16cid:durableId="1243367716">
    <w:abstractNumId w:val="40"/>
  </w:num>
  <w:num w:numId="21" w16cid:durableId="701370044">
    <w:abstractNumId w:val="3"/>
  </w:num>
  <w:num w:numId="22" w16cid:durableId="361783983">
    <w:abstractNumId w:val="14"/>
  </w:num>
  <w:num w:numId="23" w16cid:durableId="2106917385">
    <w:abstractNumId w:val="27"/>
  </w:num>
  <w:num w:numId="24" w16cid:durableId="1274828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827953">
    <w:abstractNumId w:val="24"/>
  </w:num>
  <w:num w:numId="26" w16cid:durableId="837117336">
    <w:abstractNumId w:val="4"/>
  </w:num>
  <w:num w:numId="27" w16cid:durableId="1131366410">
    <w:abstractNumId w:val="8"/>
  </w:num>
  <w:num w:numId="28" w16cid:durableId="1787311132">
    <w:abstractNumId w:val="22"/>
  </w:num>
  <w:num w:numId="29" w16cid:durableId="621570923">
    <w:abstractNumId w:val="20"/>
  </w:num>
  <w:num w:numId="30" w16cid:durableId="1030186278">
    <w:abstractNumId w:val="23"/>
  </w:num>
  <w:num w:numId="31" w16cid:durableId="987323906">
    <w:abstractNumId w:val="29"/>
  </w:num>
  <w:num w:numId="32" w16cid:durableId="1311247170">
    <w:abstractNumId w:val="17"/>
  </w:num>
  <w:num w:numId="33" w16cid:durableId="1153645989">
    <w:abstractNumId w:val="11"/>
  </w:num>
  <w:num w:numId="34" w16cid:durableId="447745734">
    <w:abstractNumId w:val="6"/>
  </w:num>
  <w:num w:numId="35" w16cid:durableId="874737901">
    <w:abstractNumId w:val="7"/>
  </w:num>
  <w:num w:numId="36" w16cid:durableId="18506721">
    <w:abstractNumId w:val="25"/>
  </w:num>
  <w:num w:numId="37" w16cid:durableId="2102987566">
    <w:abstractNumId w:val="16"/>
  </w:num>
  <w:num w:numId="38" w16cid:durableId="1924025158">
    <w:abstractNumId w:val="44"/>
  </w:num>
  <w:num w:numId="39" w16cid:durableId="1418286120">
    <w:abstractNumId w:val="31"/>
  </w:num>
  <w:num w:numId="40" w16cid:durableId="741561355">
    <w:abstractNumId w:val="13"/>
  </w:num>
  <w:num w:numId="41" w16cid:durableId="1231888825">
    <w:abstractNumId w:val="43"/>
  </w:num>
  <w:num w:numId="42" w16cid:durableId="1520000683">
    <w:abstractNumId w:val="28"/>
  </w:num>
  <w:num w:numId="43" w16cid:durableId="710108180">
    <w:abstractNumId w:val="21"/>
  </w:num>
  <w:num w:numId="44" w16cid:durableId="1124926283">
    <w:abstractNumId w:val="12"/>
  </w:num>
  <w:num w:numId="45" w16cid:durableId="959144970">
    <w:abstractNumId w:val="27"/>
  </w:num>
  <w:num w:numId="46" w16cid:durableId="198137921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3B"/>
    <w:rsid w:val="00000CF1"/>
    <w:rsid w:val="000043C7"/>
    <w:rsid w:val="00004CF8"/>
    <w:rsid w:val="000143CF"/>
    <w:rsid w:val="00020DFA"/>
    <w:rsid w:val="00024B47"/>
    <w:rsid w:val="00031707"/>
    <w:rsid w:val="000331DA"/>
    <w:rsid w:val="000409BD"/>
    <w:rsid w:val="0005043F"/>
    <w:rsid w:val="00055F54"/>
    <w:rsid w:val="00067323"/>
    <w:rsid w:val="00074669"/>
    <w:rsid w:val="000746C7"/>
    <w:rsid w:val="00074C65"/>
    <w:rsid w:val="000815AC"/>
    <w:rsid w:val="000903B6"/>
    <w:rsid w:val="00091F6F"/>
    <w:rsid w:val="00094F5D"/>
    <w:rsid w:val="000966D7"/>
    <w:rsid w:val="000A7DAD"/>
    <w:rsid w:val="000B177E"/>
    <w:rsid w:val="000B2C82"/>
    <w:rsid w:val="000B59FE"/>
    <w:rsid w:val="000C264F"/>
    <w:rsid w:val="000C6F03"/>
    <w:rsid w:val="000D55DA"/>
    <w:rsid w:val="000D7CD6"/>
    <w:rsid w:val="000E01C7"/>
    <w:rsid w:val="000E2284"/>
    <w:rsid w:val="00101785"/>
    <w:rsid w:val="001078FB"/>
    <w:rsid w:val="00114DCF"/>
    <w:rsid w:val="001177DC"/>
    <w:rsid w:val="0012272A"/>
    <w:rsid w:val="00125A8C"/>
    <w:rsid w:val="00125F81"/>
    <w:rsid w:val="00126A9E"/>
    <w:rsid w:val="00127C45"/>
    <w:rsid w:val="001319EA"/>
    <w:rsid w:val="001526BD"/>
    <w:rsid w:val="00152AAF"/>
    <w:rsid w:val="0015643C"/>
    <w:rsid w:val="00162B8B"/>
    <w:rsid w:val="00163D1F"/>
    <w:rsid w:val="00166534"/>
    <w:rsid w:val="001767F0"/>
    <w:rsid w:val="00182F70"/>
    <w:rsid w:val="001856E6"/>
    <w:rsid w:val="001A15F1"/>
    <w:rsid w:val="001B60CC"/>
    <w:rsid w:val="001C04A7"/>
    <w:rsid w:val="001C3E64"/>
    <w:rsid w:val="001D5D4C"/>
    <w:rsid w:val="001E3FFE"/>
    <w:rsid w:val="001E51AD"/>
    <w:rsid w:val="001E596B"/>
    <w:rsid w:val="001E5EBD"/>
    <w:rsid w:val="00202E1B"/>
    <w:rsid w:val="00212D53"/>
    <w:rsid w:val="00222307"/>
    <w:rsid w:val="00225D98"/>
    <w:rsid w:val="002270B7"/>
    <w:rsid w:val="002337B1"/>
    <w:rsid w:val="00234EB0"/>
    <w:rsid w:val="002416A4"/>
    <w:rsid w:val="00247CFA"/>
    <w:rsid w:val="002518A6"/>
    <w:rsid w:val="00254B32"/>
    <w:rsid w:val="0027145F"/>
    <w:rsid w:val="00273887"/>
    <w:rsid w:val="0028180C"/>
    <w:rsid w:val="002836DF"/>
    <w:rsid w:val="00285ACD"/>
    <w:rsid w:val="00286911"/>
    <w:rsid w:val="00293C77"/>
    <w:rsid w:val="002A525B"/>
    <w:rsid w:val="002C1FF0"/>
    <w:rsid w:val="002C2EB8"/>
    <w:rsid w:val="002C77B3"/>
    <w:rsid w:val="002D5FF4"/>
    <w:rsid w:val="002E24E1"/>
    <w:rsid w:val="002E4503"/>
    <w:rsid w:val="002E5416"/>
    <w:rsid w:val="002E6F34"/>
    <w:rsid w:val="002F6BC5"/>
    <w:rsid w:val="0030527B"/>
    <w:rsid w:val="003110FF"/>
    <w:rsid w:val="0031224F"/>
    <w:rsid w:val="00322953"/>
    <w:rsid w:val="0032463D"/>
    <w:rsid w:val="00336768"/>
    <w:rsid w:val="0034201F"/>
    <w:rsid w:val="00353651"/>
    <w:rsid w:val="00361181"/>
    <w:rsid w:val="0036445C"/>
    <w:rsid w:val="00381069"/>
    <w:rsid w:val="003848BC"/>
    <w:rsid w:val="003904CD"/>
    <w:rsid w:val="003910C5"/>
    <w:rsid w:val="00394CE5"/>
    <w:rsid w:val="003A07FB"/>
    <w:rsid w:val="003A2EE2"/>
    <w:rsid w:val="003A42D5"/>
    <w:rsid w:val="003A6F5F"/>
    <w:rsid w:val="003B21B3"/>
    <w:rsid w:val="003B4474"/>
    <w:rsid w:val="003B52BC"/>
    <w:rsid w:val="003C1CB7"/>
    <w:rsid w:val="003D1D0D"/>
    <w:rsid w:val="003D3B6E"/>
    <w:rsid w:val="003D4623"/>
    <w:rsid w:val="003E0BE7"/>
    <w:rsid w:val="003E2C93"/>
    <w:rsid w:val="00401029"/>
    <w:rsid w:val="00403595"/>
    <w:rsid w:val="00407B1C"/>
    <w:rsid w:val="004238E7"/>
    <w:rsid w:val="00424943"/>
    <w:rsid w:val="004309F0"/>
    <w:rsid w:val="00430AA0"/>
    <w:rsid w:val="00432ED1"/>
    <w:rsid w:val="00434B22"/>
    <w:rsid w:val="004449DD"/>
    <w:rsid w:val="004472E5"/>
    <w:rsid w:val="0045078C"/>
    <w:rsid w:val="00454A18"/>
    <w:rsid w:val="00454F66"/>
    <w:rsid w:val="00457C16"/>
    <w:rsid w:val="00472464"/>
    <w:rsid w:val="00486512"/>
    <w:rsid w:val="004A24D0"/>
    <w:rsid w:val="004D69E3"/>
    <w:rsid w:val="004E0793"/>
    <w:rsid w:val="004E09BF"/>
    <w:rsid w:val="004E2104"/>
    <w:rsid w:val="004E406B"/>
    <w:rsid w:val="0050154C"/>
    <w:rsid w:val="0050770A"/>
    <w:rsid w:val="00511654"/>
    <w:rsid w:val="0052044D"/>
    <w:rsid w:val="00534BBF"/>
    <w:rsid w:val="00553404"/>
    <w:rsid w:val="00554E15"/>
    <w:rsid w:val="005564A0"/>
    <w:rsid w:val="005566C1"/>
    <w:rsid w:val="00563369"/>
    <w:rsid w:val="00566401"/>
    <w:rsid w:val="00570174"/>
    <w:rsid w:val="00573DDC"/>
    <w:rsid w:val="0057552C"/>
    <w:rsid w:val="00577A9B"/>
    <w:rsid w:val="00596244"/>
    <w:rsid w:val="005A09E2"/>
    <w:rsid w:val="005B0D8F"/>
    <w:rsid w:val="005B1E5A"/>
    <w:rsid w:val="005B27F5"/>
    <w:rsid w:val="005C556F"/>
    <w:rsid w:val="005E0396"/>
    <w:rsid w:val="005E1202"/>
    <w:rsid w:val="005E653C"/>
    <w:rsid w:val="005F2E0D"/>
    <w:rsid w:val="005F3BDA"/>
    <w:rsid w:val="005F4EBD"/>
    <w:rsid w:val="00602150"/>
    <w:rsid w:val="00615B53"/>
    <w:rsid w:val="00623B2F"/>
    <w:rsid w:val="0062667D"/>
    <w:rsid w:val="00634F3B"/>
    <w:rsid w:val="006356CC"/>
    <w:rsid w:val="00640F72"/>
    <w:rsid w:val="00643F3C"/>
    <w:rsid w:val="00653B6F"/>
    <w:rsid w:val="0067241B"/>
    <w:rsid w:val="006729D2"/>
    <w:rsid w:val="00673783"/>
    <w:rsid w:val="00676B5F"/>
    <w:rsid w:val="0069594D"/>
    <w:rsid w:val="0069602E"/>
    <w:rsid w:val="006A21B2"/>
    <w:rsid w:val="006A529A"/>
    <w:rsid w:val="006A578B"/>
    <w:rsid w:val="006A57C0"/>
    <w:rsid w:val="006B60CC"/>
    <w:rsid w:val="006B7152"/>
    <w:rsid w:val="006C5885"/>
    <w:rsid w:val="006C695F"/>
    <w:rsid w:val="006F11DE"/>
    <w:rsid w:val="006F47E5"/>
    <w:rsid w:val="00705067"/>
    <w:rsid w:val="0071361B"/>
    <w:rsid w:val="00714224"/>
    <w:rsid w:val="00714F73"/>
    <w:rsid w:val="0071720F"/>
    <w:rsid w:val="00726717"/>
    <w:rsid w:val="00747563"/>
    <w:rsid w:val="00756F06"/>
    <w:rsid w:val="00757F59"/>
    <w:rsid w:val="007628DD"/>
    <w:rsid w:val="007667B1"/>
    <w:rsid w:val="00774C91"/>
    <w:rsid w:val="00776F43"/>
    <w:rsid w:val="007B1B90"/>
    <w:rsid w:val="007B24B3"/>
    <w:rsid w:val="007B5596"/>
    <w:rsid w:val="007C26AF"/>
    <w:rsid w:val="007D1F34"/>
    <w:rsid w:val="007D218D"/>
    <w:rsid w:val="007E220C"/>
    <w:rsid w:val="007F55DF"/>
    <w:rsid w:val="0081540B"/>
    <w:rsid w:val="008168BE"/>
    <w:rsid w:val="00831B23"/>
    <w:rsid w:val="008348CA"/>
    <w:rsid w:val="0083676B"/>
    <w:rsid w:val="008377C5"/>
    <w:rsid w:val="0084121A"/>
    <w:rsid w:val="008605E3"/>
    <w:rsid w:val="0086405C"/>
    <w:rsid w:val="0087058B"/>
    <w:rsid w:val="00873E2B"/>
    <w:rsid w:val="008751EC"/>
    <w:rsid w:val="00875EAC"/>
    <w:rsid w:val="00877C76"/>
    <w:rsid w:val="00880249"/>
    <w:rsid w:val="00884335"/>
    <w:rsid w:val="00893D32"/>
    <w:rsid w:val="008A0491"/>
    <w:rsid w:val="008A5FE2"/>
    <w:rsid w:val="008A660D"/>
    <w:rsid w:val="008B3959"/>
    <w:rsid w:val="008B5E83"/>
    <w:rsid w:val="008B716B"/>
    <w:rsid w:val="008C1DD3"/>
    <w:rsid w:val="008D3859"/>
    <w:rsid w:val="008D43CC"/>
    <w:rsid w:val="008D5FC1"/>
    <w:rsid w:val="008E0CE0"/>
    <w:rsid w:val="008E40C7"/>
    <w:rsid w:val="008E6DF5"/>
    <w:rsid w:val="008E71E7"/>
    <w:rsid w:val="008F6C36"/>
    <w:rsid w:val="00910FE5"/>
    <w:rsid w:val="00912EC0"/>
    <w:rsid w:val="00924926"/>
    <w:rsid w:val="00926921"/>
    <w:rsid w:val="00926BE7"/>
    <w:rsid w:val="009300EE"/>
    <w:rsid w:val="00934785"/>
    <w:rsid w:val="00934ECC"/>
    <w:rsid w:val="00940059"/>
    <w:rsid w:val="00946AFE"/>
    <w:rsid w:val="00952BE7"/>
    <w:rsid w:val="009569EF"/>
    <w:rsid w:val="00971460"/>
    <w:rsid w:val="00984ABB"/>
    <w:rsid w:val="00991599"/>
    <w:rsid w:val="009A1B96"/>
    <w:rsid w:val="009A1F3A"/>
    <w:rsid w:val="009A5D65"/>
    <w:rsid w:val="009B4A78"/>
    <w:rsid w:val="009B5005"/>
    <w:rsid w:val="009D05D1"/>
    <w:rsid w:val="009E0545"/>
    <w:rsid w:val="009E22EB"/>
    <w:rsid w:val="009E4B86"/>
    <w:rsid w:val="009F6125"/>
    <w:rsid w:val="00A07EAE"/>
    <w:rsid w:val="00A07F57"/>
    <w:rsid w:val="00A14338"/>
    <w:rsid w:val="00A203EC"/>
    <w:rsid w:val="00A23C2A"/>
    <w:rsid w:val="00A247E0"/>
    <w:rsid w:val="00A40F3B"/>
    <w:rsid w:val="00A536D4"/>
    <w:rsid w:val="00A72D4E"/>
    <w:rsid w:val="00A815B0"/>
    <w:rsid w:val="00A82DF0"/>
    <w:rsid w:val="00A873F4"/>
    <w:rsid w:val="00A94A20"/>
    <w:rsid w:val="00AA17CC"/>
    <w:rsid w:val="00AA1A7D"/>
    <w:rsid w:val="00AA22DB"/>
    <w:rsid w:val="00AB0C9D"/>
    <w:rsid w:val="00AB28A0"/>
    <w:rsid w:val="00AC0187"/>
    <w:rsid w:val="00AC0D81"/>
    <w:rsid w:val="00AC4F58"/>
    <w:rsid w:val="00AC6D2E"/>
    <w:rsid w:val="00AD260A"/>
    <w:rsid w:val="00AE17C9"/>
    <w:rsid w:val="00AE279A"/>
    <w:rsid w:val="00AE6D4D"/>
    <w:rsid w:val="00AF12DF"/>
    <w:rsid w:val="00B001BC"/>
    <w:rsid w:val="00B01309"/>
    <w:rsid w:val="00B0405B"/>
    <w:rsid w:val="00B058CA"/>
    <w:rsid w:val="00B07B21"/>
    <w:rsid w:val="00B07C82"/>
    <w:rsid w:val="00B07E5E"/>
    <w:rsid w:val="00B219B3"/>
    <w:rsid w:val="00B30478"/>
    <w:rsid w:val="00B30514"/>
    <w:rsid w:val="00B32BD6"/>
    <w:rsid w:val="00B34776"/>
    <w:rsid w:val="00B3515C"/>
    <w:rsid w:val="00B36DC5"/>
    <w:rsid w:val="00B37148"/>
    <w:rsid w:val="00B4047B"/>
    <w:rsid w:val="00B4125A"/>
    <w:rsid w:val="00B649F0"/>
    <w:rsid w:val="00B741C9"/>
    <w:rsid w:val="00B77456"/>
    <w:rsid w:val="00B80FB5"/>
    <w:rsid w:val="00B846B1"/>
    <w:rsid w:val="00B92329"/>
    <w:rsid w:val="00B97BF2"/>
    <w:rsid w:val="00BA746C"/>
    <w:rsid w:val="00BB0A11"/>
    <w:rsid w:val="00BB13B3"/>
    <w:rsid w:val="00BB287C"/>
    <w:rsid w:val="00BB2DD6"/>
    <w:rsid w:val="00BB785B"/>
    <w:rsid w:val="00BC73E7"/>
    <w:rsid w:val="00BC75DF"/>
    <w:rsid w:val="00BD6BFA"/>
    <w:rsid w:val="00BF07CB"/>
    <w:rsid w:val="00C00F4A"/>
    <w:rsid w:val="00C111A0"/>
    <w:rsid w:val="00C15460"/>
    <w:rsid w:val="00C24CFB"/>
    <w:rsid w:val="00C25A40"/>
    <w:rsid w:val="00C30447"/>
    <w:rsid w:val="00C35032"/>
    <w:rsid w:val="00C35C25"/>
    <w:rsid w:val="00C42B4B"/>
    <w:rsid w:val="00C5088C"/>
    <w:rsid w:val="00C574A0"/>
    <w:rsid w:val="00C651D7"/>
    <w:rsid w:val="00C73378"/>
    <w:rsid w:val="00C8442C"/>
    <w:rsid w:val="00C917CC"/>
    <w:rsid w:val="00C9377C"/>
    <w:rsid w:val="00CB1C99"/>
    <w:rsid w:val="00CB5142"/>
    <w:rsid w:val="00CC79D0"/>
    <w:rsid w:val="00CD00EB"/>
    <w:rsid w:val="00CD1C9A"/>
    <w:rsid w:val="00CD3B52"/>
    <w:rsid w:val="00CD73AA"/>
    <w:rsid w:val="00CE56F8"/>
    <w:rsid w:val="00D042A4"/>
    <w:rsid w:val="00D22927"/>
    <w:rsid w:val="00D35859"/>
    <w:rsid w:val="00D40448"/>
    <w:rsid w:val="00D45761"/>
    <w:rsid w:val="00D54090"/>
    <w:rsid w:val="00D6030A"/>
    <w:rsid w:val="00D61C87"/>
    <w:rsid w:val="00D6236F"/>
    <w:rsid w:val="00D74076"/>
    <w:rsid w:val="00D77411"/>
    <w:rsid w:val="00D868B7"/>
    <w:rsid w:val="00DA2D64"/>
    <w:rsid w:val="00DA60CB"/>
    <w:rsid w:val="00DB137B"/>
    <w:rsid w:val="00DB6488"/>
    <w:rsid w:val="00DC391A"/>
    <w:rsid w:val="00DC3B0F"/>
    <w:rsid w:val="00DC4922"/>
    <w:rsid w:val="00DD3317"/>
    <w:rsid w:val="00DD40DD"/>
    <w:rsid w:val="00DF55EE"/>
    <w:rsid w:val="00DF6F17"/>
    <w:rsid w:val="00DF739F"/>
    <w:rsid w:val="00E079AA"/>
    <w:rsid w:val="00E2343F"/>
    <w:rsid w:val="00E25D5C"/>
    <w:rsid w:val="00E27E9B"/>
    <w:rsid w:val="00E305AF"/>
    <w:rsid w:val="00E30DE3"/>
    <w:rsid w:val="00E44BE0"/>
    <w:rsid w:val="00E46C66"/>
    <w:rsid w:val="00E60764"/>
    <w:rsid w:val="00E665D1"/>
    <w:rsid w:val="00E67BAC"/>
    <w:rsid w:val="00E732F8"/>
    <w:rsid w:val="00E74980"/>
    <w:rsid w:val="00E805D0"/>
    <w:rsid w:val="00E82B4D"/>
    <w:rsid w:val="00E84025"/>
    <w:rsid w:val="00E93666"/>
    <w:rsid w:val="00EA02C2"/>
    <w:rsid w:val="00EA37F1"/>
    <w:rsid w:val="00EA458F"/>
    <w:rsid w:val="00EA6A49"/>
    <w:rsid w:val="00EB37B2"/>
    <w:rsid w:val="00EB5208"/>
    <w:rsid w:val="00ED3F46"/>
    <w:rsid w:val="00EE2C21"/>
    <w:rsid w:val="00EE408C"/>
    <w:rsid w:val="00EF24C0"/>
    <w:rsid w:val="00F008BB"/>
    <w:rsid w:val="00F022E8"/>
    <w:rsid w:val="00F1053B"/>
    <w:rsid w:val="00F10D08"/>
    <w:rsid w:val="00F15633"/>
    <w:rsid w:val="00F20505"/>
    <w:rsid w:val="00F27C7C"/>
    <w:rsid w:val="00F42F9B"/>
    <w:rsid w:val="00F44696"/>
    <w:rsid w:val="00F53095"/>
    <w:rsid w:val="00F66619"/>
    <w:rsid w:val="00F72AFB"/>
    <w:rsid w:val="00F82192"/>
    <w:rsid w:val="00F85303"/>
    <w:rsid w:val="00F85313"/>
    <w:rsid w:val="00F85456"/>
    <w:rsid w:val="00F854EB"/>
    <w:rsid w:val="00F9317A"/>
    <w:rsid w:val="00F94670"/>
    <w:rsid w:val="00FA0AEA"/>
    <w:rsid w:val="00FA4D21"/>
    <w:rsid w:val="00FB6875"/>
    <w:rsid w:val="00FC1B7C"/>
    <w:rsid w:val="00FC3A70"/>
    <w:rsid w:val="00FC72A3"/>
    <w:rsid w:val="00FD09AB"/>
    <w:rsid w:val="00FD0F21"/>
    <w:rsid w:val="00FD3EAD"/>
    <w:rsid w:val="00FD4842"/>
    <w:rsid w:val="00FD58B3"/>
    <w:rsid w:val="00FD5ABC"/>
    <w:rsid w:val="00FD733A"/>
    <w:rsid w:val="00FE410A"/>
    <w:rsid w:val="00FE5043"/>
    <w:rsid w:val="00FE71DB"/>
    <w:rsid w:val="00FF6A1E"/>
    <w:rsid w:val="00FF7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0B50"/>
  <w15:chartTrackingRefBased/>
  <w15:docId w15:val="{6FC0561E-6873-4EA3-8CC7-2F8B7085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154C"/>
    <w:pPr>
      <w:jc w:val="both"/>
    </w:pPr>
  </w:style>
  <w:style w:type="paragraph" w:styleId="Naslov1">
    <w:name w:val="heading 1"/>
    <w:basedOn w:val="Navaden"/>
    <w:next w:val="Navaden"/>
    <w:link w:val="Naslov1Znak"/>
    <w:autoRedefine/>
    <w:qFormat/>
    <w:rsid w:val="0083676B"/>
    <w:pPr>
      <w:keepNext/>
      <w:widowControl w:val="0"/>
      <w:numPr>
        <w:numId w:val="23"/>
      </w:numPr>
      <w:tabs>
        <w:tab w:val="left" w:pos="1080"/>
      </w:tabs>
      <w:spacing w:before="120" w:after="120" w:line="240" w:lineRule="auto"/>
      <w:jc w:val="left"/>
      <w:outlineLvl w:val="0"/>
    </w:pPr>
    <w:rPr>
      <w:rFonts w:cstheme="minorHAnsi"/>
      <w:b/>
      <w:color w:val="0070C0"/>
      <w:sz w:val="28"/>
      <w:szCs w:val="32"/>
      <w:lang w:val="x-none" w:eastAsia="x-none"/>
    </w:rPr>
  </w:style>
  <w:style w:type="paragraph" w:styleId="Naslov2">
    <w:name w:val="heading 2"/>
    <w:basedOn w:val="Navaden"/>
    <w:next w:val="Navaden"/>
    <w:link w:val="Naslov2Znak"/>
    <w:autoRedefine/>
    <w:unhideWhenUsed/>
    <w:qFormat/>
    <w:rsid w:val="000966D7"/>
    <w:pPr>
      <w:keepNext/>
      <w:keepLines/>
      <w:numPr>
        <w:ilvl w:val="1"/>
        <w:numId w:val="23"/>
      </w:numPr>
      <w:spacing w:before="240" w:after="240" w:line="240" w:lineRule="auto"/>
      <w:jc w:val="left"/>
      <w:outlineLvl w:val="1"/>
    </w:pPr>
    <w:rPr>
      <w:rFonts w:ascii="Calibri" w:eastAsia="Times New Roman" w:hAnsi="Calibri" w:cstheme="majorBidi"/>
      <w:b/>
      <w:bCs/>
      <w:iCs/>
      <w:color w:val="0070C0"/>
      <w:sz w:val="24"/>
      <w:szCs w:val="24"/>
      <w:lang w:eastAsia="sl-SI"/>
    </w:rPr>
  </w:style>
  <w:style w:type="paragraph" w:styleId="Naslov3">
    <w:name w:val="heading 3"/>
    <w:basedOn w:val="Navaden"/>
    <w:next w:val="Navaden"/>
    <w:link w:val="Naslov3Znak"/>
    <w:autoRedefine/>
    <w:unhideWhenUsed/>
    <w:qFormat/>
    <w:rsid w:val="00322953"/>
    <w:pPr>
      <w:keepNext/>
      <w:keepLines/>
      <w:numPr>
        <w:ilvl w:val="2"/>
        <w:numId w:val="23"/>
      </w:numPr>
      <w:spacing w:before="120" w:after="120" w:line="240" w:lineRule="auto"/>
      <w:outlineLvl w:val="2"/>
    </w:pPr>
    <w:rPr>
      <w:rFonts w:ascii="Calibri" w:eastAsia="Times New Roman" w:hAnsi="Calibri" w:cstheme="majorBidi"/>
      <w:i/>
      <w:color w:val="0070C0"/>
      <w:sz w:val="24"/>
      <w:szCs w:val="24"/>
      <w:lang w:eastAsia="sl-SI"/>
    </w:rPr>
  </w:style>
  <w:style w:type="paragraph" w:styleId="Naslov4">
    <w:name w:val="heading 4"/>
    <w:basedOn w:val="Navaden"/>
    <w:next w:val="Navaden"/>
    <w:link w:val="Naslov4Znak"/>
    <w:unhideWhenUsed/>
    <w:qFormat/>
    <w:rsid w:val="006A578B"/>
    <w:pPr>
      <w:keepNext/>
      <w:keepLines/>
      <w:numPr>
        <w:ilvl w:val="3"/>
        <w:numId w:val="23"/>
      </w:numPr>
      <w:spacing w:before="80" w:after="40"/>
      <w:outlineLvl w:val="3"/>
    </w:pPr>
    <w:rPr>
      <w:rFonts w:eastAsiaTheme="majorEastAsia" w:cstheme="majorBidi"/>
      <w:b/>
      <w:i/>
      <w:iCs/>
      <w:color w:val="000000" w:themeColor="text1"/>
    </w:rPr>
  </w:style>
  <w:style w:type="paragraph" w:styleId="Naslov5">
    <w:name w:val="heading 5"/>
    <w:basedOn w:val="Navaden"/>
    <w:next w:val="Navaden"/>
    <w:link w:val="Naslov5Znak"/>
    <w:unhideWhenUsed/>
    <w:qFormat/>
    <w:rsid w:val="00A40F3B"/>
    <w:pPr>
      <w:keepNext/>
      <w:keepLines/>
      <w:numPr>
        <w:ilvl w:val="4"/>
        <w:numId w:val="23"/>
      </w:numPr>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nhideWhenUsed/>
    <w:qFormat/>
    <w:rsid w:val="00A40F3B"/>
    <w:pPr>
      <w:keepNext/>
      <w:keepLines/>
      <w:numPr>
        <w:ilvl w:val="5"/>
        <w:numId w:val="23"/>
      </w:numPr>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nhideWhenUsed/>
    <w:qFormat/>
    <w:rsid w:val="00A40F3B"/>
    <w:pPr>
      <w:keepNext/>
      <w:keepLines/>
      <w:numPr>
        <w:ilvl w:val="6"/>
        <w:numId w:val="23"/>
      </w:numPr>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nhideWhenUsed/>
    <w:qFormat/>
    <w:rsid w:val="00A40F3B"/>
    <w:pPr>
      <w:keepNext/>
      <w:keepLines/>
      <w:numPr>
        <w:ilvl w:val="7"/>
        <w:numId w:val="23"/>
      </w:numPr>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nhideWhenUsed/>
    <w:qFormat/>
    <w:rsid w:val="00A40F3B"/>
    <w:pPr>
      <w:keepNext/>
      <w:keepLines/>
      <w:numPr>
        <w:ilvl w:val="8"/>
        <w:numId w:val="23"/>
      </w:numPr>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966D7"/>
    <w:rPr>
      <w:rFonts w:ascii="Calibri" w:eastAsia="Times New Roman" w:hAnsi="Calibri" w:cstheme="majorBidi"/>
      <w:b/>
      <w:bCs/>
      <w:iCs/>
      <w:color w:val="0070C0"/>
      <w:sz w:val="24"/>
      <w:szCs w:val="24"/>
      <w:lang w:eastAsia="sl-SI"/>
    </w:rPr>
  </w:style>
  <w:style w:type="character" w:customStyle="1" w:styleId="Naslov1Znak">
    <w:name w:val="Naslov 1 Znak"/>
    <w:link w:val="Naslov1"/>
    <w:rsid w:val="0083676B"/>
    <w:rPr>
      <w:rFonts w:cstheme="minorHAnsi"/>
      <w:b/>
      <w:color w:val="0070C0"/>
      <w:sz w:val="28"/>
      <w:szCs w:val="32"/>
      <w:lang w:val="x-none" w:eastAsia="x-none"/>
    </w:rPr>
  </w:style>
  <w:style w:type="character" w:customStyle="1" w:styleId="Naslov3Znak">
    <w:name w:val="Naslov 3 Znak"/>
    <w:basedOn w:val="Privzetapisavaodstavka"/>
    <w:link w:val="Naslov3"/>
    <w:rsid w:val="00322953"/>
    <w:rPr>
      <w:rFonts w:ascii="Calibri" w:eastAsia="Times New Roman" w:hAnsi="Calibri" w:cstheme="majorBidi"/>
      <w:i/>
      <w:color w:val="0070C0"/>
      <w:sz w:val="24"/>
      <w:szCs w:val="24"/>
      <w:lang w:eastAsia="sl-SI"/>
    </w:rPr>
  </w:style>
  <w:style w:type="paragraph" w:styleId="Brezrazmikov">
    <w:name w:val="No Spacing"/>
    <w:link w:val="BrezrazmikovZnak"/>
    <w:autoRedefine/>
    <w:uiPriority w:val="1"/>
    <w:qFormat/>
    <w:rsid w:val="00596244"/>
    <w:pPr>
      <w:spacing w:after="0" w:line="256" w:lineRule="auto"/>
      <w:jc w:val="both"/>
    </w:pPr>
    <w:rPr>
      <w:rFonts w:ascii="Calibri" w:eastAsia="Calibri" w:hAnsi="Calibri" w:cs="Calibri"/>
      <w:iCs/>
      <w:noProof/>
      <w:lang w:eastAsia="ko-KR"/>
    </w:rPr>
  </w:style>
  <w:style w:type="character" w:customStyle="1" w:styleId="Naslov4Znak">
    <w:name w:val="Naslov 4 Znak"/>
    <w:basedOn w:val="Privzetapisavaodstavka"/>
    <w:link w:val="Naslov4"/>
    <w:rsid w:val="006A578B"/>
    <w:rPr>
      <w:rFonts w:eastAsiaTheme="majorEastAsia" w:cstheme="majorBidi"/>
      <w:b/>
      <w:i/>
      <w:iCs/>
      <w:color w:val="000000" w:themeColor="text1"/>
    </w:rPr>
  </w:style>
  <w:style w:type="character" w:customStyle="1" w:styleId="Naslov5Znak">
    <w:name w:val="Naslov 5 Znak"/>
    <w:basedOn w:val="Privzetapisavaodstavka"/>
    <w:link w:val="Naslov5"/>
    <w:rsid w:val="00A40F3B"/>
    <w:rPr>
      <w:rFonts w:eastAsiaTheme="majorEastAsia" w:cstheme="majorBidi"/>
      <w:color w:val="0F4761" w:themeColor="accent1" w:themeShade="BF"/>
    </w:rPr>
  </w:style>
  <w:style w:type="character" w:customStyle="1" w:styleId="Naslov6Znak">
    <w:name w:val="Naslov 6 Znak"/>
    <w:basedOn w:val="Privzetapisavaodstavka"/>
    <w:link w:val="Naslov6"/>
    <w:rsid w:val="00A40F3B"/>
    <w:rPr>
      <w:rFonts w:eastAsiaTheme="majorEastAsia" w:cstheme="majorBidi"/>
      <w:i/>
      <w:iCs/>
      <w:color w:val="595959" w:themeColor="text1" w:themeTint="A6"/>
    </w:rPr>
  </w:style>
  <w:style w:type="character" w:customStyle="1" w:styleId="Naslov7Znak">
    <w:name w:val="Naslov 7 Znak"/>
    <w:basedOn w:val="Privzetapisavaodstavka"/>
    <w:link w:val="Naslov7"/>
    <w:rsid w:val="00A40F3B"/>
    <w:rPr>
      <w:rFonts w:eastAsiaTheme="majorEastAsia" w:cstheme="majorBidi"/>
      <w:color w:val="595959" w:themeColor="text1" w:themeTint="A6"/>
    </w:rPr>
  </w:style>
  <w:style w:type="character" w:customStyle="1" w:styleId="Naslov8Znak">
    <w:name w:val="Naslov 8 Znak"/>
    <w:basedOn w:val="Privzetapisavaodstavka"/>
    <w:link w:val="Naslov8"/>
    <w:rsid w:val="00A40F3B"/>
    <w:rPr>
      <w:rFonts w:eastAsiaTheme="majorEastAsia" w:cstheme="majorBidi"/>
      <w:i/>
      <w:iCs/>
      <w:color w:val="272727" w:themeColor="text1" w:themeTint="D8"/>
    </w:rPr>
  </w:style>
  <w:style w:type="character" w:customStyle="1" w:styleId="Naslov9Znak">
    <w:name w:val="Naslov 9 Znak"/>
    <w:basedOn w:val="Privzetapisavaodstavka"/>
    <w:link w:val="Naslov9"/>
    <w:rsid w:val="00A40F3B"/>
    <w:rPr>
      <w:rFonts w:eastAsiaTheme="majorEastAsia" w:cstheme="majorBidi"/>
      <w:color w:val="272727" w:themeColor="text1" w:themeTint="D8"/>
    </w:rPr>
  </w:style>
  <w:style w:type="paragraph" w:styleId="Naslov">
    <w:name w:val="Title"/>
    <w:basedOn w:val="Navaden"/>
    <w:next w:val="Navaden"/>
    <w:link w:val="NaslovZnak"/>
    <w:qFormat/>
    <w:rsid w:val="00A40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40F3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40F3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40F3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40F3B"/>
    <w:pPr>
      <w:spacing w:before="160"/>
      <w:jc w:val="center"/>
    </w:pPr>
    <w:rPr>
      <w:i/>
      <w:iCs/>
      <w:color w:val="404040" w:themeColor="text1" w:themeTint="BF"/>
    </w:rPr>
  </w:style>
  <w:style w:type="character" w:customStyle="1" w:styleId="CitatZnak">
    <w:name w:val="Citat Znak"/>
    <w:basedOn w:val="Privzetapisavaodstavka"/>
    <w:link w:val="Citat"/>
    <w:uiPriority w:val="29"/>
    <w:rsid w:val="00A40F3B"/>
    <w:rPr>
      <w:i/>
      <w:iCs/>
      <w:color w:val="404040" w:themeColor="text1" w:themeTint="BF"/>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A40F3B"/>
    <w:pPr>
      <w:ind w:left="720"/>
      <w:contextualSpacing/>
    </w:pPr>
  </w:style>
  <w:style w:type="character" w:styleId="Intenzivenpoudarek">
    <w:name w:val="Intense Emphasis"/>
    <w:basedOn w:val="Privzetapisavaodstavka"/>
    <w:uiPriority w:val="21"/>
    <w:qFormat/>
    <w:rsid w:val="00A40F3B"/>
    <w:rPr>
      <w:i/>
      <w:iCs/>
      <w:color w:val="0F4761" w:themeColor="accent1" w:themeShade="BF"/>
    </w:rPr>
  </w:style>
  <w:style w:type="paragraph" w:styleId="Intenzivencitat">
    <w:name w:val="Intense Quote"/>
    <w:basedOn w:val="Navaden"/>
    <w:next w:val="Navaden"/>
    <w:link w:val="IntenzivencitatZnak"/>
    <w:uiPriority w:val="30"/>
    <w:qFormat/>
    <w:rsid w:val="00A40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40F3B"/>
    <w:rPr>
      <w:i/>
      <w:iCs/>
      <w:color w:val="0F4761" w:themeColor="accent1" w:themeShade="BF"/>
    </w:rPr>
  </w:style>
  <w:style w:type="character" w:styleId="Intenzivensklic">
    <w:name w:val="Intense Reference"/>
    <w:basedOn w:val="Privzetapisavaodstavka"/>
    <w:uiPriority w:val="32"/>
    <w:qFormat/>
    <w:rsid w:val="00A40F3B"/>
    <w:rPr>
      <w:b/>
      <w:bCs/>
      <w:smallCaps/>
      <w:color w:val="0F4761" w:themeColor="accent1" w:themeShade="BF"/>
      <w:spacing w:val="5"/>
    </w:rPr>
  </w:style>
  <w:style w:type="numbering" w:customStyle="1" w:styleId="Brezseznama1">
    <w:name w:val="Brez seznama1"/>
    <w:next w:val="Brezseznama"/>
    <w:uiPriority w:val="99"/>
    <w:semiHidden/>
    <w:unhideWhenUsed/>
    <w:rsid w:val="00A40F3B"/>
  </w:style>
  <w:style w:type="paragraph" w:styleId="Glava">
    <w:name w:val="header"/>
    <w:basedOn w:val="Navaden"/>
    <w:link w:val="GlavaZnak"/>
    <w:uiPriority w:val="99"/>
    <w:rsid w:val="00A40F3B"/>
    <w:pPr>
      <w:tabs>
        <w:tab w:val="center" w:pos="4536"/>
        <w:tab w:val="right" w:pos="9072"/>
      </w:tabs>
      <w:spacing w:after="0" w:line="260" w:lineRule="atLeast"/>
    </w:pPr>
    <w:rPr>
      <w:rFonts w:ascii="Calibri" w:eastAsia="Times New Roman" w:hAnsi="Calibri" w:cs="Times New Roman"/>
      <w:szCs w:val="24"/>
      <w:lang w:val="x-none"/>
    </w:rPr>
  </w:style>
  <w:style w:type="character" w:customStyle="1" w:styleId="GlavaZnak">
    <w:name w:val="Glava Znak"/>
    <w:basedOn w:val="Privzetapisavaodstavka"/>
    <w:link w:val="Glava"/>
    <w:uiPriority w:val="99"/>
    <w:rsid w:val="00A40F3B"/>
    <w:rPr>
      <w:rFonts w:ascii="Calibri" w:eastAsia="Times New Roman" w:hAnsi="Calibri" w:cs="Times New Roman"/>
      <w:szCs w:val="24"/>
      <w:lang w:val="x-none"/>
    </w:rPr>
  </w:style>
  <w:style w:type="paragraph" w:styleId="Noga">
    <w:name w:val="footer"/>
    <w:basedOn w:val="Navaden"/>
    <w:link w:val="NogaZnak"/>
    <w:uiPriority w:val="99"/>
    <w:rsid w:val="00A40F3B"/>
    <w:pPr>
      <w:tabs>
        <w:tab w:val="center" w:pos="4536"/>
        <w:tab w:val="right" w:pos="9072"/>
      </w:tabs>
      <w:spacing w:after="0" w:line="260" w:lineRule="atLeast"/>
    </w:pPr>
    <w:rPr>
      <w:rFonts w:ascii="Calibri" w:eastAsia="Times New Roman" w:hAnsi="Calibri" w:cs="Times New Roman"/>
      <w:szCs w:val="24"/>
      <w:lang w:val="x-none"/>
    </w:rPr>
  </w:style>
  <w:style w:type="character" w:customStyle="1" w:styleId="NogaZnak">
    <w:name w:val="Noga Znak"/>
    <w:basedOn w:val="Privzetapisavaodstavka"/>
    <w:link w:val="Noga"/>
    <w:uiPriority w:val="99"/>
    <w:rsid w:val="00A40F3B"/>
    <w:rPr>
      <w:rFonts w:ascii="Calibri" w:eastAsia="Times New Roman" w:hAnsi="Calibri" w:cs="Times New Roman"/>
      <w:szCs w:val="24"/>
      <w:lang w:val="x-none"/>
    </w:rPr>
  </w:style>
  <w:style w:type="character" w:styleId="tevilkastrani">
    <w:name w:val="page number"/>
    <w:basedOn w:val="Privzetapisavaodstavka"/>
    <w:rsid w:val="00A40F3B"/>
  </w:style>
  <w:style w:type="paragraph" w:styleId="Telobesedila">
    <w:name w:val="Body Text"/>
    <w:basedOn w:val="Navaden"/>
    <w:link w:val="TelobesedilaZnak"/>
    <w:uiPriority w:val="99"/>
    <w:rsid w:val="00A40F3B"/>
    <w:pPr>
      <w:spacing w:after="0" w:line="260" w:lineRule="atLeast"/>
      <w:jc w:val="center"/>
    </w:pPr>
    <w:rPr>
      <w:rFonts w:ascii="Calibri" w:eastAsia="Times New Roman" w:hAnsi="Calibri" w:cs="Times New Roman"/>
      <w:b/>
      <w:bCs/>
      <w:sz w:val="18"/>
      <w:szCs w:val="24"/>
    </w:rPr>
  </w:style>
  <w:style w:type="character" w:customStyle="1" w:styleId="TelobesedilaZnak">
    <w:name w:val="Telo besedila Znak"/>
    <w:basedOn w:val="Privzetapisavaodstavka"/>
    <w:link w:val="Telobesedila"/>
    <w:uiPriority w:val="99"/>
    <w:rsid w:val="00A40F3B"/>
    <w:rPr>
      <w:rFonts w:ascii="Calibri" w:eastAsia="Times New Roman" w:hAnsi="Calibri" w:cs="Times New Roman"/>
      <w:b/>
      <w:bCs/>
      <w:sz w:val="18"/>
      <w:szCs w:val="24"/>
    </w:rPr>
  </w:style>
  <w:style w:type="paragraph" w:styleId="Besedilooblaka">
    <w:name w:val="Balloon Text"/>
    <w:basedOn w:val="Navaden"/>
    <w:link w:val="BesedilooblakaZnak"/>
    <w:semiHidden/>
    <w:rsid w:val="00A40F3B"/>
    <w:pPr>
      <w:spacing w:after="0" w:line="260" w:lineRule="atLeast"/>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A40F3B"/>
    <w:rPr>
      <w:rFonts w:ascii="Tahoma" w:eastAsia="Times New Roman" w:hAnsi="Tahoma" w:cs="Tahoma"/>
      <w:sz w:val="16"/>
      <w:szCs w:val="16"/>
    </w:rPr>
  </w:style>
  <w:style w:type="paragraph" w:customStyle="1" w:styleId="Slog1">
    <w:name w:val="Slog1"/>
    <w:basedOn w:val="Telobesedila"/>
    <w:link w:val="Slog1Znak"/>
    <w:qFormat/>
    <w:rsid w:val="00A40F3B"/>
    <w:pPr>
      <w:spacing w:before="240"/>
      <w:jc w:val="both"/>
    </w:pPr>
    <w:rPr>
      <w:rFonts w:cs="Calibri"/>
      <w:b w:val="0"/>
      <w:bCs w:val="0"/>
      <w:sz w:val="22"/>
      <w:szCs w:val="22"/>
    </w:rPr>
  </w:style>
  <w:style w:type="character" w:styleId="Pripombasklic">
    <w:name w:val="annotation reference"/>
    <w:aliases w:val="Komentar - sklic"/>
    <w:uiPriority w:val="99"/>
    <w:rsid w:val="00A40F3B"/>
    <w:rPr>
      <w:sz w:val="16"/>
      <w:szCs w:val="16"/>
    </w:rPr>
  </w:style>
  <w:style w:type="paragraph" w:styleId="Pripombabesedilo">
    <w:name w:val="annotation text"/>
    <w:aliases w:val="Komentar - besedilo"/>
    <w:basedOn w:val="Navaden"/>
    <w:link w:val="PripombabesediloZnak"/>
    <w:uiPriority w:val="99"/>
    <w:rsid w:val="00A40F3B"/>
    <w:pPr>
      <w:spacing w:after="0" w:line="260" w:lineRule="atLeast"/>
    </w:pPr>
    <w:rPr>
      <w:rFonts w:ascii="Calibri" w:eastAsia="Times New Roman" w:hAnsi="Calibri" w:cs="Times New Roman"/>
      <w:sz w:val="20"/>
      <w:szCs w:val="20"/>
    </w:rPr>
  </w:style>
  <w:style w:type="character" w:customStyle="1" w:styleId="PripombabesediloZnak">
    <w:name w:val="Pripomba – besedilo Znak"/>
    <w:aliases w:val="Komentar - besedilo Znak"/>
    <w:basedOn w:val="Privzetapisavaodstavka"/>
    <w:link w:val="Pripombabesedilo"/>
    <w:uiPriority w:val="99"/>
    <w:rsid w:val="00A40F3B"/>
    <w:rPr>
      <w:rFonts w:ascii="Calibri" w:eastAsia="Times New Roman" w:hAnsi="Calibri" w:cs="Times New Roman"/>
      <w:sz w:val="20"/>
      <w:szCs w:val="20"/>
    </w:rPr>
  </w:style>
  <w:style w:type="paragraph" w:styleId="Zadevapripombe">
    <w:name w:val="annotation subject"/>
    <w:aliases w:val="Zadeva komentarja"/>
    <w:basedOn w:val="Pripombabesedilo"/>
    <w:next w:val="Pripombabesedilo"/>
    <w:link w:val="ZadevapripombeZnak"/>
    <w:rsid w:val="00A40F3B"/>
    <w:rPr>
      <w:b/>
      <w:bCs/>
    </w:rPr>
  </w:style>
  <w:style w:type="character" w:customStyle="1" w:styleId="ZadevapripombeZnak">
    <w:name w:val="Zadeva pripombe Znak"/>
    <w:aliases w:val="Zadeva komentarja Znak"/>
    <w:basedOn w:val="PripombabesediloZnak"/>
    <w:link w:val="Zadevapripombe"/>
    <w:rsid w:val="00A40F3B"/>
    <w:rPr>
      <w:rFonts w:ascii="Calibri" w:eastAsia="Times New Roman" w:hAnsi="Calibri" w:cs="Times New Roman"/>
      <w:b/>
      <w:bCs/>
      <w:sz w:val="20"/>
      <w:szCs w:val="20"/>
    </w:rPr>
  </w:style>
  <w:style w:type="table" w:styleId="Tabelamrea">
    <w:name w:val="Table Grid"/>
    <w:aliases w:val="Tabela - mreža"/>
    <w:basedOn w:val="Navadnatabela"/>
    <w:uiPriority w:val="39"/>
    <w:rsid w:val="00A40F3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zalovsebine11">
    <w:name w:val="Kazalo vsebine 11"/>
    <w:basedOn w:val="Navaden"/>
    <w:next w:val="Navaden"/>
    <w:autoRedefine/>
    <w:uiPriority w:val="39"/>
    <w:qFormat/>
    <w:rsid w:val="00A40F3B"/>
    <w:pPr>
      <w:spacing w:before="240" w:after="120" w:line="260" w:lineRule="atLeast"/>
      <w:jc w:val="left"/>
    </w:pPr>
    <w:rPr>
      <w:rFonts w:eastAsia="Times New Roman" w:cs="Calibri"/>
      <w:b/>
      <w:bCs/>
      <w:sz w:val="20"/>
      <w:szCs w:val="20"/>
    </w:rPr>
  </w:style>
  <w:style w:type="paragraph" w:customStyle="1" w:styleId="Kazalovsebine21">
    <w:name w:val="Kazalo vsebine 21"/>
    <w:basedOn w:val="Navaden"/>
    <w:next w:val="Navaden"/>
    <w:autoRedefine/>
    <w:uiPriority w:val="39"/>
    <w:qFormat/>
    <w:rsid w:val="00A40F3B"/>
    <w:pPr>
      <w:spacing w:before="120" w:after="0" w:line="260" w:lineRule="atLeast"/>
      <w:ind w:left="220"/>
      <w:jc w:val="left"/>
    </w:pPr>
    <w:rPr>
      <w:rFonts w:eastAsia="Times New Roman" w:cs="Calibri"/>
      <w:i/>
      <w:iCs/>
      <w:sz w:val="20"/>
      <w:szCs w:val="20"/>
    </w:rPr>
  </w:style>
  <w:style w:type="paragraph" w:customStyle="1" w:styleId="Kazalovsebine31">
    <w:name w:val="Kazalo vsebine 31"/>
    <w:basedOn w:val="Navaden"/>
    <w:next w:val="Navaden"/>
    <w:autoRedefine/>
    <w:uiPriority w:val="39"/>
    <w:qFormat/>
    <w:rsid w:val="00A40F3B"/>
    <w:pPr>
      <w:spacing w:after="0" w:line="260" w:lineRule="atLeast"/>
      <w:ind w:left="440"/>
      <w:jc w:val="left"/>
    </w:pPr>
    <w:rPr>
      <w:rFonts w:eastAsia="Times New Roman" w:cs="Calibri"/>
      <w:sz w:val="20"/>
      <w:szCs w:val="20"/>
    </w:rPr>
  </w:style>
  <w:style w:type="paragraph" w:customStyle="1" w:styleId="Kazalovsebine41">
    <w:name w:val="Kazalo vsebine 41"/>
    <w:basedOn w:val="Navaden"/>
    <w:next w:val="Navaden"/>
    <w:autoRedefine/>
    <w:uiPriority w:val="39"/>
    <w:rsid w:val="00A40F3B"/>
    <w:pPr>
      <w:spacing w:after="0" w:line="260" w:lineRule="atLeast"/>
      <w:ind w:left="660"/>
      <w:jc w:val="left"/>
    </w:pPr>
    <w:rPr>
      <w:rFonts w:eastAsia="Times New Roman" w:cs="Calibri"/>
      <w:sz w:val="20"/>
      <w:szCs w:val="20"/>
    </w:rPr>
  </w:style>
  <w:style w:type="paragraph" w:customStyle="1" w:styleId="Kazalovsebine51">
    <w:name w:val="Kazalo vsebine 51"/>
    <w:basedOn w:val="Navaden"/>
    <w:next w:val="Navaden"/>
    <w:autoRedefine/>
    <w:uiPriority w:val="39"/>
    <w:rsid w:val="00A40F3B"/>
    <w:pPr>
      <w:spacing w:after="0" w:line="260" w:lineRule="atLeast"/>
      <w:ind w:left="880"/>
      <w:jc w:val="left"/>
    </w:pPr>
    <w:rPr>
      <w:rFonts w:eastAsia="Times New Roman" w:cs="Calibri"/>
      <w:sz w:val="20"/>
      <w:szCs w:val="20"/>
    </w:rPr>
  </w:style>
  <w:style w:type="paragraph" w:customStyle="1" w:styleId="Kazalovsebine61">
    <w:name w:val="Kazalo vsebine 61"/>
    <w:basedOn w:val="Navaden"/>
    <w:next w:val="Navaden"/>
    <w:autoRedefine/>
    <w:uiPriority w:val="39"/>
    <w:rsid w:val="00A40F3B"/>
    <w:pPr>
      <w:spacing w:after="0" w:line="260" w:lineRule="atLeast"/>
      <w:ind w:left="1100"/>
      <w:jc w:val="left"/>
    </w:pPr>
    <w:rPr>
      <w:rFonts w:eastAsia="Times New Roman" w:cs="Calibri"/>
      <w:sz w:val="20"/>
      <w:szCs w:val="20"/>
    </w:rPr>
  </w:style>
  <w:style w:type="paragraph" w:customStyle="1" w:styleId="Kazalovsebine71">
    <w:name w:val="Kazalo vsebine 71"/>
    <w:basedOn w:val="Navaden"/>
    <w:next w:val="Navaden"/>
    <w:autoRedefine/>
    <w:uiPriority w:val="39"/>
    <w:rsid w:val="00A40F3B"/>
    <w:pPr>
      <w:spacing w:after="0" w:line="260" w:lineRule="atLeast"/>
      <w:ind w:left="1320"/>
      <w:jc w:val="left"/>
    </w:pPr>
    <w:rPr>
      <w:rFonts w:eastAsia="Times New Roman" w:cs="Calibri"/>
      <w:sz w:val="20"/>
      <w:szCs w:val="20"/>
    </w:rPr>
  </w:style>
  <w:style w:type="paragraph" w:customStyle="1" w:styleId="Kazalovsebine81">
    <w:name w:val="Kazalo vsebine 81"/>
    <w:basedOn w:val="Navaden"/>
    <w:next w:val="Navaden"/>
    <w:autoRedefine/>
    <w:uiPriority w:val="39"/>
    <w:rsid w:val="00A40F3B"/>
    <w:pPr>
      <w:spacing w:after="0" w:line="260" w:lineRule="atLeast"/>
      <w:ind w:left="1540"/>
      <w:jc w:val="left"/>
    </w:pPr>
    <w:rPr>
      <w:rFonts w:eastAsia="Times New Roman" w:cs="Calibri"/>
      <w:sz w:val="20"/>
      <w:szCs w:val="20"/>
    </w:rPr>
  </w:style>
  <w:style w:type="paragraph" w:customStyle="1" w:styleId="Kazalovsebine91">
    <w:name w:val="Kazalo vsebine 91"/>
    <w:basedOn w:val="Navaden"/>
    <w:next w:val="Navaden"/>
    <w:autoRedefine/>
    <w:uiPriority w:val="39"/>
    <w:rsid w:val="00A40F3B"/>
    <w:pPr>
      <w:spacing w:after="0" w:line="260" w:lineRule="atLeast"/>
      <w:ind w:left="1760"/>
      <w:jc w:val="left"/>
    </w:pPr>
    <w:rPr>
      <w:rFonts w:eastAsia="Times New Roman" w:cs="Calibri"/>
      <w:sz w:val="20"/>
      <w:szCs w:val="20"/>
    </w:rPr>
  </w:style>
  <w:style w:type="character" w:styleId="Hiperpovezava">
    <w:name w:val="Hyperlink"/>
    <w:uiPriority w:val="99"/>
    <w:rsid w:val="00A40F3B"/>
    <w:rPr>
      <w:color w:val="0000FF"/>
      <w:u w:val="single"/>
    </w:rPr>
  </w:style>
  <w:style w:type="paragraph" w:customStyle="1" w:styleId="Alineja1">
    <w:name w:val="Alineja 1"/>
    <w:basedOn w:val="Navaden"/>
    <w:link w:val="Alineja1Znak"/>
    <w:rsid w:val="00A40F3B"/>
    <w:pPr>
      <w:numPr>
        <w:numId w:val="1"/>
      </w:numPr>
      <w:spacing w:after="0" w:line="360" w:lineRule="auto"/>
    </w:pPr>
    <w:rPr>
      <w:rFonts w:ascii="Calibri" w:eastAsia="Times New Roman" w:hAnsi="Calibri" w:cs="Times New Roman"/>
      <w:szCs w:val="24"/>
    </w:rPr>
  </w:style>
  <w:style w:type="paragraph" w:customStyle="1" w:styleId="Alineja3">
    <w:name w:val="Alineja 3"/>
    <w:basedOn w:val="Navaden"/>
    <w:link w:val="Alineja3Znak"/>
    <w:rsid w:val="00A40F3B"/>
    <w:pPr>
      <w:keepNext/>
      <w:widowControl w:val="0"/>
      <w:numPr>
        <w:ilvl w:val="1"/>
        <w:numId w:val="1"/>
      </w:numPr>
      <w:tabs>
        <w:tab w:val="left" w:pos="720"/>
      </w:tabs>
      <w:spacing w:before="360" w:after="0" w:line="360" w:lineRule="auto"/>
    </w:pPr>
    <w:rPr>
      <w:rFonts w:ascii="Calibri" w:eastAsia="Times New Roman" w:hAnsi="Calibri" w:cs="Times New Roman"/>
      <w:color w:val="000000"/>
      <w:szCs w:val="20"/>
    </w:rPr>
  </w:style>
  <w:style w:type="character" w:customStyle="1" w:styleId="Alineja1Znak">
    <w:name w:val="Alineja 1 Znak"/>
    <w:link w:val="Alineja1"/>
    <w:rsid w:val="00A40F3B"/>
    <w:rPr>
      <w:rFonts w:ascii="Calibri" w:eastAsia="Times New Roman" w:hAnsi="Calibri" w:cs="Times New Roman"/>
      <w:szCs w:val="24"/>
    </w:rPr>
  </w:style>
  <w:style w:type="character" w:customStyle="1" w:styleId="Alineja3Znak">
    <w:name w:val="Alineja 3 Znak"/>
    <w:link w:val="Alineja3"/>
    <w:rsid w:val="00A40F3B"/>
    <w:rPr>
      <w:rFonts w:ascii="Calibri" w:eastAsia="Times New Roman" w:hAnsi="Calibri" w:cs="Times New Roman"/>
      <w:color w:val="000000"/>
      <w:szCs w:val="20"/>
    </w:rPr>
  </w:style>
  <w:style w:type="paragraph" w:customStyle="1" w:styleId="Alineja2">
    <w:name w:val="Alineja 2"/>
    <w:basedOn w:val="Alineja1"/>
    <w:link w:val="Alineja2Znak"/>
    <w:autoRedefine/>
    <w:rsid w:val="00A40F3B"/>
    <w:pPr>
      <w:keepNext/>
      <w:widowControl w:val="0"/>
      <w:numPr>
        <w:numId w:val="0"/>
      </w:numPr>
      <w:tabs>
        <w:tab w:val="num" w:pos="207"/>
        <w:tab w:val="left" w:pos="720"/>
      </w:tabs>
      <w:spacing w:before="360"/>
      <w:ind w:left="320" w:hanging="320"/>
    </w:pPr>
    <w:rPr>
      <w:color w:val="000000"/>
    </w:rPr>
  </w:style>
  <w:style w:type="paragraph" w:customStyle="1" w:styleId="Nosilecinrok1">
    <w:name w:val="Nosilec in rok 1"/>
    <w:basedOn w:val="Navaden"/>
    <w:rsid w:val="00A40F3B"/>
    <w:pPr>
      <w:spacing w:after="0" w:line="240" w:lineRule="auto"/>
      <w:ind w:left="2160" w:hanging="1440"/>
    </w:pPr>
    <w:rPr>
      <w:rFonts w:ascii="Calibri" w:eastAsia="Times New Roman" w:hAnsi="Calibri" w:cs="Times New Roman"/>
      <w:i/>
      <w:iCs/>
      <w:szCs w:val="20"/>
    </w:rPr>
  </w:style>
  <w:style w:type="character" w:customStyle="1" w:styleId="Alineja2Znak">
    <w:name w:val="Alineja 2 Znak"/>
    <w:link w:val="Alineja2"/>
    <w:rsid w:val="00A40F3B"/>
    <w:rPr>
      <w:rFonts w:ascii="Calibri" w:eastAsia="Times New Roman" w:hAnsi="Calibri" w:cs="Times New Roman"/>
      <w:color w:val="000000"/>
      <w:szCs w:val="24"/>
    </w:rPr>
  </w:style>
  <w:style w:type="paragraph" w:customStyle="1" w:styleId="Besedilo">
    <w:name w:val="Besedilo"/>
    <w:basedOn w:val="Navaden"/>
    <w:link w:val="BesediloZnak"/>
    <w:rsid w:val="00A40F3B"/>
    <w:pPr>
      <w:spacing w:before="240" w:after="0" w:line="240" w:lineRule="auto"/>
      <w:ind w:firstLine="567"/>
    </w:pPr>
    <w:rPr>
      <w:rFonts w:ascii="Calibri" w:eastAsia="Times New Roman" w:hAnsi="Calibri" w:cs="Times New Roman"/>
      <w:szCs w:val="24"/>
      <w:lang w:val="x-none" w:eastAsia="x-none"/>
    </w:rPr>
  </w:style>
  <w:style w:type="paragraph" w:customStyle="1" w:styleId="Sprotnaopomba-besedilo1">
    <w:name w:val="Sprotna opomba - besedilo1"/>
    <w:basedOn w:val="Navaden"/>
    <w:next w:val="Sprotnaopomba-besedilo"/>
    <w:link w:val="Sprotnaopomba-besediloZnak"/>
    <w:uiPriority w:val="99"/>
    <w:rsid w:val="00A40F3B"/>
    <w:pPr>
      <w:spacing w:after="0" w:line="240" w:lineRule="auto"/>
      <w:ind w:left="284" w:hanging="284"/>
    </w:pPr>
    <w:rPr>
      <w:rFonts w:ascii="Calibri" w:hAnsi="Calibri"/>
      <w:lang w:val="x-none"/>
    </w:rPr>
  </w:style>
  <w:style w:type="character" w:customStyle="1" w:styleId="Sprotnaopomba-besediloZnak">
    <w:name w:val="Sprotna opomba - besedilo Znak"/>
    <w:basedOn w:val="Privzetapisavaodstavka"/>
    <w:link w:val="Sprotnaopomba-besedilo1"/>
    <w:uiPriority w:val="99"/>
    <w:rsid w:val="00A40F3B"/>
    <w:rPr>
      <w:rFonts w:ascii="Calibri" w:hAnsi="Calibri"/>
      <w:lang w:val="x-none" w:eastAsia="en-US"/>
    </w:rPr>
  </w:style>
  <w:style w:type="character" w:styleId="Sprotnaopomba-sklic">
    <w:name w:val="footnote reference"/>
    <w:uiPriority w:val="99"/>
    <w:rsid w:val="00A40F3B"/>
    <w:rPr>
      <w:vertAlign w:val="superscript"/>
    </w:rPr>
  </w:style>
  <w:style w:type="paragraph" w:styleId="Zgradbadokumenta">
    <w:name w:val="Document Map"/>
    <w:basedOn w:val="Navaden"/>
    <w:link w:val="ZgradbadokumentaZnak"/>
    <w:semiHidden/>
    <w:rsid w:val="00A40F3B"/>
    <w:pPr>
      <w:shd w:val="clear" w:color="auto" w:fill="000080"/>
      <w:spacing w:after="0" w:line="260" w:lineRule="atLeast"/>
    </w:pPr>
    <w:rPr>
      <w:rFonts w:ascii="Tahoma" w:eastAsia="Times New Roman" w:hAnsi="Tahoma" w:cs="Tahoma"/>
      <w:sz w:val="20"/>
      <w:szCs w:val="20"/>
    </w:rPr>
  </w:style>
  <w:style w:type="character" w:customStyle="1" w:styleId="ZgradbadokumentaZnak">
    <w:name w:val="Zgradba dokumenta Znak"/>
    <w:basedOn w:val="Privzetapisavaodstavka"/>
    <w:link w:val="Zgradbadokumenta"/>
    <w:semiHidden/>
    <w:rsid w:val="00A40F3B"/>
    <w:rPr>
      <w:rFonts w:ascii="Tahoma" w:eastAsia="Times New Roman" w:hAnsi="Tahoma" w:cs="Tahoma"/>
      <w:sz w:val="20"/>
      <w:szCs w:val="20"/>
      <w:shd w:val="clear" w:color="auto" w:fill="000080"/>
    </w:rPr>
  </w:style>
  <w:style w:type="character" w:customStyle="1" w:styleId="BesediloZnak">
    <w:name w:val="Besedilo Znak"/>
    <w:link w:val="Besedilo"/>
    <w:rsid w:val="00A40F3B"/>
    <w:rPr>
      <w:rFonts w:ascii="Calibri" w:eastAsia="Times New Roman" w:hAnsi="Calibri" w:cs="Times New Roman"/>
      <w:szCs w:val="24"/>
      <w:lang w:val="x-none" w:eastAsia="x-none"/>
    </w:rPr>
  </w:style>
  <w:style w:type="character" w:customStyle="1" w:styleId="Slog1Znak">
    <w:name w:val="Slog1 Znak"/>
    <w:link w:val="Slog1"/>
    <w:rsid w:val="00A40F3B"/>
    <w:rPr>
      <w:rFonts w:ascii="Calibri" w:eastAsia="Times New Roman" w:hAnsi="Calibri" w:cs="Calibri"/>
    </w:rPr>
  </w:style>
  <w:style w:type="paragraph" w:customStyle="1" w:styleId="Organigram">
    <w:name w:val="Organigram"/>
    <w:link w:val="OrganigramZnak"/>
    <w:rsid w:val="00A40F3B"/>
    <w:pPr>
      <w:spacing w:after="0" w:line="240" w:lineRule="auto"/>
      <w:jc w:val="center"/>
    </w:pPr>
    <w:rPr>
      <w:rFonts w:ascii="Arial" w:eastAsia="Times New Roman" w:hAnsi="Arial" w:cs="Times New Roman"/>
      <w:sz w:val="16"/>
      <w:szCs w:val="15"/>
      <w:lang w:eastAsia="sl-SI"/>
    </w:rPr>
  </w:style>
  <w:style w:type="character" w:customStyle="1" w:styleId="OrganigramZnak">
    <w:name w:val="Organigram Znak"/>
    <w:link w:val="Organigram"/>
    <w:rsid w:val="00A40F3B"/>
    <w:rPr>
      <w:rFonts w:ascii="Arial" w:eastAsia="Times New Roman" w:hAnsi="Arial" w:cs="Times New Roman"/>
      <w:sz w:val="16"/>
      <w:szCs w:val="15"/>
      <w:lang w:eastAsia="sl-SI"/>
    </w:rPr>
  </w:style>
  <w:style w:type="paragraph" w:customStyle="1" w:styleId="NaslovTOC1">
    <w:name w:val="Naslov TOC1"/>
    <w:basedOn w:val="Naslov1"/>
    <w:next w:val="Navaden"/>
    <w:uiPriority w:val="39"/>
    <w:qFormat/>
    <w:rsid w:val="00A40F3B"/>
    <w:pPr>
      <w:keepLines/>
      <w:widowControl/>
      <w:tabs>
        <w:tab w:val="num" w:pos="360"/>
      </w:tabs>
      <w:spacing w:line="276" w:lineRule="auto"/>
      <w:ind w:left="0" w:firstLine="0"/>
      <w:outlineLvl w:val="9"/>
    </w:pPr>
    <w:rPr>
      <w:rFonts w:ascii="Cambria" w:eastAsia="Times New Roman" w:hAnsi="Cambria"/>
      <w:bCs/>
      <w:color w:val="365F91"/>
      <w:lang w:eastAsia="en-US"/>
    </w:rPr>
  </w:style>
  <w:style w:type="paragraph" w:styleId="Revizija">
    <w:name w:val="Revision"/>
    <w:hidden/>
    <w:uiPriority w:val="99"/>
    <w:semiHidden/>
    <w:rsid w:val="00A40F3B"/>
    <w:pPr>
      <w:spacing w:after="0" w:line="240" w:lineRule="auto"/>
    </w:pPr>
    <w:rPr>
      <w:rFonts w:ascii="Arial" w:eastAsia="Times New Roman" w:hAnsi="Arial" w:cs="Times New Roman"/>
      <w:sz w:val="24"/>
      <w:szCs w:val="24"/>
    </w:rPr>
  </w:style>
  <w:style w:type="character" w:styleId="SledenaHiperpovezava">
    <w:name w:val="FollowedHyperlink"/>
    <w:rsid w:val="00A40F3B"/>
    <w:rPr>
      <w:color w:val="800080"/>
      <w:u w:val="single"/>
    </w:rPr>
  </w:style>
  <w:style w:type="paragraph" w:customStyle="1" w:styleId="Default">
    <w:name w:val="Default"/>
    <w:rsid w:val="00A40F3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protnaopomba-besediloZnak1">
    <w:name w:val="Sprotna opomba - besedilo Znak1"/>
    <w:uiPriority w:val="99"/>
    <w:rsid w:val="00A40F3B"/>
    <w:rPr>
      <w:rFonts w:ascii="Arial" w:eastAsia="Times New Roman" w:hAnsi="Arial"/>
      <w:lang w:eastAsia="en-US"/>
    </w:rPr>
  </w:style>
  <w:style w:type="character" w:customStyle="1" w:styleId="bzdefaulthidden">
    <w:name w:val="bz_default_hidden"/>
    <w:rsid w:val="00A40F3B"/>
  </w:style>
  <w:style w:type="paragraph" w:customStyle="1" w:styleId="Napis1">
    <w:name w:val="Napis1"/>
    <w:basedOn w:val="Navaden"/>
    <w:next w:val="Navaden"/>
    <w:unhideWhenUsed/>
    <w:qFormat/>
    <w:rsid w:val="00A40F3B"/>
    <w:pPr>
      <w:keepNext/>
      <w:spacing w:before="120" w:after="120" w:line="260" w:lineRule="atLeast"/>
    </w:pPr>
    <w:rPr>
      <w:rFonts w:eastAsia="Times New Roman" w:cs="Calibri"/>
      <w:b/>
      <w:bCs/>
      <w:color w:val="000000"/>
    </w:rPr>
  </w:style>
  <w:style w:type="paragraph" w:styleId="Kazaloslik">
    <w:name w:val="table of figures"/>
    <w:basedOn w:val="Navaden"/>
    <w:next w:val="Navaden"/>
    <w:uiPriority w:val="99"/>
    <w:rsid w:val="00A40F3B"/>
    <w:pPr>
      <w:spacing w:after="0" w:line="260" w:lineRule="atLeast"/>
    </w:pPr>
    <w:rPr>
      <w:rFonts w:ascii="Calibri" w:eastAsia="Times New Roman" w:hAnsi="Calibri" w:cs="Times New Roman"/>
      <w:szCs w:val="24"/>
    </w:rPr>
  </w:style>
  <w:style w:type="numbering" w:customStyle="1" w:styleId="SlogMOJ">
    <w:name w:val="SlogMOJ"/>
    <w:uiPriority w:val="99"/>
    <w:rsid w:val="00A40F3B"/>
    <w:pPr>
      <w:numPr>
        <w:numId w:val="2"/>
      </w:numPr>
    </w:pPr>
  </w:style>
  <w:style w:type="paragraph" w:styleId="z-dnoobrazca">
    <w:name w:val="HTML Bottom of Form"/>
    <w:basedOn w:val="Navaden"/>
    <w:next w:val="Navaden"/>
    <w:link w:val="z-dnoobrazcaZnak"/>
    <w:hidden/>
    <w:uiPriority w:val="99"/>
    <w:unhideWhenUsed/>
    <w:rsid w:val="00A40F3B"/>
    <w:pPr>
      <w:pBdr>
        <w:top w:val="single" w:sz="6" w:space="1" w:color="auto"/>
      </w:pBdr>
      <w:spacing w:after="0" w:line="240" w:lineRule="auto"/>
      <w:jc w:val="center"/>
    </w:pPr>
    <w:rPr>
      <w:rFonts w:ascii="Calibri" w:eastAsia="Times New Roman" w:hAnsi="Calibri" w:cs="Arial"/>
      <w:vanish/>
      <w:sz w:val="16"/>
      <w:szCs w:val="16"/>
      <w:lang w:eastAsia="sl-SI"/>
    </w:rPr>
  </w:style>
  <w:style w:type="character" w:customStyle="1" w:styleId="z-dnoobrazcaZnak">
    <w:name w:val="z-dno obrazca Znak"/>
    <w:basedOn w:val="Privzetapisavaodstavka"/>
    <w:link w:val="z-dnoobrazca"/>
    <w:uiPriority w:val="99"/>
    <w:rsid w:val="00A40F3B"/>
    <w:rPr>
      <w:rFonts w:ascii="Calibri" w:eastAsia="Times New Roman" w:hAnsi="Calibri" w:cs="Arial"/>
      <w:vanish/>
      <w:sz w:val="16"/>
      <w:szCs w:val="16"/>
      <w:lang w:eastAsia="sl-SI"/>
    </w:rPr>
  </w:style>
  <w:style w:type="paragraph" w:customStyle="1" w:styleId="Slog2">
    <w:name w:val="Slog2"/>
    <w:basedOn w:val="Navaden"/>
    <w:link w:val="Slog2Znak"/>
    <w:qFormat/>
    <w:rsid w:val="00A40F3B"/>
    <w:pPr>
      <w:spacing w:before="120" w:after="240" w:line="280" w:lineRule="atLeast"/>
    </w:pPr>
    <w:rPr>
      <w:rFonts w:ascii="Calibri" w:eastAsia="Calibri" w:hAnsi="Calibri" w:cs="Arial"/>
    </w:rPr>
  </w:style>
  <w:style w:type="character" w:customStyle="1" w:styleId="Slog2Znak">
    <w:name w:val="Slog2 Znak"/>
    <w:basedOn w:val="Privzetapisavaodstavka"/>
    <w:link w:val="Slog2"/>
    <w:rsid w:val="00A40F3B"/>
    <w:rPr>
      <w:rFonts w:ascii="Calibri" w:eastAsia="Calibri" w:hAnsi="Calibri" w:cs="Arial"/>
    </w:rPr>
  </w:style>
  <w:style w:type="paragraph" w:styleId="Navadensplet">
    <w:name w:val="Normal (Web)"/>
    <w:basedOn w:val="Navaden"/>
    <w:uiPriority w:val="99"/>
    <w:rsid w:val="00A40F3B"/>
    <w:pPr>
      <w:spacing w:after="210" w:line="240" w:lineRule="auto"/>
      <w:ind w:firstLine="567"/>
      <w:jc w:val="left"/>
    </w:pPr>
    <w:rPr>
      <w:rFonts w:ascii="Times New Roman" w:eastAsia="Times New Roman" w:hAnsi="Times New Roman" w:cs="Times New Roman"/>
      <w:color w:val="333333"/>
      <w:sz w:val="18"/>
      <w:szCs w:val="18"/>
      <w:lang w:eastAsia="sl-SI"/>
    </w:rPr>
  </w:style>
  <w:style w:type="character" w:customStyle="1" w:styleId="ZadevapripombeZnak1">
    <w:name w:val="Zadeva pripombe Znak1"/>
    <w:uiPriority w:val="99"/>
    <w:semiHidden/>
    <w:rsid w:val="00A40F3B"/>
    <w:rPr>
      <w:rFonts w:ascii="Arial" w:eastAsia="Times New Roman" w:hAnsi="Arial"/>
      <w:b/>
      <w:bCs/>
      <w:lang w:eastAsia="en-US"/>
    </w:rPr>
  </w:style>
  <w:style w:type="paragraph" w:customStyle="1" w:styleId="SlogKrajsaveKrepko">
    <w:name w:val="Slog Krajsave + Krepko"/>
    <w:basedOn w:val="Navaden"/>
    <w:link w:val="SlogKrajsaveKrepkoZnak"/>
    <w:rsid w:val="00A40F3B"/>
    <w:pPr>
      <w:keepNext/>
      <w:widowControl w:val="0"/>
      <w:spacing w:after="0" w:line="240" w:lineRule="auto"/>
      <w:ind w:firstLine="567"/>
      <w:jc w:val="left"/>
    </w:pPr>
    <w:rPr>
      <w:rFonts w:ascii="Calibri" w:eastAsia="Times New Roman" w:hAnsi="Calibri" w:cs="Times New Roman"/>
      <w:b/>
      <w:bCs/>
      <w:szCs w:val="24"/>
      <w:lang w:eastAsia="sl-SI"/>
    </w:rPr>
  </w:style>
  <w:style w:type="character" w:customStyle="1" w:styleId="SlogKrajsaveKrepkoZnak">
    <w:name w:val="Slog Krajsave + Krepko Znak"/>
    <w:link w:val="SlogKrajsaveKrepko"/>
    <w:rsid w:val="00A40F3B"/>
    <w:rPr>
      <w:rFonts w:ascii="Calibri" w:eastAsia="Times New Roman" w:hAnsi="Calibri" w:cs="Times New Roman"/>
      <w:b/>
      <w:bCs/>
      <w:szCs w:val="24"/>
      <w:lang w:eastAsia="sl-SI"/>
    </w:rPr>
  </w:style>
  <w:style w:type="character" w:customStyle="1" w:styleId="BrezrazmikovZnak">
    <w:name w:val="Brez razmikov Znak"/>
    <w:link w:val="Brezrazmikov"/>
    <w:uiPriority w:val="1"/>
    <w:rsid w:val="00596244"/>
    <w:rPr>
      <w:rFonts w:ascii="Calibri" w:eastAsia="Calibri" w:hAnsi="Calibri" w:cs="Calibri"/>
      <w:iCs/>
      <w:noProof/>
      <w:lang w:eastAsia="ko-KR"/>
    </w:rPr>
  </w:style>
  <w:style w:type="table" w:styleId="Tabelaspletna1">
    <w:name w:val="Table Web 1"/>
    <w:basedOn w:val="Navadnatabela"/>
    <w:uiPriority w:val="99"/>
    <w:unhideWhenUsed/>
    <w:rsid w:val="00A40F3B"/>
    <w:pPr>
      <w:spacing w:after="0" w:line="240" w:lineRule="auto"/>
      <w:jc w:val="both"/>
    </w:pPr>
    <w:rPr>
      <w:rFonts w:ascii="Calibri" w:eastAsia="Calibri" w:hAnsi="Calibri" w:cs="Times New Roman"/>
      <w:sz w:val="20"/>
      <w:szCs w:val="20"/>
      <w:lang w:eastAsia="sl-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mrea8">
    <w:name w:val="Table Grid 8"/>
    <w:basedOn w:val="Navadnatabela"/>
    <w:uiPriority w:val="99"/>
    <w:rsid w:val="00A40F3B"/>
    <w:pPr>
      <w:spacing w:after="0" w:line="240" w:lineRule="auto"/>
    </w:pPr>
    <w:rPr>
      <w:rFonts w:ascii="Times New Roman" w:eastAsia="Times New Roman" w:hAnsi="Times New Roman" w:cs="Times New Roman"/>
      <w:sz w:val="20"/>
      <w:szCs w:val="20"/>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Krajsave">
    <w:name w:val="Krajsave"/>
    <w:basedOn w:val="Seznam"/>
    <w:link w:val="KrajsaveZnak"/>
    <w:rsid w:val="00A40F3B"/>
  </w:style>
  <w:style w:type="character" w:customStyle="1" w:styleId="KrajsaveZnak">
    <w:name w:val="Krajsave Znak"/>
    <w:link w:val="Krajsave"/>
    <w:rsid w:val="00A40F3B"/>
    <w:rPr>
      <w:rFonts w:ascii="Calibri" w:eastAsia="Times New Roman" w:hAnsi="Calibri" w:cs="Times New Roman"/>
      <w:szCs w:val="24"/>
      <w:lang w:eastAsia="sl-SI"/>
    </w:rPr>
  </w:style>
  <w:style w:type="paragraph" w:styleId="Seznam">
    <w:name w:val="List"/>
    <w:basedOn w:val="Navaden"/>
    <w:uiPriority w:val="99"/>
    <w:rsid w:val="00A40F3B"/>
    <w:pPr>
      <w:tabs>
        <w:tab w:val="left" w:pos="567"/>
      </w:tabs>
      <w:spacing w:before="360" w:after="360" w:line="320" w:lineRule="atLeast"/>
      <w:ind w:left="283" w:hanging="283"/>
    </w:pPr>
    <w:rPr>
      <w:rFonts w:ascii="Calibri" w:eastAsia="Times New Roman" w:hAnsi="Calibri" w:cs="Times New Roman"/>
      <w:szCs w:val="24"/>
      <w:lang w:eastAsia="sl-SI"/>
    </w:rPr>
  </w:style>
  <w:style w:type="paragraph" w:styleId="Naslovnaslovnika">
    <w:name w:val="envelope address"/>
    <w:basedOn w:val="Navaden"/>
    <w:uiPriority w:val="99"/>
    <w:rsid w:val="00A40F3B"/>
    <w:pPr>
      <w:framePr w:w="7920" w:h="1980" w:hRule="exact" w:hSpace="141" w:wrap="auto" w:hAnchor="page" w:xAlign="center" w:yAlign="bottom"/>
      <w:tabs>
        <w:tab w:val="left" w:pos="567"/>
      </w:tabs>
      <w:spacing w:before="360" w:after="360" w:line="320" w:lineRule="atLeast"/>
      <w:ind w:left="2880" w:firstLine="567"/>
      <w:jc w:val="left"/>
    </w:pPr>
    <w:rPr>
      <w:rFonts w:ascii="Calibri" w:eastAsia="Times New Roman" w:hAnsi="Calibri" w:cs="Arial"/>
      <w:szCs w:val="24"/>
      <w:lang w:eastAsia="sl-SI"/>
    </w:rPr>
  </w:style>
  <w:style w:type="paragraph" w:styleId="Naslovpoiljatelja">
    <w:name w:val="envelope return"/>
    <w:basedOn w:val="Navaden"/>
    <w:uiPriority w:val="99"/>
    <w:rsid w:val="00A40F3B"/>
    <w:pPr>
      <w:spacing w:after="0" w:line="240" w:lineRule="auto"/>
      <w:ind w:firstLine="567"/>
      <w:jc w:val="left"/>
    </w:pPr>
    <w:rPr>
      <w:rFonts w:ascii="Calibri" w:eastAsia="Times New Roman" w:hAnsi="Calibri" w:cs="Arial"/>
      <w:sz w:val="20"/>
      <w:szCs w:val="20"/>
      <w:lang w:eastAsia="sl-SI"/>
    </w:rPr>
  </w:style>
  <w:style w:type="paragraph" w:styleId="Telobesedila-zamik">
    <w:name w:val="Body Text Indent"/>
    <w:basedOn w:val="Navaden"/>
    <w:link w:val="Telobesedila-zamikZnak"/>
    <w:uiPriority w:val="99"/>
    <w:rsid w:val="00A40F3B"/>
    <w:pPr>
      <w:spacing w:after="120" w:line="240" w:lineRule="auto"/>
      <w:ind w:left="283" w:firstLine="567"/>
    </w:pPr>
    <w:rPr>
      <w:rFonts w:ascii="Calibri" w:eastAsia="Times New Roman" w:hAnsi="Calibri" w:cs="Times New Roman"/>
      <w:szCs w:val="24"/>
      <w:lang w:eastAsia="sl-SI"/>
    </w:rPr>
  </w:style>
  <w:style w:type="character" w:customStyle="1" w:styleId="Telobesedila-zamikZnak">
    <w:name w:val="Telo besedila - zamik Znak"/>
    <w:basedOn w:val="Privzetapisavaodstavka"/>
    <w:link w:val="Telobesedila-zamik"/>
    <w:uiPriority w:val="99"/>
    <w:rsid w:val="00A40F3B"/>
    <w:rPr>
      <w:rFonts w:ascii="Calibri" w:eastAsia="Times New Roman" w:hAnsi="Calibri" w:cs="Times New Roman"/>
      <w:szCs w:val="24"/>
      <w:lang w:eastAsia="sl-SI"/>
    </w:rPr>
  </w:style>
  <w:style w:type="paragraph" w:customStyle="1" w:styleId="ic">
    <w:name w:val="ic"/>
    <w:basedOn w:val="Navaden"/>
    <w:uiPriority w:val="99"/>
    <w:rsid w:val="00A40F3B"/>
    <w:pPr>
      <w:spacing w:before="100" w:beforeAutospacing="1" w:after="100" w:afterAutospacing="1" w:line="260" w:lineRule="atLeast"/>
      <w:ind w:firstLine="567"/>
    </w:pPr>
    <w:rPr>
      <w:rFonts w:ascii="Calibri" w:eastAsia="Times New Roman" w:hAnsi="Calibri" w:cs="Times New Roman"/>
      <w:szCs w:val="24"/>
      <w:lang w:eastAsia="sl-SI"/>
    </w:rPr>
  </w:style>
  <w:style w:type="paragraph" w:styleId="Stvarnokazalo1">
    <w:name w:val="index 1"/>
    <w:basedOn w:val="Navaden"/>
    <w:next w:val="Navaden"/>
    <w:autoRedefine/>
    <w:uiPriority w:val="99"/>
    <w:unhideWhenUsed/>
    <w:rsid w:val="00A40F3B"/>
    <w:pPr>
      <w:spacing w:after="0" w:line="240" w:lineRule="auto"/>
      <w:ind w:left="220" w:hanging="220"/>
    </w:pPr>
    <w:rPr>
      <w:rFonts w:ascii="Calibri" w:eastAsia="Times New Roman" w:hAnsi="Calibri" w:cs="Times New Roman"/>
      <w:szCs w:val="24"/>
      <w:lang w:eastAsia="sl-SI"/>
    </w:rPr>
  </w:style>
  <w:style w:type="paragraph" w:customStyle="1" w:styleId="Naslov30">
    <w:name w:val="Naslov 30"/>
    <w:basedOn w:val="Naslov3"/>
    <w:uiPriority w:val="99"/>
    <w:rsid w:val="00A40F3B"/>
    <w:pPr>
      <w:keepLines w:val="0"/>
      <w:numPr>
        <w:ilvl w:val="0"/>
        <w:numId w:val="0"/>
      </w:numPr>
      <w:tabs>
        <w:tab w:val="left" w:pos="720"/>
      </w:tabs>
      <w:spacing w:before="480" w:after="60"/>
      <w:ind w:left="720" w:hanging="720"/>
    </w:pPr>
    <w:rPr>
      <w:rFonts w:cs="Calibri"/>
      <w:b/>
      <w:bCs/>
      <w:i w:val="0"/>
      <w:color w:val="3366FF"/>
      <w:szCs w:val="26"/>
    </w:rPr>
  </w:style>
  <w:style w:type="character" w:styleId="Krepko">
    <w:name w:val="Strong"/>
    <w:uiPriority w:val="22"/>
    <w:qFormat/>
    <w:rsid w:val="00A40F3B"/>
    <w:rPr>
      <w:b/>
      <w:bCs/>
    </w:rPr>
  </w:style>
  <w:style w:type="table" w:styleId="Tabelaspletna2">
    <w:name w:val="Table Web 2"/>
    <w:basedOn w:val="Navadnatabela"/>
    <w:uiPriority w:val="99"/>
    <w:rsid w:val="00A40F3B"/>
    <w:pPr>
      <w:spacing w:after="0" w:line="240" w:lineRule="auto"/>
    </w:pPr>
    <w:rPr>
      <w:rFonts w:ascii="Times New Roman" w:eastAsia="Times New Roman" w:hAnsi="Times New Roman" w:cs="Times New Roman"/>
      <w:sz w:val="20"/>
      <w:szCs w:val="20"/>
      <w:lang w:eastAsia="sl-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lobesedila2">
    <w:name w:val="Body Text 2"/>
    <w:basedOn w:val="Navaden"/>
    <w:link w:val="Telobesedila2Znak"/>
    <w:uiPriority w:val="99"/>
    <w:unhideWhenUsed/>
    <w:rsid w:val="00A40F3B"/>
    <w:pPr>
      <w:spacing w:after="120" w:line="480" w:lineRule="auto"/>
      <w:ind w:firstLine="567"/>
    </w:pPr>
    <w:rPr>
      <w:rFonts w:ascii="Calibri" w:eastAsia="Times New Roman" w:hAnsi="Calibri" w:cs="Times New Roman"/>
      <w:szCs w:val="24"/>
      <w:lang w:eastAsia="sl-SI"/>
    </w:rPr>
  </w:style>
  <w:style w:type="character" w:customStyle="1" w:styleId="Telobesedila2Znak">
    <w:name w:val="Telo besedila 2 Znak"/>
    <w:basedOn w:val="Privzetapisavaodstavka"/>
    <w:link w:val="Telobesedila2"/>
    <w:uiPriority w:val="99"/>
    <w:rsid w:val="00A40F3B"/>
    <w:rPr>
      <w:rFonts w:ascii="Calibri" w:eastAsia="Times New Roman" w:hAnsi="Calibri" w:cs="Times New Roman"/>
      <w:szCs w:val="24"/>
      <w:lang w:eastAsia="sl-SI"/>
    </w:rPr>
  </w:style>
  <w:style w:type="paragraph" w:styleId="Telobesedila3">
    <w:name w:val="Body Text 3"/>
    <w:basedOn w:val="Navaden"/>
    <w:link w:val="Telobesedila3Znak"/>
    <w:uiPriority w:val="99"/>
    <w:unhideWhenUsed/>
    <w:rsid w:val="00A40F3B"/>
    <w:pPr>
      <w:spacing w:after="120" w:line="240" w:lineRule="auto"/>
      <w:ind w:firstLine="567"/>
    </w:pPr>
    <w:rPr>
      <w:rFonts w:ascii="Calibri" w:eastAsia="Times New Roman" w:hAnsi="Calibri" w:cs="Times New Roman"/>
      <w:sz w:val="16"/>
      <w:szCs w:val="16"/>
      <w:lang w:eastAsia="sl-SI"/>
    </w:rPr>
  </w:style>
  <w:style w:type="character" w:customStyle="1" w:styleId="Telobesedila3Znak">
    <w:name w:val="Telo besedila 3 Znak"/>
    <w:basedOn w:val="Privzetapisavaodstavka"/>
    <w:link w:val="Telobesedila3"/>
    <w:uiPriority w:val="99"/>
    <w:rsid w:val="00A40F3B"/>
    <w:rPr>
      <w:rFonts w:ascii="Calibri" w:eastAsia="Times New Roman" w:hAnsi="Calibri" w:cs="Times New Roman"/>
      <w:sz w:val="16"/>
      <w:szCs w:val="16"/>
      <w:lang w:eastAsia="sl-SI"/>
    </w:rPr>
  </w:style>
  <w:style w:type="paragraph" w:customStyle="1" w:styleId="podpisi">
    <w:name w:val="podpisi"/>
    <w:basedOn w:val="Navaden"/>
    <w:qFormat/>
    <w:rsid w:val="00A40F3B"/>
    <w:pPr>
      <w:tabs>
        <w:tab w:val="left" w:pos="3402"/>
      </w:tabs>
      <w:spacing w:after="0" w:line="260" w:lineRule="atLeast"/>
      <w:ind w:firstLine="567"/>
      <w:jc w:val="left"/>
    </w:pPr>
    <w:rPr>
      <w:rFonts w:ascii="Calibri" w:eastAsia="Times New Roman" w:hAnsi="Calibri" w:cs="Times New Roman"/>
      <w:sz w:val="20"/>
      <w:szCs w:val="24"/>
      <w:lang w:val="it-IT" w:eastAsia="sl-SI"/>
    </w:rPr>
  </w:style>
  <w:style w:type="paragraph" w:customStyle="1" w:styleId="esegmenth4">
    <w:name w:val="esegment_h4"/>
    <w:basedOn w:val="Navaden"/>
    <w:rsid w:val="00A40F3B"/>
    <w:pPr>
      <w:spacing w:after="210" w:line="240" w:lineRule="auto"/>
      <w:ind w:firstLine="567"/>
      <w:jc w:val="center"/>
    </w:pPr>
    <w:rPr>
      <w:rFonts w:ascii="Times New Roman" w:eastAsia="Times New Roman" w:hAnsi="Times New Roman" w:cs="Times New Roman"/>
      <w:b/>
      <w:bCs/>
      <w:color w:val="333333"/>
      <w:sz w:val="18"/>
      <w:szCs w:val="18"/>
      <w:lang w:eastAsia="sl-SI"/>
    </w:rPr>
  </w:style>
  <w:style w:type="character" w:styleId="Poudarek">
    <w:name w:val="Emphasis"/>
    <w:basedOn w:val="Privzetapisavaodstavka"/>
    <w:uiPriority w:val="20"/>
    <w:qFormat/>
    <w:rsid w:val="00A40F3B"/>
    <w:rPr>
      <w:i/>
      <w:iCs/>
    </w:rPr>
  </w:style>
  <w:style w:type="paragraph" w:customStyle="1" w:styleId="Odstavekseznama1">
    <w:name w:val="Odstavek seznama1"/>
    <w:basedOn w:val="Navaden"/>
    <w:rsid w:val="00A40F3B"/>
    <w:pPr>
      <w:spacing w:after="0" w:line="240" w:lineRule="auto"/>
      <w:ind w:left="720" w:firstLine="567"/>
    </w:pPr>
    <w:rPr>
      <w:rFonts w:ascii="Calibri" w:eastAsia="Calibri" w:hAnsi="Calibri" w:cs="Times New Roman"/>
      <w:szCs w:val="24"/>
      <w:lang w:eastAsia="sl-SI"/>
    </w:rPr>
  </w:style>
  <w:style w:type="paragraph" w:customStyle="1" w:styleId="Golobesedilo1">
    <w:name w:val="Golo besedilo1"/>
    <w:basedOn w:val="Navaden"/>
    <w:next w:val="Golobesedilo"/>
    <w:link w:val="GolobesediloZnak"/>
    <w:uiPriority w:val="99"/>
    <w:unhideWhenUsed/>
    <w:rsid w:val="00A40F3B"/>
    <w:pPr>
      <w:spacing w:after="0" w:line="240" w:lineRule="auto"/>
      <w:ind w:firstLine="567"/>
      <w:jc w:val="left"/>
    </w:pPr>
    <w:rPr>
      <w:rFonts w:ascii="Calibri" w:eastAsia="Calibri" w:hAnsi="Calibri" w:cs="Arial"/>
      <w:szCs w:val="21"/>
    </w:rPr>
  </w:style>
  <w:style w:type="character" w:customStyle="1" w:styleId="GolobesediloZnak">
    <w:name w:val="Golo besedilo Znak"/>
    <w:basedOn w:val="Privzetapisavaodstavka"/>
    <w:link w:val="Golobesedilo1"/>
    <w:uiPriority w:val="99"/>
    <w:rsid w:val="00A40F3B"/>
    <w:rPr>
      <w:rFonts w:ascii="Calibri" w:eastAsia="Calibri" w:hAnsi="Calibri" w:cs="Arial"/>
      <w:sz w:val="22"/>
      <w:szCs w:val="21"/>
    </w:rPr>
  </w:style>
  <w:style w:type="paragraph" w:customStyle="1" w:styleId="doc">
    <w:name w:val="doc"/>
    <w:basedOn w:val="Navaden"/>
    <w:rsid w:val="00A40F3B"/>
    <w:pPr>
      <w:spacing w:after="75" w:line="260" w:lineRule="atLeast"/>
      <w:ind w:firstLine="567"/>
    </w:pPr>
    <w:rPr>
      <w:rFonts w:ascii="Calibri" w:eastAsia="Times New Roman" w:hAnsi="Calibri" w:cs="Arial"/>
      <w:sz w:val="20"/>
      <w:szCs w:val="20"/>
      <w:lang w:eastAsia="sl-SI"/>
    </w:rPr>
  </w:style>
  <w:style w:type="paragraph" w:customStyle="1" w:styleId="clennavtitle">
    <w:name w:val="clen_nav_title"/>
    <w:basedOn w:val="Navaden"/>
    <w:rsid w:val="00A40F3B"/>
    <w:pPr>
      <w:spacing w:after="0" w:line="240" w:lineRule="auto"/>
      <w:ind w:left="105" w:right="105" w:firstLine="567"/>
      <w:jc w:val="left"/>
    </w:pPr>
    <w:rPr>
      <w:rFonts w:ascii="Times New Roman" w:eastAsia="Times New Roman" w:hAnsi="Times New Roman" w:cs="Times New Roman"/>
      <w:b/>
      <w:bCs/>
      <w:szCs w:val="24"/>
      <w:lang w:eastAsia="sl-SI"/>
    </w:rPr>
  </w:style>
  <w:style w:type="paragraph" w:customStyle="1" w:styleId="clennavbody">
    <w:name w:val="clen_nav_body"/>
    <w:basedOn w:val="Navaden"/>
    <w:rsid w:val="00A40F3B"/>
    <w:pPr>
      <w:spacing w:after="0" w:line="240" w:lineRule="auto"/>
      <w:ind w:left="105" w:right="105" w:firstLine="567"/>
      <w:jc w:val="left"/>
    </w:pPr>
    <w:rPr>
      <w:rFonts w:ascii="Times New Roman" w:eastAsia="Times New Roman" w:hAnsi="Times New Roman" w:cs="Times New Roman"/>
      <w:szCs w:val="24"/>
      <w:lang w:eastAsia="sl-SI"/>
    </w:rPr>
  </w:style>
  <w:style w:type="numbering" w:customStyle="1" w:styleId="Brezseznama11">
    <w:name w:val="Brez seznama11"/>
    <w:next w:val="Brezseznama"/>
    <w:uiPriority w:val="99"/>
    <w:semiHidden/>
    <w:unhideWhenUsed/>
    <w:rsid w:val="00A40F3B"/>
  </w:style>
  <w:style w:type="table" w:customStyle="1" w:styleId="Tabelamrea1">
    <w:name w:val="Tabela – mreža1"/>
    <w:basedOn w:val="Tabelaspletna1"/>
    <w:next w:val="Tabelamrea"/>
    <w:uiPriority w:val="39"/>
    <w:rsid w:val="00A40F3B"/>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pletna11">
    <w:name w:val="Tabela – spletna 11"/>
    <w:basedOn w:val="Navadnatabela"/>
    <w:next w:val="Tabelaspletna1"/>
    <w:uiPriority w:val="99"/>
    <w:semiHidden/>
    <w:unhideWhenUsed/>
    <w:rsid w:val="00A40F3B"/>
    <w:pPr>
      <w:spacing w:after="0" w:line="240" w:lineRule="auto"/>
      <w:jc w:val="both"/>
    </w:pPr>
    <w:rPr>
      <w:rFonts w:ascii="Calibri" w:eastAsia="Calibri" w:hAnsi="Calibri" w:cs="Times New Roman"/>
      <w:sz w:val="20"/>
      <w:szCs w:val="20"/>
      <w:lang w:eastAsia="sl-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mrea81">
    <w:name w:val="Tabela – mreža 81"/>
    <w:basedOn w:val="Navadnatabela"/>
    <w:next w:val="Tabelamrea8"/>
    <w:uiPriority w:val="99"/>
    <w:rsid w:val="00A40F3B"/>
    <w:pPr>
      <w:spacing w:after="0" w:line="240" w:lineRule="auto"/>
    </w:pPr>
    <w:rPr>
      <w:rFonts w:ascii="Times New Roman" w:eastAsia="Times New Roman" w:hAnsi="Times New Roman" w:cs="Times New Roman"/>
      <w:sz w:val="20"/>
      <w:szCs w:val="20"/>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spletna21">
    <w:name w:val="Tabela – spletna 21"/>
    <w:basedOn w:val="Navadnatabela"/>
    <w:next w:val="Tabelaspletna2"/>
    <w:uiPriority w:val="99"/>
    <w:rsid w:val="00A40F3B"/>
    <w:pPr>
      <w:spacing w:after="0" w:line="240" w:lineRule="auto"/>
    </w:pPr>
    <w:rPr>
      <w:rFonts w:ascii="Times New Roman" w:eastAsia="Times New Roman" w:hAnsi="Times New Roman" w:cs="Times New Roman"/>
      <w:sz w:val="20"/>
      <w:szCs w:val="20"/>
      <w:lang w:eastAsia="sl-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mrea2">
    <w:name w:val="Tabela – mreža2"/>
    <w:basedOn w:val="Navadnatabela"/>
    <w:next w:val="Tabelamrea"/>
    <w:uiPriority w:val="39"/>
    <w:rsid w:val="00A40F3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uiPriority w:val="99"/>
    <w:unhideWhenUsed/>
    <w:rsid w:val="00A40F3B"/>
    <w:pPr>
      <w:numPr>
        <w:numId w:val="3"/>
      </w:numPr>
      <w:spacing w:after="0" w:line="240" w:lineRule="auto"/>
      <w:contextualSpacing/>
    </w:pPr>
    <w:rPr>
      <w:rFonts w:ascii="Calibri" w:eastAsia="Times New Roman" w:hAnsi="Calibri" w:cs="Times New Roman"/>
      <w:szCs w:val="24"/>
      <w:lang w:eastAsia="sl-SI"/>
    </w:rPr>
  </w:style>
  <w:style w:type="character" w:styleId="Nerazreenaomemba">
    <w:name w:val="Unresolved Mention"/>
    <w:basedOn w:val="Privzetapisavaodstavka"/>
    <w:uiPriority w:val="99"/>
    <w:semiHidden/>
    <w:unhideWhenUsed/>
    <w:rsid w:val="00A40F3B"/>
    <w:rPr>
      <w:color w:val="605E5C"/>
      <w:shd w:val="clear" w:color="auto" w:fill="E1DFDD"/>
    </w:rPr>
  </w:style>
  <w:style w:type="table" w:customStyle="1" w:styleId="Tabelamrea4poudarek11">
    <w:name w:val="Tabela – mreža 4 (poudarek 1)1"/>
    <w:basedOn w:val="Navadnatabela"/>
    <w:next w:val="Tabelamrea4poudarek1"/>
    <w:uiPriority w:val="49"/>
    <w:rsid w:val="00A40F3B"/>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eznam3poudarek11">
    <w:name w:val="Tabela – seznam 3 (poudarek 1)1"/>
    <w:basedOn w:val="Navadnatabela"/>
    <w:next w:val="Tabelaseznam3poudarek1"/>
    <w:uiPriority w:val="48"/>
    <w:rsid w:val="00A40F3B"/>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atemnamrea5poudarek11">
    <w:name w:val="Tabela – temna mreža 5 (poudarek 1)1"/>
    <w:basedOn w:val="Navadnatabela"/>
    <w:next w:val="Tabelatemnamrea5poudarek1"/>
    <w:uiPriority w:val="50"/>
    <w:rsid w:val="00A40F3B"/>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elabarvnamrea7poudarek11">
    <w:name w:val="Tabela – barvna mreža 7 (poudarek 1)1"/>
    <w:basedOn w:val="Navadnatabela"/>
    <w:next w:val="Tabelabarvnamrea7poudarek1"/>
    <w:uiPriority w:val="52"/>
    <w:rsid w:val="00A40F3B"/>
    <w:pPr>
      <w:spacing w:after="0" w:line="240" w:lineRule="auto"/>
    </w:pPr>
    <w:rPr>
      <w:rFonts w:ascii="Times New Roman" w:eastAsia="Times New Roman" w:hAnsi="Times New Roman" w:cs="Times New Roman"/>
      <w:color w:val="365F91"/>
      <w:sz w:val="20"/>
      <w:szCs w:val="20"/>
      <w:lang w:eastAsia="sl-S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leni">
    <w:name w:val="Členi"/>
    <w:basedOn w:val="Navaden"/>
    <w:uiPriority w:val="99"/>
    <w:rsid w:val="00A40F3B"/>
    <w:pPr>
      <w:numPr>
        <w:numId w:val="4"/>
      </w:numPr>
      <w:spacing w:after="0" w:line="240" w:lineRule="auto"/>
      <w:jc w:val="center"/>
      <w:outlineLvl w:val="0"/>
    </w:pPr>
    <w:rPr>
      <w:rFonts w:ascii="Arial" w:eastAsia="Times New Roman" w:hAnsi="Arial" w:cs="Arial"/>
      <w:sz w:val="20"/>
      <w:szCs w:val="20"/>
      <w:lang w:eastAsia="sl-SI"/>
    </w:rPr>
  </w:style>
  <w:style w:type="paragraph" w:customStyle="1" w:styleId="abody">
    <w:name w:val="abody"/>
    <w:basedOn w:val="Navaden"/>
    <w:link w:val="abodyZnak"/>
    <w:autoRedefine/>
    <w:qFormat/>
    <w:rsid w:val="00623B2F"/>
    <w:pPr>
      <w:numPr>
        <w:numId w:val="25"/>
      </w:numPr>
      <w:autoSpaceDE w:val="0"/>
      <w:autoSpaceDN w:val="0"/>
      <w:adjustRightInd w:val="0"/>
      <w:spacing w:after="0" w:line="240" w:lineRule="auto"/>
    </w:pPr>
    <w:rPr>
      <w:rFonts w:eastAsia="Calibri"/>
      <w:iCs/>
      <w:noProof/>
      <w:lang w:eastAsia="ko-KR"/>
    </w:rPr>
  </w:style>
  <w:style w:type="character" w:customStyle="1" w:styleId="abodyZnak">
    <w:name w:val="abody Znak"/>
    <w:link w:val="abody"/>
    <w:rsid w:val="00623B2F"/>
    <w:rPr>
      <w:rFonts w:eastAsia="Calibri"/>
      <w:iCs/>
      <w:noProof/>
      <w:lang w:eastAsia="ko-KR"/>
    </w:rPr>
  </w:style>
  <w:style w:type="paragraph" w:customStyle="1" w:styleId="ZnakZnak">
    <w:name w:val="Znak Znak"/>
    <w:basedOn w:val="Navaden"/>
    <w:rsid w:val="00A40F3B"/>
    <w:pPr>
      <w:spacing w:line="240" w:lineRule="exact"/>
      <w:jc w:val="left"/>
    </w:pPr>
    <w:rPr>
      <w:rFonts w:ascii="Tahoma" w:eastAsia="Times New Roman" w:hAnsi="Tahoma" w:cs="Tahoma"/>
      <w:color w:val="222222"/>
      <w:sz w:val="20"/>
      <w:szCs w:val="20"/>
      <w:lang w:val="en-US"/>
    </w:rPr>
  </w:style>
  <w:style w:type="paragraph" w:customStyle="1" w:styleId="ZnakZnakZnakZnakZnakZnakZnakZnak">
    <w:name w:val="Znak Znak Znak Znak Znak Znak Znak Znak"/>
    <w:basedOn w:val="Navaden"/>
    <w:semiHidden/>
    <w:rsid w:val="00A40F3B"/>
    <w:pPr>
      <w:spacing w:line="240" w:lineRule="exact"/>
      <w:jc w:val="left"/>
    </w:pPr>
    <w:rPr>
      <w:rFonts w:ascii="Tahoma" w:eastAsia="Times New Roman" w:hAnsi="Tahoma" w:cs="Arial"/>
      <w:bCs/>
      <w:color w:val="222222"/>
      <w:sz w:val="20"/>
      <w:szCs w:val="20"/>
    </w:rPr>
  </w:style>
  <w:style w:type="paragraph" w:customStyle="1" w:styleId="azamik06">
    <w:name w:val="a zamik 06"/>
    <w:basedOn w:val="abody"/>
    <w:rsid w:val="00A40F3B"/>
    <w:pPr>
      <w:ind w:left="340"/>
    </w:pPr>
  </w:style>
  <w:style w:type="paragraph" w:customStyle="1" w:styleId="avprsanje">
    <w:name w:val="a vprsanje"/>
    <w:basedOn w:val="abody"/>
    <w:rsid w:val="00A40F3B"/>
    <w:rPr>
      <w:i/>
      <w:color w:val="FF0000"/>
    </w:rPr>
  </w:style>
  <w:style w:type="character" w:customStyle="1" w:styleId="tabelaZnak">
    <w:name w:val="tabela Znak"/>
    <w:link w:val="tabela"/>
    <w:rsid w:val="00A40F3B"/>
    <w:rPr>
      <w:rFonts w:ascii="Arial Narrow" w:hAnsi="Arial Narrow" w:cs="Arial"/>
    </w:rPr>
  </w:style>
  <w:style w:type="paragraph" w:customStyle="1" w:styleId="tabela">
    <w:name w:val="tabela"/>
    <w:basedOn w:val="Navaden"/>
    <w:link w:val="tabelaZnak"/>
    <w:rsid w:val="00A40F3B"/>
    <w:pPr>
      <w:autoSpaceDE w:val="0"/>
      <w:autoSpaceDN w:val="0"/>
      <w:adjustRightInd w:val="0"/>
      <w:spacing w:before="20" w:after="20" w:line="240" w:lineRule="exact"/>
      <w:jc w:val="left"/>
    </w:pPr>
    <w:rPr>
      <w:rFonts w:ascii="Arial Narrow" w:hAnsi="Arial Narrow" w:cs="Arial"/>
    </w:rPr>
  </w:style>
  <w:style w:type="paragraph" w:customStyle="1" w:styleId="Natevanje1">
    <w:name w:val="Naštevanje 1"/>
    <w:basedOn w:val="Navaden"/>
    <w:rsid w:val="00A40F3B"/>
    <w:pPr>
      <w:numPr>
        <w:numId w:val="6"/>
      </w:numPr>
      <w:spacing w:after="0" w:line="240" w:lineRule="auto"/>
    </w:pPr>
    <w:rPr>
      <w:rFonts w:ascii="Arial Narrow" w:eastAsia="Times New Roman" w:hAnsi="Arial Narrow" w:cs="Times New Roman"/>
      <w:szCs w:val="24"/>
      <w:lang w:eastAsia="sl-SI"/>
    </w:rPr>
  </w:style>
  <w:style w:type="paragraph" w:customStyle="1" w:styleId="MZ">
    <w:name w:val="MZ"/>
    <w:basedOn w:val="Navaden"/>
    <w:rsid w:val="00A40F3B"/>
    <w:pPr>
      <w:numPr>
        <w:numId w:val="7"/>
      </w:numPr>
      <w:spacing w:after="0" w:line="240" w:lineRule="auto"/>
      <w:jc w:val="left"/>
    </w:pPr>
    <w:rPr>
      <w:rFonts w:ascii="Arial" w:eastAsia="Times New Roman" w:hAnsi="Arial" w:cs="Times New Roman"/>
      <w:sz w:val="20"/>
      <w:szCs w:val="20"/>
      <w:lang w:eastAsia="sl-SI"/>
    </w:rPr>
  </w:style>
  <w:style w:type="paragraph" w:customStyle="1" w:styleId="anastevanje">
    <w:name w:val="a nastevanje"/>
    <w:basedOn w:val="abody"/>
    <w:rsid w:val="00A40F3B"/>
    <w:pPr>
      <w:numPr>
        <w:numId w:val="8"/>
      </w:numPr>
      <w:tabs>
        <w:tab w:val="clear" w:pos="340"/>
        <w:tab w:val="num" w:pos="720"/>
      </w:tabs>
      <w:ind w:left="720" w:hanging="720"/>
    </w:pPr>
  </w:style>
  <w:style w:type="paragraph" w:customStyle="1" w:styleId="aalinejanivo1">
    <w:name w:val="a alineja nivo1"/>
    <w:basedOn w:val="abody"/>
    <w:link w:val="aalinejanivo1Znak"/>
    <w:rsid w:val="00A40F3B"/>
    <w:pPr>
      <w:numPr>
        <w:numId w:val="9"/>
      </w:numPr>
    </w:pPr>
  </w:style>
  <w:style w:type="character" w:customStyle="1" w:styleId="aalinejanivo1Znak">
    <w:name w:val="a alineja nivo1 Znak"/>
    <w:link w:val="aalinejanivo1"/>
    <w:rsid w:val="00A40F3B"/>
    <w:rPr>
      <w:rFonts w:eastAsia="Calibri"/>
      <w:iCs/>
      <w:noProof/>
      <w:lang w:eastAsia="ko-KR"/>
    </w:rPr>
  </w:style>
  <w:style w:type="paragraph" w:customStyle="1" w:styleId="aalinejanivo2">
    <w:name w:val="a alineja nivo 2"/>
    <w:basedOn w:val="abody"/>
    <w:rsid w:val="00A40F3B"/>
    <w:pPr>
      <w:numPr>
        <w:numId w:val="5"/>
      </w:numPr>
      <w:tabs>
        <w:tab w:val="clear" w:pos="607"/>
        <w:tab w:val="left" w:pos="680"/>
      </w:tabs>
      <w:ind w:left="792" w:hanging="360"/>
    </w:pPr>
  </w:style>
  <w:style w:type="paragraph" w:customStyle="1" w:styleId="abodypk">
    <w:name w:val="abody pk"/>
    <w:basedOn w:val="abody"/>
    <w:link w:val="abodypkZnak"/>
    <w:rsid w:val="00A40F3B"/>
    <w:rPr>
      <w:b/>
    </w:rPr>
  </w:style>
  <w:style w:type="character" w:customStyle="1" w:styleId="abodypkZnak">
    <w:name w:val="abody pk Znak"/>
    <w:link w:val="abodypk"/>
    <w:rsid w:val="00A40F3B"/>
    <w:rPr>
      <w:rFonts w:eastAsia="Calibri"/>
      <w:b/>
      <w:iCs/>
      <w:noProof/>
      <w:lang w:eastAsia="ko-KR"/>
    </w:rPr>
  </w:style>
  <w:style w:type="paragraph" w:customStyle="1" w:styleId="abodypoudarjen">
    <w:name w:val="abody poudarjen"/>
    <w:basedOn w:val="abody"/>
    <w:rsid w:val="00A40F3B"/>
    <w:pPr>
      <w:shd w:val="clear" w:color="auto" w:fill="CCFFFF"/>
    </w:pPr>
  </w:style>
  <w:style w:type="paragraph" w:customStyle="1" w:styleId="abodypkpodcrt">
    <w:name w:val="abody pk podcrt"/>
    <w:basedOn w:val="abodypk"/>
    <w:rsid w:val="00A40F3B"/>
    <w:rPr>
      <w:u w:val="single"/>
    </w:rPr>
  </w:style>
  <w:style w:type="paragraph" w:customStyle="1" w:styleId="tabelaal">
    <w:name w:val="tabela al"/>
    <w:basedOn w:val="tabela"/>
    <w:link w:val="tabelaalZnak"/>
    <w:rsid w:val="00A40F3B"/>
    <w:pPr>
      <w:numPr>
        <w:numId w:val="10"/>
      </w:numPr>
      <w:tabs>
        <w:tab w:val="left" w:pos="227"/>
      </w:tabs>
    </w:pPr>
  </w:style>
  <w:style w:type="character" w:customStyle="1" w:styleId="tabelaalZnak">
    <w:name w:val="tabela al Znak"/>
    <w:basedOn w:val="tabelaZnak"/>
    <w:link w:val="tabelaal"/>
    <w:rsid w:val="00A40F3B"/>
    <w:rPr>
      <w:rFonts w:ascii="Arial Narrow" w:hAnsi="Arial Narrow" w:cs="Arial"/>
    </w:rPr>
  </w:style>
  <w:style w:type="character" w:customStyle="1" w:styleId="Naslov3ZnakZnakZnakZnakZnak">
    <w:name w:val="Naslov 3 Znak Znak Znak Znak Znak"/>
    <w:rsid w:val="00A40F3B"/>
    <w:rPr>
      <w:rFonts w:ascii="Arial" w:eastAsia="Batang" w:hAnsi="Arial" w:cs="Arial"/>
      <w:b/>
      <w:bCs/>
      <w:sz w:val="22"/>
      <w:szCs w:val="26"/>
      <w:lang w:val="sl-SI" w:eastAsia="ko-KR" w:bidi="ar-SA"/>
    </w:rPr>
  </w:style>
  <w:style w:type="paragraph" w:customStyle="1" w:styleId="alineja">
    <w:name w:val="alineja"/>
    <w:basedOn w:val="Navaden"/>
    <w:rsid w:val="00A40F3B"/>
    <w:pPr>
      <w:tabs>
        <w:tab w:val="left" w:pos="340"/>
        <w:tab w:val="num" w:pos="607"/>
      </w:tabs>
      <w:spacing w:before="40" w:after="0" w:line="280" w:lineRule="exact"/>
      <w:ind w:left="340" w:hanging="380"/>
    </w:pPr>
    <w:rPr>
      <w:rFonts w:ascii="Times New Roman" w:eastAsia="Batang" w:hAnsi="Times New Roman" w:cs="Times New Roman"/>
      <w:sz w:val="24"/>
      <w:szCs w:val="24"/>
      <w:lang w:eastAsia="ko-KR"/>
    </w:rPr>
  </w:style>
  <w:style w:type="paragraph" w:customStyle="1" w:styleId="1">
    <w:name w:val="1"/>
    <w:basedOn w:val="Navaden"/>
    <w:next w:val="Navaden"/>
    <w:autoRedefine/>
    <w:rsid w:val="00A40F3B"/>
    <w:pPr>
      <w:spacing w:line="240" w:lineRule="exact"/>
      <w:jc w:val="center"/>
    </w:pPr>
    <w:rPr>
      <w:rFonts w:ascii="Times New Roman" w:eastAsia="Times New Roman" w:hAnsi="Times New Roman" w:cs="Times New Roman"/>
      <w:b/>
      <w:color w:val="800000"/>
      <w:szCs w:val="24"/>
      <w:lang w:val="en-US"/>
    </w:rPr>
  </w:style>
  <w:style w:type="paragraph" w:customStyle="1" w:styleId="SlogtabelaKrepko">
    <w:name w:val="Slog tabela + Krepko"/>
    <w:basedOn w:val="tabela"/>
    <w:link w:val="SlogtabelaKrepkoZnak"/>
    <w:rsid w:val="00A40F3B"/>
    <w:rPr>
      <w:b/>
      <w:bCs/>
    </w:rPr>
  </w:style>
  <w:style w:type="character" w:customStyle="1" w:styleId="SlogtabelaKrepkoZnak">
    <w:name w:val="Slog tabela + Krepko Znak"/>
    <w:link w:val="SlogtabelaKrepko"/>
    <w:rsid w:val="00A40F3B"/>
    <w:rPr>
      <w:rFonts w:ascii="Arial Narrow" w:hAnsi="Arial Narrow" w:cs="Arial"/>
      <w:b/>
      <w:bCs/>
    </w:rPr>
  </w:style>
  <w:style w:type="paragraph" w:customStyle="1" w:styleId="ZnakZnak1">
    <w:name w:val="Znak Znak1"/>
    <w:basedOn w:val="Navaden"/>
    <w:semiHidden/>
    <w:rsid w:val="00A40F3B"/>
    <w:pPr>
      <w:spacing w:line="240" w:lineRule="exact"/>
      <w:jc w:val="left"/>
    </w:pPr>
    <w:rPr>
      <w:rFonts w:ascii="Tahoma" w:eastAsia="Times New Roman" w:hAnsi="Tahoma" w:cs="Tahoma"/>
      <w:color w:val="222222"/>
      <w:sz w:val="20"/>
      <w:szCs w:val="20"/>
      <w:lang w:val="en-US"/>
    </w:rPr>
  </w:style>
  <w:style w:type="paragraph" w:customStyle="1" w:styleId="SlogNaslov2Za3ptRazmikvrsticNatanno14pt">
    <w:name w:val="Slog Naslov 2 + Za:  3 pt Razmik vrstic:  Natančno 14 pt"/>
    <w:basedOn w:val="Naslov2"/>
    <w:rsid w:val="00A40F3B"/>
    <w:pPr>
      <w:keepLines w:val="0"/>
      <w:numPr>
        <w:ilvl w:val="0"/>
        <w:numId w:val="0"/>
      </w:numPr>
      <w:spacing w:before="400" w:after="60" w:line="280" w:lineRule="exact"/>
      <w:ind w:left="717" w:hanging="360"/>
    </w:pPr>
    <w:rPr>
      <w:rFonts w:ascii="Times New Roman" w:hAnsi="Times New Roman" w:cs="Times New Roman"/>
      <w:b w:val="0"/>
      <w:bCs w:val="0"/>
      <w:szCs w:val="20"/>
    </w:rPr>
  </w:style>
  <w:style w:type="paragraph" w:customStyle="1" w:styleId="aalinejazamik">
    <w:name w:val="a alineja zamik"/>
    <w:basedOn w:val="aalinejanivo1"/>
    <w:rsid w:val="00A40F3B"/>
    <w:pPr>
      <w:ind w:left="357" w:hanging="357"/>
    </w:pPr>
  </w:style>
  <w:style w:type="character" w:customStyle="1" w:styleId="Znak2">
    <w:name w:val="Znak2"/>
    <w:rsid w:val="00A40F3B"/>
    <w:rPr>
      <w:rFonts w:ascii="Arial" w:eastAsia="Batang" w:hAnsi="Arial" w:cs="Arial"/>
      <w:b/>
      <w:bCs/>
      <w:sz w:val="22"/>
      <w:szCs w:val="26"/>
      <w:lang w:eastAsia="ko-KR"/>
    </w:rPr>
  </w:style>
  <w:style w:type="paragraph" w:customStyle="1" w:styleId="ZnakZnak11">
    <w:name w:val="Znak Znak11"/>
    <w:basedOn w:val="Navaden"/>
    <w:semiHidden/>
    <w:rsid w:val="00A40F3B"/>
    <w:pPr>
      <w:spacing w:line="240" w:lineRule="exact"/>
      <w:jc w:val="left"/>
    </w:pPr>
    <w:rPr>
      <w:rFonts w:ascii="Tahoma" w:eastAsia="Times New Roman" w:hAnsi="Tahoma" w:cs="Tahoma"/>
      <w:color w:val="222222"/>
      <w:sz w:val="20"/>
      <w:szCs w:val="20"/>
      <w:lang w:val="en-US"/>
    </w:rPr>
  </w:style>
  <w:style w:type="paragraph" w:customStyle="1" w:styleId="aalinieja2nivo">
    <w:name w:val="a alinieja 2 nivo"/>
    <w:rsid w:val="00A40F3B"/>
    <w:pPr>
      <w:tabs>
        <w:tab w:val="left" w:pos="567"/>
      </w:tabs>
      <w:spacing w:after="0" w:line="240" w:lineRule="auto"/>
      <w:ind w:left="907" w:hanging="567"/>
    </w:pPr>
    <w:rPr>
      <w:rFonts w:ascii="Arial" w:eastAsia="Times New Roman" w:hAnsi="Arial" w:cs="Times New Roman"/>
      <w:color w:val="000000"/>
      <w:sz w:val="20"/>
      <w:szCs w:val="20"/>
      <w:lang w:eastAsia="sl-SI"/>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A40F3B"/>
  </w:style>
  <w:style w:type="paragraph" w:customStyle="1" w:styleId="Natevanje-pike">
    <w:name w:val="Naštevanje - pike"/>
    <w:basedOn w:val="abody"/>
    <w:link w:val="Natevanje-pikeZnak"/>
    <w:qFormat/>
    <w:rsid w:val="00A40F3B"/>
    <w:pPr>
      <w:numPr>
        <w:numId w:val="12"/>
      </w:numPr>
      <w:spacing w:before="40"/>
    </w:pPr>
  </w:style>
  <w:style w:type="paragraph" w:customStyle="1" w:styleId="Natevanjertice">
    <w:name w:val="Naštevanje črtice"/>
    <w:basedOn w:val="abody"/>
    <w:link w:val="NatevanjerticeZnak"/>
    <w:qFormat/>
    <w:rsid w:val="00A40F3B"/>
    <w:pPr>
      <w:numPr>
        <w:numId w:val="11"/>
      </w:numPr>
    </w:pPr>
  </w:style>
  <w:style w:type="character" w:customStyle="1" w:styleId="Natevanje-pikeZnak">
    <w:name w:val="Naštevanje - pike Znak"/>
    <w:basedOn w:val="abodyZnak"/>
    <w:link w:val="Natevanje-pike"/>
    <w:rsid w:val="00A40F3B"/>
    <w:rPr>
      <w:rFonts w:eastAsia="Calibri"/>
      <w:iCs/>
      <w:noProof/>
      <w:lang w:eastAsia="ko-KR"/>
    </w:rPr>
  </w:style>
  <w:style w:type="paragraph" w:customStyle="1" w:styleId="Navadenzamik">
    <w:name w:val="Navaden zamik"/>
    <w:basedOn w:val="abody"/>
    <w:link w:val="NavadenzamikZnak"/>
    <w:qFormat/>
    <w:rsid w:val="00A40F3B"/>
    <w:pPr>
      <w:ind w:left="364"/>
    </w:pPr>
  </w:style>
  <w:style w:type="character" w:customStyle="1" w:styleId="NatevanjerticeZnak">
    <w:name w:val="Naštevanje črtice Znak"/>
    <w:basedOn w:val="abodyZnak"/>
    <w:link w:val="Natevanjertice"/>
    <w:rsid w:val="00A40F3B"/>
    <w:rPr>
      <w:rFonts w:eastAsia="Calibri"/>
      <w:iCs/>
      <w:noProof/>
      <w:lang w:eastAsia="ko-KR"/>
    </w:rPr>
  </w:style>
  <w:style w:type="character" w:customStyle="1" w:styleId="NavadenzamikZnak">
    <w:name w:val="Navaden zamik Znak"/>
    <w:basedOn w:val="abodyZnak"/>
    <w:link w:val="Navadenzamik"/>
    <w:rsid w:val="00A40F3B"/>
    <w:rPr>
      <w:rFonts w:eastAsia="Calibri"/>
      <w:iCs/>
      <w:noProof/>
      <w:lang w:eastAsia="ko-KR"/>
    </w:rPr>
  </w:style>
  <w:style w:type="character" w:customStyle="1" w:styleId="normaltextrun1">
    <w:name w:val="normaltextrun1"/>
    <w:rsid w:val="00A40F3B"/>
  </w:style>
  <w:style w:type="paragraph" w:customStyle="1" w:styleId="odstavek">
    <w:name w:val="odstavek"/>
    <w:basedOn w:val="Navaden"/>
    <w:rsid w:val="00A40F3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
    <w:name w:val="tevilnatoka"/>
    <w:basedOn w:val="Navaden"/>
    <w:rsid w:val="00A40F3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A40F3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A40F3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A40F3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A40F3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Bodytext2">
    <w:name w:val="Body text (2)"/>
    <w:basedOn w:val="Privzetapisavaodstavka"/>
    <w:uiPriority w:val="99"/>
    <w:rsid w:val="00A40F3B"/>
    <w:rPr>
      <w:rFonts w:ascii="Arial Unicode MS" w:hAnsi="Arial Unicode MS" w:cs="Arial Unicode MS"/>
      <w:sz w:val="20"/>
      <w:szCs w:val="20"/>
      <w:shd w:val="clear" w:color="auto" w:fill="FFFFFF"/>
    </w:rPr>
  </w:style>
  <w:style w:type="numbering" w:customStyle="1" w:styleId="Trenutniseznam1">
    <w:name w:val="Trenutni seznam1"/>
    <w:uiPriority w:val="99"/>
    <w:rsid w:val="00A40F3B"/>
    <w:pPr>
      <w:numPr>
        <w:numId w:val="13"/>
      </w:numPr>
    </w:pPr>
  </w:style>
  <w:style w:type="character" w:customStyle="1" w:styleId="cf01">
    <w:name w:val="cf01"/>
    <w:basedOn w:val="Privzetapisavaodstavka"/>
    <w:rsid w:val="00A40F3B"/>
    <w:rPr>
      <w:rFonts w:ascii="Segoe UI" w:hAnsi="Segoe UI" w:cs="Segoe UI" w:hint="default"/>
      <w:sz w:val="18"/>
      <w:szCs w:val="18"/>
    </w:rPr>
  </w:style>
  <w:style w:type="character" w:customStyle="1" w:styleId="Neenpoudarek1">
    <w:name w:val="Nežen poudarek1"/>
    <w:basedOn w:val="Privzetapisavaodstavka"/>
    <w:uiPriority w:val="19"/>
    <w:qFormat/>
    <w:rsid w:val="00A40F3B"/>
    <w:rPr>
      <w:i/>
      <w:iCs/>
      <w:color w:val="404040"/>
    </w:rPr>
  </w:style>
  <w:style w:type="character" w:customStyle="1" w:styleId="cf11">
    <w:name w:val="cf11"/>
    <w:basedOn w:val="Privzetapisavaodstavka"/>
    <w:rsid w:val="00A40F3B"/>
    <w:rPr>
      <w:rFonts w:ascii="Segoe UI" w:hAnsi="Segoe UI" w:cs="Segoe UI" w:hint="default"/>
      <w:sz w:val="18"/>
      <w:szCs w:val="18"/>
      <w:shd w:val="clear" w:color="auto" w:fill="FFFFFF"/>
    </w:rPr>
  </w:style>
  <w:style w:type="character" w:customStyle="1" w:styleId="OdstavekZnak">
    <w:name w:val="Odstavek Znak"/>
    <w:link w:val="Odstavek0"/>
    <w:locked/>
    <w:rsid w:val="00A40F3B"/>
    <w:rPr>
      <w:rFonts w:ascii="Calibri" w:eastAsia="Calibri" w:hAnsi="Calibri" w:cs="Calibri"/>
      <w:color w:val="000000"/>
    </w:rPr>
  </w:style>
  <w:style w:type="paragraph" w:customStyle="1" w:styleId="Odstavek0">
    <w:name w:val="Odstavek"/>
    <w:basedOn w:val="Navaden"/>
    <w:link w:val="OdstavekZnak"/>
    <w:qFormat/>
    <w:rsid w:val="00A40F3B"/>
    <w:pPr>
      <w:overflowPunct w:val="0"/>
      <w:autoSpaceDE w:val="0"/>
      <w:autoSpaceDN w:val="0"/>
      <w:adjustRightInd w:val="0"/>
      <w:spacing w:before="240" w:after="0" w:line="240" w:lineRule="auto"/>
      <w:ind w:firstLine="1021"/>
    </w:pPr>
    <w:rPr>
      <w:rFonts w:ascii="Calibri" w:eastAsia="Calibri" w:hAnsi="Calibri" w:cs="Calibri"/>
      <w:color w:val="000000"/>
    </w:rPr>
  </w:style>
  <w:style w:type="paragraph" w:styleId="Sprotnaopomba-besedilo">
    <w:name w:val="footnote text"/>
    <w:basedOn w:val="Navaden"/>
    <w:link w:val="Sprotnaopomba-besediloZnak2"/>
    <w:uiPriority w:val="99"/>
    <w:semiHidden/>
    <w:unhideWhenUsed/>
    <w:rsid w:val="00A40F3B"/>
    <w:pPr>
      <w:spacing w:after="0" w:line="240" w:lineRule="auto"/>
    </w:pPr>
    <w:rPr>
      <w:sz w:val="20"/>
      <w:szCs w:val="20"/>
    </w:rPr>
  </w:style>
  <w:style w:type="character" w:customStyle="1" w:styleId="Sprotnaopomba-besediloZnak2">
    <w:name w:val="Sprotna opomba - besedilo Znak2"/>
    <w:basedOn w:val="Privzetapisavaodstavka"/>
    <w:link w:val="Sprotnaopomba-besedilo"/>
    <w:uiPriority w:val="99"/>
    <w:semiHidden/>
    <w:rsid w:val="00A40F3B"/>
    <w:rPr>
      <w:sz w:val="20"/>
      <w:szCs w:val="20"/>
    </w:rPr>
  </w:style>
  <w:style w:type="paragraph" w:styleId="Golobesedilo">
    <w:name w:val="Plain Text"/>
    <w:basedOn w:val="Navaden"/>
    <w:link w:val="GolobesediloZnak1"/>
    <w:uiPriority w:val="99"/>
    <w:semiHidden/>
    <w:unhideWhenUsed/>
    <w:rsid w:val="00A40F3B"/>
    <w:pPr>
      <w:spacing w:after="0" w:line="240" w:lineRule="auto"/>
    </w:pPr>
    <w:rPr>
      <w:rFonts w:ascii="Consolas" w:hAnsi="Consolas"/>
      <w:sz w:val="21"/>
      <w:szCs w:val="21"/>
    </w:rPr>
  </w:style>
  <w:style w:type="character" w:customStyle="1" w:styleId="GolobesediloZnak1">
    <w:name w:val="Golo besedilo Znak1"/>
    <w:basedOn w:val="Privzetapisavaodstavka"/>
    <w:link w:val="Golobesedilo"/>
    <w:uiPriority w:val="99"/>
    <w:semiHidden/>
    <w:rsid w:val="00A40F3B"/>
    <w:rPr>
      <w:rFonts w:ascii="Consolas" w:hAnsi="Consolas"/>
      <w:sz w:val="21"/>
      <w:szCs w:val="21"/>
    </w:rPr>
  </w:style>
  <w:style w:type="table" w:styleId="Tabelamrea4poudarek1">
    <w:name w:val="Grid Table 4 Accent 1"/>
    <w:basedOn w:val="Navadnatabela"/>
    <w:uiPriority w:val="49"/>
    <w:rsid w:val="00A40F3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aseznam3poudarek1">
    <w:name w:val="List Table 3 Accent 1"/>
    <w:basedOn w:val="Navadnatabela"/>
    <w:uiPriority w:val="48"/>
    <w:rsid w:val="00A40F3B"/>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Tabelatemnamrea5poudarek1">
    <w:name w:val="Grid Table 5 Dark Accent 1"/>
    <w:basedOn w:val="Navadnatabela"/>
    <w:uiPriority w:val="50"/>
    <w:rsid w:val="00A40F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elabarvnamrea7poudarek1">
    <w:name w:val="Grid Table 7 Colorful Accent 1"/>
    <w:basedOn w:val="Navadnatabela"/>
    <w:uiPriority w:val="52"/>
    <w:rsid w:val="00A40F3B"/>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Neenpoudarek">
    <w:name w:val="Subtle Emphasis"/>
    <w:basedOn w:val="Privzetapisavaodstavka"/>
    <w:uiPriority w:val="19"/>
    <w:qFormat/>
    <w:rsid w:val="00A40F3B"/>
    <w:rPr>
      <w:i/>
      <w:iCs/>
      <w:color w:val="404040" w:themeColor="text1" w:themeTint="BF"/>
    </w:rPr>
  </w:style>
  <w:style w:type="paragraph" w:styleId="Kazalovsebine1">
    <w:name w:val="toc 1"/>
    <w:basedOn w:val="Navaden"/>
    <w:next w:val="Navaden"/>
    <w:autoRedefine/>
    <w:uiPriority w:val="39"/>
    <w:unhideWhenUsed/>
    <w:rsid w:val="00726717"/>
    <w:pPr>
      <w:spacing w:after="100"/>
    </w:pPr>
  </w:style>
  <w:style w:type="paragraph" w:styleId="Kazalovsebine2">
    <w:name w:val="toc 2"/>
    <w:basedOn w:val="Navaden"/>
    <w:next w:val="Navaden"/>
    <w:autoRedefine/>
    <w:uiPriority w:val="39"/>
    <w:unhideWhenUsed/>
    <w:rsid w:val="00726717"/>
    <w:pPr>
      <w:spacing w:after="100"/>
      <w:ind w:left="220"/>
    </w:pPr>
  </w:style>
  <w:style w:type="paragraph" w:styleId="Kazalovsebine3">
    <w:name w:val="toc 3"/>
    <w:basedOn w:val="Navaden"/>
    <w:next w:val="Navaden"/>
    <w:autoRedefine/>
    <w:uiPriority w:val="39"/>
    <w:unhideWhenUsed/>
    <w:rsid w:val="00B30478"/>
    <w:pPr>
      <w:tabs>
        <w:tab w:val="left" w:pos="1200"/>
        <w:tab w:val="right" w:leader="dot" w:pos="9487"/>
      </w:tabs>
      <w:spacing w:after="100"/>
      <w:ind w:left="440" w:hanging="298"/>
    </w:pPr>
  </w:style>
  <w:style w:type="paragraph" w:styleId="Kazalovsebine4">
    <w:name w:val="toc 4"/>
    <w:basedOn w:val="Navaden"/>
    <w:next w:val="Navaden"/>
    <w:autoRedefine/>
    <w:uiPriority w:val="39"/>
    <w:unhideWhenUsed/>
    <w:rsid w:val="00726717"/>
    <w:pPr>
      <w:spacing w:after="100"/>
      <w:ind w:left="660"/>
    </w:pPr>
  </w:style>
  <w:style w:type="paragraph" w:styleId="Napis">
    <w:name w:val="caption"/>
    <w:basedOn w:val="Navaden"/>
    <w:next w:val="Navaden"/>
    <w:unhideWhenUsed/>
    <w:qFormat/>
    <w:rsid w:val="000409BD"/>
    <w:pPr>
      <w:keepNext/>
      <w:spacing w:before="120" w:after="120" w:line="260" w:lineRule="atLeast"/>
    </w:pPr>
    <w:rPr>
      <w:rFonts w:eastAsia="Times New Roman" w:cstheme="min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424">
      <w:bodyDiv w:val="1"/>
      <w:marLeft w:val="0"/>
      <w:marRight w:val="0"/>
      <w:marTop w:val="0"/>
      <w:marBottom w:val="0"/>
      <w:divBdr>
        <w:top w:val="none" w:sz="0" w:space="0" w:color="auto"/>
        <w:left w:val="none" w:sz="0" w:space="0" w:color="auto"/>
        <w:bottom w:val="none" w:sz="0" w:space="0" w:color="auto"/>
        <w:right w:val="none" w:sz="0" w:space="0" w:color="auto"/>
      </w:divBdr>
    </w:div>
    <w:div w:id="525103291">
      <w:bodyDiv w:val="1"/>
      <w:marLeft w:val="0"/>
      <w:marRight w:val="0"/>
      <w:marTop w:val="0"/>
      <w:marBottom w:val="0"/>
      <w:divBdr>
        <w:top w:val="none" w:sz="0" w:space="0" w:color="auto"/>
        <w:left w:val="none" w:sz="0" w:space="0" w:color="auto"/>
        <w:bottom w:val="none" w:sz="0" w:space="0" w:color="auto"/>
        <w:right w:val="none" w:sz="0" w:space="0" w:color="auto"/>
      </w:divBdr>
    </w:div>
    <w:div w:id="580331276">
      <w:bodyDiv w:val="1"/>
      <w:marLeft w:val="0"/>
      <w:marRight w:val="0"/>
      <w:marTop w:val="0"/>
      <w:marBottom w:val="0"/>
      <w:divBdr>
        <w:top w:val="none" w:sz="0" w:space="0" w:color="auto"/>
        <w:left w:val="none" w:sz="0" w:space="0" w:color="auto"/>
        <w:bottom w:val="none" w:sz="0" w:space="0" w:color="auto"/>
        <w:right w:val="none" w:sz="0" w:space="0" w:color="auto"/>
      </w:divBdr>
    </w:div>
    <w:div w:id="886573872">
      <w:bodyDiv w:val="1"/>
      <w:marLeft w:val="0"/>
      <w:marRight w:val="0"/>
      <w:marTop w:val="0"/>
      <w:marBottom w:val="0"/>
      <w:divBdr>
        <w:top w:val="none" w:sz="0" w:space="0" w:color="auto"/>
        <w:left w:val="none" w:sz="0" w:space="0" w:color="auto"/>
        <w:bottom w:val="none" w:sz="0" w:space="0" w:color="auto"/>
        <w:right w:val="none" w:sz="0" w:space="0" w:color="auto"/>
      </w:divBdr>
      <w:divsChild>
        <w:div w:id="927347837">
          <w:marLeft w:val="0"/>
          <w:marRight w:val="0"/>
          <w:marTop w:val="240"/>
          <w:marBottom w:val="120"/>
          <w:divBdr>
            <w:top w:val="none" w:sz="0" w:space="0" w:color="auto"/>
            <w:left w:val="none" w:sz="0" w:space="0" w:color="auto"/>
            <w:bottom w:val="none" w:sz="0" w:space="0" w:color="auto"/>
            <w:right w:val="none" w:sz="0" w:space="0" w:color="auto"/>
          </w:divBdr>
        </w:div>
        <w:div w:id="1007830255">
          <w:marLeft w:val="0"/>
          <w:marRight w:val="0"/>
          <w:marTop w:val="0"/>
          <w:marBottom w:val="120"/>
          <w:divBdr>
            <w:top w:val="none" w:sz="0" w:space="0" w:color="auto"/>
            <w:left w:val="none" w:sz="0" w:space="0" w:color="auto"/>
            <w:bottom w:val="none" w:sz="0" w:space="0" w:color="auto"/>
            <w:right w:val="none" w:sz="0" w:space="0" w:color="auto"/>
          </w:divBdr>
        </w:div>
        <w:div w:id="809983502">
          <w:marLeft w:val="0"/>
          <w:marRight w:val="0"/>
          <w:marTop w:val="0"/>
          <w:marBottom w:val="120"/>
          <w:divBdr>
            <w:top w:val="none" w:sz="0" w:space="0" w:color="auto"/>
            <w:left w:val="none" w:sz="0" w:space="0" w:color="auto"/>
            <w:bottom w:val="none" w:sz="0" w:space="0" w:color="auto"/>
            <w:right w:val="none" w:sz="0" w:space="0" w:color="auto"/>
          </w:divBdr>
        </w:div>
        <w:div w:id="1936555633">
          <w:marLeft w:val="0"/>
          <w:marRight w:val="0"/>
          <w:marTop w:val="0"/>
          <w:marBottom w:val="120"/>
          <w:divBdr>
            <w:top w:val="none" w:sz="0" w:space="0" w:color="auto"/>
            <w:left w:val="none" w:sz="0" w:space="0" w:color="auto"/>
            <w:bottom w:val="none" w:sz="0" w:space="0" w:color="auto"/>
            <w:right w:val="none" w:sz="0" w:space="0" w:color="auto"/>
          </w:divBdr>
        </w:div>
      </w:divsChild>
    </w:div>
    <w:div w:id="957685525">
      <w:bodyDiv w:val="1"/>
      <w:marLeft w:val="0"/>
      <w:marRight w:val="0"/>
      <w:marTop w:val="0"/>
      <w:marBottom w:val="0"/>
      <w:divBdr>
        <w:top w:val="none" w:sz="0" w:space="0" w:color="auto"/>
        <w:left w:val="none" w:sz="0" w:space="0" w:color="auto"/>
        <w:bottom w:val="none" w:sz="0" w:space="0" w:color="auto"/>
        <w:right w:val="none" w:sz="0" w:space="0" w:color="auto"/>
      </w:divBdr>
    </w:div>
    <w:div w:id="1260523800">
      <w:bodyDiv w:val="1"/>
      <w:marLeft w:val="0"/>
      <w:marRight w:val="0"/>
      <w:marTop w:val="0"/>
      <w:marBottom w:val="0"/>
      <w:divBdr>
        <w:top w:val="none" w:sz="0" w:space="0" w:color="auto"/>
        <w:left w:val="none" w:sz="0" w:space="0" w:color="auto"/>
        <w:bottom w:val="none" w:sz="0" w:space="0" w:color="auto"/>
        <w:right w:val="none" w:sz="0" w:space="0" w:color="auto"/>
      </w:divBdr>
    </w:div>
    <w:div w:id="1285580063">
      <w:bodyDiv w:val="1"/>
      <w:marLeft w:val="0"/>
      <w:marRight w:val="0"/>
      <w:marTop w:val="0"/>
      <w:marBottom w:val="0"/>
      <w:divBdr>
        <w:top w:val="none" w:sz="0" w:space="0" w:color="auto"/>
        <w:left w:val="none" w:sz="0" w:space="0" w:color="auto"/>
        <w:bottom w:val="none" w:sz="0" w:space="0" w:color="auto"/>
        <w:right w:val="none" w:sz="0" w:space="0" w:color="auto"/>
      </w:divBdr>
    </w:div>
    <w:div w:id="1380132416">
      <w:bodyDiv w:val="1"/>
      <w:marLeft w:val="0"/>
      <w:marRight w:val="0"/>
      <w:marTop w:val="0"/>
      <w:marBottom w:val="0"/>
      <w:divBdr>
        <w:top w:val="none" w:sz="0" w:space="0" w:color="auto"/>
        <w:left w:val="none" w:sz="0" w:space="0" w:color="auto"/>
        <w:bottom w:val="none" w:sz="0" w:space="0" w:color="auto"/>
        <w:right w:val="none" w:sz="0" w:space="0" w:color="auto"/>
      </w:divBdr>
    </w:div>
    <w:div w:id="1392772470">
      <w:bodyDiv w:val="1"/>
      <w:marLeft w:val="0"/>
      <w:marRight w:val="0"/>
      <w:marTop w:val="0"/>
      <w:marBottom w:val="0"/>
      <w:divBdr>
        <w:top w:val="none" w:sz="0" w:space="0" w:color="auto"/>
        <w:left w:val="none" w:sz="0" w:space="0" w:color="auto"/>
        <w:bottom w:val="none" w:sz="0" w:space="0" w:color="auto"/>
        <w:right w:val="none" w:sz="0" w:space="0" w:color="auto"/>
      </w:divBdr>
    </w:div>
    <w:div w:id="1435318918">
      <w:bodyDiv w:val="1"/>
      <w:marLeft w:val="0"/>
      <w:marRight w:val="0"/>
      <w:marTop w:val="0"/>
      <w:marBottom w:val="0"/>
      <w:divBdr>
        <w:top w:val="none" w:sz="0" w:space="0" w:color="auto"/>
        <w:left w:val="none" w:sz="0" w:space="0" w:color="auto"/>
        <w:bottom w:val="none" w:sz="0" w:space="0" w:color="auto"/>
        <w:right w:val="none" w:sz="0" w:space="0" w:color="auto"/>
      </w:divBdr>
    </w:div>
    <w:div w:id="1517843404">
      <w:bodyDiv w:val="1"/>
      <w:marLeft w:val="0"/>
      <w:marRight w:val="0"/>
      <w:marTop w:val="0"/>
      <w:marBottom w:val="0"/>
      <w:divBdr>
        <w:top w:val="none" w:sz="0" w:space="0" w:color="auto"/>
        <w:left w:val="none" w:sz="0" w:space="0" w:color="auto"/>
        <w:bottom w:val="none" w:sz="0" w:space="0" w:color="auto"/>
        <w:right w:val="none" w:sz="0" w:space="0" w:color="auto"/>
      </w:divBdr>
    </w:div>
    <w:div w:id="1630237444">
      <w:bodyDiv w:val="1"/>
      <w:marLeft w:val="0"/>
      <w:marRight w:val="0"/>
      <w:marTop w:val="0"/>
      <w:marBottom w:val="0"/>
      <w:divBdr>
        <w:top w:val="none" w:sz="0" w:space="0" w:color="auto"/>
        <w:left w:val="none" w:sz="0" w:space="0" w:color="auto"/>
        <w:bottom w:val="none" w:sz="0" w:space="0" w:color="auto"/>
        <w:right w:val="none" w:sz="0" w:space="0" w:color="auto"/>
      </w:divBdr>
    </w:div>
    <w:div w:id="1646204383">
      <w:bodyDiv w:val="1"/>
      <w:marLeft w:val="0"/>
      <w:marRight w:val="0"/>
      <w:marTop w:val="0"/>
      <w:marBottom w:val="0"/>
      <w:divBdr>
        <w:top w:val="none" w:sz="0" w:space="0" w:color="auto"/>
        <w:left w:val="none" w:sz="0" w:space="0" w:color="auto"/>
        <w:bottom w:val="none" w:sz="0" w:space="0" w:color="auto"/>
        <w:right w:val="none" w:sz="0" w:space="0" w:color="auto"/>
      </w:divBdr>
    </w:div>
    <w:div w:id="1669559026">
      <w:bodyDiv w:val="1"/>
      <w:marLeft w:val="0"/>
      <w:marRight w:val="0"/>
      <w:marTop w:val="0"/>
      <w:marBottom w:val="0"/>
      <w:divBdr>
        <w:top w:val="none" w:sz="0" w:space="0" w:color="auto"/>
        <w:left w:val="none" w:sz="0" w:space="0" w:color="auto"/>
        <w:bottom w:val="none" w:sz="0" w:space="0" w:color="auto"/>
        <w:right w:val="none" w:sz="0" w:space="0" w:color="auto"/>
      </w:divBdr>
    </w:div>
    <w:div w:id="1713454383">
      <w:bodyDiv w:val="1"/>
      <w:marLeft w:val="0"/>
      <w:marRight w:val="0"/>
      <w:marTop w:val="0"/>
      <w:marBottom w:val="0"/>
      <w:divBdr>
        <w:top w:val="none" w:sz="0" w:space="0" w:color="auto"/>
        <w:left w:val="none" w:sz="0" w:space="0" w:color="auto"/>
        <w:bottom w:val="none" w:sz="0" w:space="0" w:color="auto"/>
        <w:right w:val="none" w:sz="0" w:space="0" w:color="auto"/>
      </w:divBdr>
    </w:div>
    <w:div w:id="1741753420">
      <w:bodyDiv w:val="1"/>
      <w:marLeft w:val="0"/>
      <w:marRight w:val="0"/>
      <w:marTop w:val="0"/>
      <w:marBottom w:val="0"/>
      <w:divBdr>
        <w:top w:val="none" w:sz="0" w:space="0" w:color="auto"/>
        <w:left w:val="none" w:sz="0" w:space="0" w:color="auto"/>
        <w:bottom w:val="none" w:sz="0" w:space="0" w:color="auto"/>
        <w:right w:val="none" w:sz="0" w:space="0" w:color="auto"/>
      </w:divBdr>
    </w:div>
    <w:div w:id="1798985937">
      <w:bodyDiv w:val="1"/>
      <w:marLeft w:val="0"/>
      <w:marRight w:val="0"/>
      <w:marTop w:val="0"/>
      <w:marBottom w:val="0"/>
      <w:divBdr>
        <w:top w:val="none" w:sz="0" w:space="0" w:color="auto"/>
        <w:left w:val="none" w:sz="0" w:space="0" w:color="auto"/>
        <w:bottom w:val="none" w:sz="0" w:space="0" w:color="auto"/>
        <w:right w:val="none" w:sz="0" w:space="0" w:color="auto"/>
      </w:divBdr>
    </w:div>
    <w:div w:id="1809080232">
      <w:bodyDiv w:val="1"/>
      <w:marLeft w:val="0"/>
      <w:marRight w:val="0"/>
      <w:marTop w:val="0"/>
      <w:marBottom w:val="0"/>
      <w:divBdr>
        <w:top w:val="none" w:sz="0" w:space="0" w:color="auto"/>
        <w:left w:val="none" w:sz="0" w:space="0" w:color="auto"/>
        <w:bottom w:val="none" w:sz="0" w:space="0" w:color="auto"/>
        <w:right w:val="none" w:sz="0" w:space="0" w:color="auto"/>
      </w:divBdr>
      <w:divsChild>
        <w:div w:id="1474525229">
          <w:marLeft w:val="0"/>
          <w:marRight w:val="0"/>
          <w:marTop w:val="240"/>
          <w:marBottom w:val="120"/>
          <w:divBdr>
            <w:top w:val="none" w:sz="0" w:space="0" w:color="auto"/>
            <w:left w:val="none" w:sz="0" w:space="0" w:color="auto"/>
            <w:bottom w:val="none" w:sz="0" w:space="0" w:color="auto"/>
            <w:right w:val="none" w:sz="0" w:space="0" w:color="auto"/>
          </w:divBdr>
        </w:div>
        <w:div w:id="2104061854">
          <w:marLeft w:val="0"/>
          <w:marRight w:val="0"/>
          <w:marTop w:val="0"/>
          <w:marBottom w:val="120"/>
          <w:divBdr>
            <w:top w:val="none" w:sz="0" w:space="0" w:color="auto"/>
            <w:left w:val="none" w:sz="0" w:space="0" w:color="auto"/>
            <w:bottom w:val="none" w:sz="0" w:space="0" w:color="auto"/>
            <w:right w:val="none" w:sz="0" w:space="0" w:color="auto"/>
          </w:divBdr>
        </w:div>
        <w:div w:id="891162547">
          <w:marLeft w:val="0"/>
          <w:marRight w:val="0"/>
          <w:marTop w:val="0"/>
          <w:marBottom w:val="120"/>
          <w:divBdr>
            <w:top w:val="none" w:sz="0" w:space="0" w:color="auto"/>
            <w:left w:val="none" w:sz="0" w:space="0" w:color="auto"/>
            <w:bottom w:val="none" w:sz="0" w:space="0" w:color="auto"/>
            <w:right w:val="none" w:sz="0" w:space="0" w:color="auto"/>
          </w:divBdr>
        </w:div>
        <w:div w:id="1451507116">
          <w:marLeft w:val="0"/>
          <w:marRight w:val="0"/>
          <w:marTop w:val="0"/>
          <w:marBottom w:val="120"/>
          <w:divBdr>
            <w:top w:val="none" w:sz="0" w:space="0" w:color="auto"/>
            <w:left w:val="none" w:sz="0" w:space="0" w:color="auto"/>
            <w:bottom w:val="none" w:sz="0" w:space="0" w:color="auto"/>
            <w:right w:val="none" w:sz="0" w:space="0" w:color="auto"/>
          </w:divBdr>
        </w:div>
      </w:divsChild>
    </w:div>
    <w:div w:id="1871800212">
      <w:bodyDiv w:val="1"/>
      <w:marLeft w:val="0"/>
      <w:marRight w:val="0"/>
      <w:marTop w:val="0"/>
      <w:marBottom w:val="0"/>
      <w:divBdr>
        <w:top w:val="none" w:sz="0" w:space="0" w:color="auto"/>
        <w:left w:val="none" w:sz="0" w:space="0" w:color="auto"/>
        <w:bottom w:val="none" w:sz="0" w:space="0" w:color="auto"/>
        <w:right w:val="none" w:sz="0" w:space="0" w:color="auto"/>
      </w:divBdr>
    </w:div>
    <w:div w:id="19855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vajalci.DO@zzz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9A8972-03A3-4F27-BA34-ABF34F4C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10850</Words>
  <Characters>61851</Characters>
  <Application>Microsoft Office Word</Application>
  <DocSecurity>0</DocSecurity>
  <Lines>515</Lines>
  <Paragraphs>145</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dc:description/>
  <cp:lastModifiedBy>ZZZS</cp:lastModifiedBy>
  <cp:revision>3</cp:revision>
  <dcterms:created xsi:type="dcterms:W3CDTF">2025-07-22T08:43:00Z</dcterms:created>
  <dcterms:modified xsi:type="dcterms:W3CDTF">2025-07-22T09:11:00Z</dcterms:modified>
</cp:coreProperties>
</file>