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EA" w:rsidRPr="00B128EA" w:rsidRDefault="00B128EA" w:rsidP="00B128EA">
      <w:pPr>
        <w:framePr w:w="5500" w:wrap="around" w:vAnchor="page" w:hAnchor="page" w:x="1336" w:y="931"/>
        <w:spacing w:before="0" w:after="0"/>
        <w:jc w:val="left"/>
        <w:rPr>
          <w:rFonts w:cs="Arial"/>
          <w:szCs w:val="24"/>
          <w:lang w:eastAsia="sl-SI"/>
        </w:rPr>
      </w:pPr>
      <w:bookmarkStart w:id="0" w:name="glava"/>
      <w:r>
        <w:rPr>
          <w:rFonts w:cs="Arial"/>
          <w:noProof/>
          <w:szCs w:val="24"/>
          <w:lang w:eastAsia="sl-SI"/>
        </w:rPr>
        <w:drawing>
          <wp:inline distT="0" distB="0" distL="0" distR="0" wp14:anchorId="14146EB2" wp14:editId="6EE76D24">
            <wp:extent cx="3476625" cy="1085850"/>
            <wp:effectExtent l="0" t="0" r="9525" b="0"/>
            <wp:docPr id="1" name="Slika 1" descr="Header_English_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lish_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6625" cy="1085850"/>
                    </a:xfrm>
                    <a:prstGeom prst="rect">
                      <a:avLst/>
                    </a:prstGeom>
                    <a:noFill/>
                    <a:ln>
                      <a:noFill/>
                    </a:ln>
                  </pic:spPr>
                </pic:pic>
              </a:graphicData>
            </a:graphic>
          </wp:inline>
        </w:drawing>
      </w:r>
    </w:p>
    <w:bookmarkEnd w:id="0"/>
    <w:p w:rsidR="009C54CB" w:rsidRPr="00760512" w:rsidRDefault="009C54CB" w:rsidP="009C54CB">
      <w:pPr>
        <w:ind w:right="-1"/>
        <w:jc w:val="center"/>
      </w:pPr>
    </w:p>
    <w:p w:rsidR="009C54CB" w:rsidRPr="00760512" w:rsidRDefault="009C54CB" w:rsidP="009C54CB">
      <w:pPr>
        <w:ind w:right="-1"/>
      </w:pPr>
    </w:p>
    <w:p w:rsidR="009C54CB" w:rsidRDefault="009C54CB" w:rsidP="009C54CB">
      <w:pPr>
        <w:ind w:right="-1"/>
      </w:pPr>
    </w:p>
    <w:p w:rsidR="00F05380" w:rsidRDefault="00F05380" w:rsidP="009C54CB">
      <w:pPr>
        <w:ind w:right="-1"/>
      </w:pPr>
    </w:p>
    <w:p w:rsidR="00F05380" w:rsidRDefault="00F05380" w:rsidP="009C54CB">
      <w:pPr>
        <w:ind w:right="-1"/>
      </w:pPr>
    </w:p>
    <w:p w:rsidR="00F05380" w:rsidRDefault="00F05380" w:rsidP="009C54CB">
      <w:pPr>
        <w:ind w:right="-1"/>
      </w:pPr>
    </w:p>
    <w:p w:rsidR="00F05380" w:rsidRPr="00760512" w:rsidRDefault="00F05380" w:rsidP="009C54CB">
      <w:pPr>
        <w:ind w:right="-1"/>
      </w:pPr>
    </w:p>
    <w:p w:rsidR="009C54CB" w:rsidRDefault="009C54CB" w:rsidP="009C54CB">
      <w:pPr>
        <w:ind w:right="-1"/>
      </w:pPr>
    </w:p>
    <w:p w:rsidR="00B128EA" w:rsidRDefault="00B128EA" w:rsidP="009C54CB">
      <w:pPr>
        <w:ind w:right="-1"/>
      </w:pPr>
    </w:p>
    <w:p w:rsidR="00B128EA" w:rsidRPr="00760512" w:rsidRDefault="00B128EA" w:rsidP="009C54CB">
      <w:pPr>
        <w:ind w:right="-1"/>
      </w:pPr>
    </w:p>
    <w:p w:rsidR="000209D1" w:rsidRDefault="009C54CB" w:rsidP="00615867">
      <w:pPr>
        <w:ind w:right="-1"/>
        <w:jc w:val="center"/>
        <w:rPr>
          <w:b/>
          <w:sz w:val="32"/>
        </w:rPr>
      </w:pPr>
      <w:r w:rsidRPr="00760512">
        <w:rPr>
          <w:b/>
          <w:sz w:val="32"/>
        </w:rPr>
        <w:t>N</w:t>
      </w:r>
      <w:proofErr w:type="gramStart"/>
      <w:r w:rsidRPr="00760512">
        <w:rPr>
          <w:b/>
          <w:sz w:val="32"/>
        </w:rPr>
        <w:t xml:space="preserve"> A</w:t>
      </w:r>
      <w:proofErr w:type="gramEnd"/>
      <w:r w:rsidRPr="00760512">
        <w:rPr>
          <w:b/>
          <w:sz w:val="32"/>
        </w:rPr>
        <w:t xml:space="preserve"> V O </w:t>
      </w:r>
      <w:r w:rsidR="00B10F00">
        <w:rPr>
          <w:b/>
          <w:sz w:val="32"/>
        </w:rPr>
        <w:t>D I L O</w:t>
      </w:r>
    </w:p>
    <w:p w:rsidR="00615867" w:rsidRPr="00615867" w:rsidRDefault="00B10F00" w:rsidP="00615867">
      <w:pPr>
        <w:ind w:right="-1"/>
        <w:jc w:val="center"/>
        <w:rPr>
          <w:b/>
          <w:sz w:val="32"/>
        </w:rPr>
      </w:pPr>
      <w:r>
        <w:rPr>
          <w:b/>
          <w:sz w:val="32"/>
        </w:rPr>
        <w:br/>
      </w:r>
      <w:proofErr w:type="gramStart"/>
      <w:r>
        <w:rPr>
          <w:b/>
          <w:sz w:val="32"/>
        </w:rPr>
        <w:t>o</w:t>
      </w:r>
      <w:proofErr w:type="gramEnd"/>
      <w:r>
        <w:rPr>
          <w:b/>
          <w:sz w:val="32"/>
        </w:rPr>
        <w:t xml:space="preserve"> profesionalni kartici in pooblastilih</w:t>
      </w:r>
      <w:r w:rsidR="009C54CB" w:rsidRPr="00760512">
        <w:rPr>
          <w:b/>
          <w:sz w:val="32"/>
        </w:rPr>
        <w:br/>
        <w:t xml:space="preserve"> </w:t>
      </w:r>
      <w:r w:rsidR="009C54CB" w:rsidRPr="00760512">
        <w:rPr>
          <w:b/>
          <w:sz w:val="32"/>
        </w:rPr>
        <w:br/>
      </w:r>
    </w:p>
    <w:p w:rsidR="009C54CB" w:rsidRPr="00760512" w:rsidRDefault="009C54CB" w:rsidP="009C54CB">
      <w:pPr>
        <w:ind w:right="-1"/>
        <w:jc w:val="center"/>
        <w:rPr>
          <w:b/>
          <w:sz w:val="32"/>
        </w:rPr>
      </w:pPr>
    </w:p>
    <w:p w:rsidR="009C54CB" w:rsidRPr="00760512" w:rsidRDefault="009C54CB" w:rsidP="009C54CB">
      <w:pPr>
        <w:ind w:right="-1"/>
      </w:pPr>
    </w:p>
    <w:p w:rsidR="009C54CB" w:rsidRPr="00760512" w:rsidRDefault="009C54CB" w:rsidP="009C54CB">
      <w:pPr>
        <w:ind w:right="-1"/>
      </w:pPr>
    </w:p>
    <w:p w:rsidR="009C54CB" w:rsidRPr="00760512" w:rsidRDefault="009C54CB" w:rsidP="009C54CB">
      <w:pPr>
        <w:ind w:right="-1"/>
      </w:pPr>
    </w:p>
    <w:p w:rsidR="009C54CB" w:rsidRPr="00760512" w:rsidRDefault="009C54CB" w:rsidP="009C54CB">
      <w:pPr>
        <w:ind w:right="-1"/>
      </w:pPr>
    </w:p>
    <w:p w:rsidR="009C54CB" w:rsidRPr="00760512" w:rsidRDefault="009C54CB" w:rsidP="009C54CB">
      <w:pPr>
        <w:ind w:right="-1"/>
      </w:pPr>
    </w:p>
    <w:p w:rsidR="009C54CB" w:rsidRPr="00760512" w:rsidRDefault="009C54CB" w:rsidP="009C54CB">
      <w:pPr>
        <w:ind w:right="-1"/>
      </w:pPr>
    </w:p>
    <w:p w:rsidR="009C54CB" w:rsidRPr="00760512" w:rsidRDefault="009C54CB" w:rsidP="009C54CB">
      <w:pPr>
        <w:ind w:right="-1"/>
      </w:pPr>
    </w:p>
    <w:p w:rsidR="00F33455" w:rsidRDefault="00F33455" w:rsidP="009C54CB">
      <w:pPr>
        <w:ind w:right="-1"/>
      </w:pPr>
    </w:p>
    <w:p w:rsidR="00F33455" w:rsidRDefault="00F33455" w:rsidP="00F33455">
      <w:pPr>
        <w:ind w:right="-1"/>
        <w:jc w:val="center"/>
      </w:pPr>
    </w:p>
    <w:p w:rsidR="00F33455" w:rsidRDefault="00F33455" w:rsidP="00F33455">
      <w:pPr>
        <w:ind w:right="-1"/>
        <w:jc w:val="center"/>
      </w:pPr>
    </w:p>
    <w:p w:rsidR="006E2C6F" w:rsidRDefault="006E2C6F" w:rsidP="00F33455">
      <w:pPr>
        <w:ind w:right="-1"/>
        <w:jc w:val="left"/>
      </w:pPr>
    </w:p>
    <w:p w:rsidR="006E2C6F" w:rsidRDefault="006E2C6F" w:rsidP="00F33455">
      <w:pPr>
        <w:ind w:right="-1"/>
        <w:jc w:val="left"/>
      </w:pPr>
    </w:p>
    <w:p w:rsidR="006E2C6F" w:rsidRPr="00760512" w:rsidRDefault="006E2C6F" w:rsidP="006E2C6F">
      <w:pPr>
        <w:ind w:right="-1"/>
      </w:pPr>
      <w:r w:rsidRPr="00760512">
        <w:t xml:space="preserve">Številka: </w:t>
      </w:r>
      <w:r w:rsidR="00B474C6">
        <w:t>1805-7</w:t>
      </w:r>
      <w:r w:rsidR="00746B6C">
        <w:t>/201</w:t>
      </w:r>
      <w:r w:rsidR="00B474C6">
        <w:t>8</w:t>
      </w:r>
      <w:r w:rsidR="00746B6C">
        <w:t>-IC/</w:t>
      </w:r>
      <w:r w:rsidR="00B474C6">
        <w:t>12</w:t>
      </w:r>
      <w:bookmarkStart w:id="1" w:name="_GoBack"/>
      <w:bookmarkEnd w:id="1"/>
    </w:p>
    <w:p w:rsidR="006E2C6F" w:rsidRPr="00760512" w:rsidRDefault="006E2C6F" w:rsidP="006E2C6F">
      <w:pPr>
        <w:ind w:right="-1"/>
      </w:pPr>
      <w:r w:rsidRPr="00760512">
        <w:t xml:space="preserve">Datum: </w:t>
      </w:r>
      <w:r w:rsidR="00B474C6">
        <w:t>31. 5. 2018</w:t>
      </w:r>
    </w:p>
    <w:p w:rsidR="009C54CB" w:rsidRDefault="009C54CB" w:rsidP="00F33455">
      <w:pPr>
        <w:ind w:right="-1"/>
        <w:jc w:val="left"/>
        <w:rPr>
          <w:b/>
        </w:rPr>
      </w:pPr>
      <w:r w:rsidRPr="00760512">
        <w:br w:type="page"/>
      </w:r>
      <w:r w:rsidRPr="00F33455">
        <w:rPr>
          <w:b/>
        </w:rPr>
        <w:lastRenderedPageBreak/>
        <w:t>Vsebina</w:t>
      </w:r>
      <w:r w:rsidR="00F33455">
        <w:rPr>
          <w:b/>
        </w:rPr>
        <w:t>:</w:t>
      </w:r>
    </w:p>
    <w:p w:rsidR="001C1A41" w:rsidRPr="00F33455" w:rsidRDefault="001C1A41" w:rsidP="00F33455">
      <w:pPr>
        <w:ind w:right="-1"/>
        <w:jc w:val="left"/>
        <w:rPr>
          <w:b/>
        </w:rPr>
      </w:pPr>
    </w:p>
    <w:p w:rsidR="001C1A41" w:rsidRDefault="001C1A41">
      <w:pPr>
        <w:pStyle w:val="Kazalovsebine1"/>
        <w:tabs>
          <w:tab w:val="left" w:pos="480"/>
          <w:tab w:val="right" w:leader="dot" w:pos="9628"/>
        </w:tabs>
        <w:rPr>
          <w:rFonts w:asciiTheme="minorHAnsi" w:eastAsiaTheme="minorEastAsia" w:hAnsiTheme="minorHAnsi" w:cstheme="minorBidi"/>
          <w:b w:val="0"/>
          <w:bCs w:val="0"/>
          <w:iCs w:val="0"/>
          <w:noProof/>
          <w:sz w:val="22"/>
          <w:szCs w:val="22"/>
          <w:lang w:eastAsia="sl-SI"/>
        </w:rPr>
      </w:pPr>
      <w:r>
        <w:rPr>
          <w:b w:val="0"/>
          <w:bCs w:val="0"/>
          <w:iCs w:val="0"/>
          <w:sz w:val="20"/>
        </w:rPr>
        <w:fldChar w:fldCharType="begin"/>
      </w:r>
      <w:r>
        <w:rPr>
          <w:b w:val="0"/>
          <w:bCs w:val="0"/>
          <w:iCs w:val="0"/>
          <w:sz w:val="20"/>
        </w:rPr>
        <w:instrText xml:space="preserve"> TOC \o "1-1" \h \z \t "Naslov 2;2;Naslov 3;3" </w:instrText>
      </w:r>
      <w:r>
        <w:rPr>
          <w:b w:val="0"/>
          <w:bCs w:val="0"/>
          <w:iCs w:val="0"/>
          <w:sz w:val="20"/>
        </w:rPr>
        <w:fldChar w:fldCharType="separate"/>
      </w:r>
      <w:hyperlink w:anchor="_Toc492978628" w:history="1">
        <w:r w:rsidRPr="00B6655F">
          <w:rPr>
            <w:rStyle w:val="Hiperpovezava"/>
            <w:noProof/>
          </w:rPr>
          <w:t>1.</w:t>
        </w:r>
        <w:r>
          <w:rPr>
            <w:rFonts w:asciiTheme="minorHAnsi" w:eastAsiaTheme="minorEastAsia" w:hAnsiTheme="minorHAnsi" w:cstheme="minorBidi"/>
            <w:b w:val="0"/>
            <w:bCs w:val="0"/>
            <w:iCs w:val="0"/>
            <w:noProof/>
            <w:sz w:val="22"/>
            <w:szCs w:val="22"/>
            <w:lang w:eastAsia="sl-SI"/>
          </w:rPr>
          <w:tab/>
        </w:r>
        <w:r w:rsidRPr="00B6655F">
          <w:rPr>
            <w:rStyle w:val="Hiperpovezava"/>
            <w:noProof/>
          </w:rPr>
          <w:t>Splošno o tem navodilu</w:t>
        </w:r>
        <w:r>
          <w:rPr>
            <w:noProof/>
            <w:webHidden/>
          </w:rPr>
          <w:tab/>
        </w:r>
        <w:r>
          <w:rPr>
            <w:noProof/>
            <w:webHidden/>
          </w:rPr>
          <w:fldChar w:fldCharType="begin"/>
        </w:r>
        <w:r>
          <w:rPr>
            <w:noProof/>
            <w:webHidden/>
          </w:rPr>
          <w:instrText xml:space="preserve"> PAGEREF _Toc492978628 \h </w:instrText>
        </w:r>
        <w:r>
          <w:rPr>
            <w:noProof/>
            <w:webHidden/>
          </w:rPr>
        </w:r>
        <w:r>
          <w:rPr>
            <w:noProof/>
            <w:webHidden/>
          </w:rPr>
          <w:fldChar w:fldCharType="separate"/>
        </w:r>
        <w:r>
          <w:rPr>
            <w:noProof/>
            <w:webHidden/>
          </w:rPr>
          <w:t>4</w:t>
        </w:r>
        <w:r>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29" w:history="1">
        <w:r w:rsidR="001C1A41" w:rsidRPr="00B6655F">
          <w:rPr>
            <w:rStyle w:val="Hiperpovezava"/>
          </w:rPr>
          <w:t>1.1</w:t>
        </w:r>
        <w:r w:rsidR="001C1A41">
          <w:rPr>
            <w:rFonts w:asciiTheme="minorHAnsi" w:eastAsiaTheme="minorEastAsia" w:hAnsiTheme="minorHAnsi" w:cstheme="minorBidi"/>
            <w:b w:val="0"/>
            <w:bCs w:val="0"/>
            <w:i w:val="0"/>
            <w:sz w:val="22"/>
            <w:lang w:eastAsia="sl-SI"/>
          </w:rPr>
          <w:tab/>
        </w:r>
        <w:r w:rsidR="001C1A41" w:rsidRPr="00B6655F">
          <w:rPr>
            <w:rStyle w:val="Hiperpovezava"/>
          </w:rPr>
          <w:t>Seznam ostalih dokumentov, ki jih je dobro poznati</w:t>
        </w:r>
        <w:r w:rsidR="001C1A41">
          <w:rPr>
            <w:webHidden/>
          </w:rPr>
          <w:tab/>
        </w:r>
        <w:r w:rsidR="001C1A41">
          <w:rPr>
            <w:webHidden/>
          </w:rPr>
          <w:fldChar w:fldCharType="begin"/>
        </w:r>
        <w:r w:rsidR="001C1A41">
          <w:rPr>
            <w:webHidden/>
          </w:rPr>
          <w:instrText xml:space="preserve"> PAGEREF _Toc492978629 \h </w:instrText>
        </w:r>
        <w:r w:rsidR="001C1A41">
          <w:rPr>
            <w:webHidden/>
          </w:rPr>
        </w:r>
        <w:r w:rsidR="001C1A41">
          <w:rPr>
            <w:webHidden/>
          </w:rPr>
          <w:fldChar w:fldCharType="separate"/>
        </w:r>
        <w:r w:rsidR="001C1A41">
          <w:rPr>
            <w:webHidden/>
          </w:rPr>
          <w:t>4</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0" w:history="1">
        <w:r w:rsidR="001C1A41" w:rsidRPr="00B6655F">
          <w:rPr>
            <w:rStyle w:val="Hiperpovezava"/>
          </w:rPr>
          <w:t>1.2</w:t>
        </w:r>
        <w:r w:rsidR="001C1A41">
          <w:rPr>
            <w:rFonts w:asciiTheme="minorHAnsi" w:eastAsiaTheme="minorEastAsia" w:hAnsiTheme="minorHAnsi" w:cstheme="minorBidi"/>
            <w:b w:val="0"/>
            <w:bCs w:val="0"/>
            <w:i w:val="0"/>
            <w:sz w:val="22"/>
            <w:lang w:eastAsia="sl-SI"/>
          </w:rPr>
          <w:tab/>
        </w:r>
        <w:r w:rsidR="001C1A41" w:rsidRPr="00B6655F">
          <w:rPr>
            <w:rStyle w:val="Hiperpovezava"/>
          </w:rPr>
          <w:t>Služba za poslovanje s karticami</w:t>
        </w:r>
        <w:r w:rsidR="001C1A41">
          <w:rPr>
            <w:webHidden/>
          </w:rPr>
          <w:tab/>
        </w:r>
        <w:r w:rsidR="001C1A41">
          <w:rPr>
            <w:webHidden/>
          </w:rPr>
          <w:fldChar w:fldCharType="begin"/>
        </w:r>
        <w:r w:rsidR="001C1A41">
          <w:rPr>
            <w:webHidden/>
          </w:rPr>
          <w:instrText xml:space="preserve"> PAGEREF _Toc492978630 \h </w:instrText>
        </w:r>
        <w:r w:rsidR="001C1A41">
          <w:rPr>
            <w:webHidden/>
          </w:rPr>
        </w:r>
        <w:r w:rsidR="001C1A41">
          <w:rPr>
            <w:webHidden/>
          </w:rPr>
          <w:fldChar w:fldCharType="separate"/>
        </w:r>
        <w:r w:rsidR="001C1A41">
          <w:rPr>
            <w:webHidden/>
          </w:rPr>
          <w:t>5</w:t>
        </w:r>
        <w:r w:rsidR="001C1A41">
          <w:rPr>
            <w:webHidden/>
          </w:rPr>
          <w:fldChar w:fldCharType="end"/>
        </w:r>
      </w:hyperlink>
    </w:p>
    <w:p w:rsidR="001C1A41" w:rsidRDefault="00B474C6">
      <w:pPr>
        <w:pStyle w:val="Kazalovsebine1"/>
        <w:tabs>
          <w:tab w:val="left" w:pos="480"/>
          <w:tab w:val="right" w:leader="dot" w:pos="9628"/>
        </w:tabs>
        <w:rPr>
          <w:rFonts w:asciiTheme="minorHAnsi" w:eastAsiaTheme="minorEastAsia" w:hAnsiTheme="minorHAnsi" w:cstheme="minorBidi"/>
          <w:b w:val="0"/>
          <w:bCs w:val="0"/>
          <w:iCs w:val="0"/>
          <w:noProof/>
          <w:sz w:val="22"/>
          <w:szCs w:val="22"/>
          <w:lang w:eastAsia="sl-SI"/>
        </w:rPr>
      </w:pPr>
      <w:hyperlink w:anchor="_Toc492978631" w:history="1">
        <w:r w:rsidR="001C1A41" w:rsidRPr="00B6655F">
          <w:rPr>
            <w:rStyle w:val="Hiperpovezava"/>
            <w:noProof/>
          </w:rPr>
          <w:t>2.</w:t>
        </w:r>
        <w:r w:rsidR="001C1A41">
          <w:rPr>
            <w:rFonts w:asciiTheme="minorHAnsi" w:eastAsiaTheme="minorEastAsia" w:hAnsiTheme="minorHAnsi" w:cstheme="minorBidi"/>
            <w:b w:val="0"/>
            <w:bCs w:val="0"/>
            <w:iCs w:val="0"/>
            <w:noProof/>
            <w:sz w:val="22"/>
            <w:szCs w:val="22"/>
            <w:lang w:eastAsia="sl-SI"/>
          </w:rPr>
          <w:tab/>
        </w:r>
        <w:r w:rsidR="001C1A41" w:rsidRPr="00B6655F">
          <w:rPr>
            <w:rStyle w:val="Hiperpovezava"/>
            <w:noProof/>
          </w:rPr>
          <w:t>Postopek izdaje, vračila ter uničenja PK in RPK</w:t>
        </w:r>
        <w:r w:rsidR="001C1A41">
          <w:rPr>
            <w:noProof/>
            <w:webHidden/>
          </w:rPr>
          <w:tab/>
        </w:r>
        <w:r w:rsidR="001C1A41">
          <w:rPr>
            <w:noProof/>
            <w:webHidden/>
          </w:rPr>
          <w:fldChar w:fldCharType="begin"/>
        </w:r>
        <w:r w:rsidR="001C1A41">
          <w:rPr>
            <w:noProof/>
            <w:webHidden/>
          </w:rPr>
          <w:instrText xml:space="preserve"> PAGEREF _Toc492978631 \h </w:instrText>
        </w:r>
        <w:r w:rsidR="001C1A41">
          <w:rPr>
            <w:noProof/>
            <w:webHidden/>
          </w:rPr>
        </w:r>
        <w:r w:rsidR="001C1A41">
          <w:rPr>
            <w:noProof/>
            <w:webHidden/>
          </w:rPr>
          <w:fldChar w:fldCharType="separate"/>
        </w:r>
        <w:r w:rsidR="001C1A41">
          <w:rPr>
            <w:noProof/>
            <w:webHidden/>
          </w:rPr>
          <w:t>5</w:t>
        </w:r>
        <w:r w:rsidR="001C1A41">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2" w:history="1">
        <w:r w:rsidR="001C1A41" w:rsidRPr="00B6655F">
          <w:rPr>
            <w:rStyle w:val="Hiperpovezava"/>
          </w:rPr>
          <w:t>2.1</w:t>
        </w:r>
        <w:r w:rsidR="001C1A41">
          <w:rPr>
            <w:rFonts w:asciiTheme="minorHAnsi" w:eastAsiaTheme="minorEastAsia" w:hAnsiTheme="minorHAnsi" w:cstheme="minorBidi"/>
            <w:b w:val="0"/>
            <w:bCs w:val="0"/>
            <w:i w:val="0"/>
            <w:sz w:val="22"/>
            <w:lang w:eastAsia="sl-SI"/>
          </w:rPr>
          <w:tab/>
        </w:r>
        <w:r w:rsidR="001C1A41" w:rsidRPr="00B6655F">
          <w:rPr>
            <w:rStyle w:val="Hiperpovezava"/>
          </w:rPr>
          <w:t>Prva izdaja PK in RPK</w:t>
        </w:r>
        <w:r w:rsidR="001C1A41">
          <w:rPr>
            <w:webHidden/>
          </w:rPr>
          <w:tab/>
        </w:r>
        <w:r w:rsidR="001C1A41">
          <w:rPr>
            <w:webHidden/>
          </w:rPr>
          <w:fldChar w:fldCharType="begin"/>
        </w:r>
        <w:r w:rsidR="001C1A41">
          <w:rPr>
            <w:webHidden/>
          </w:rPr>
          <w:instrText xml:space="preserve"> PAGEREF _Toc492978632 \h </w:instrText>
        </w:r>
        <w:r w:rsidR="001C1A41">
          <w:rPr>
            <w:webHidden/>
          </w:rPr>
        </w:r>
        <w:r w:rsidR="001C1A41">
          <w:rPr>
            <w:webHidden/>
          </w:rPr>
          <w:fldChar w:fldCharType="separate"/>
        </w:r>
        <w:r w:rsidR="001C1A41">
          <w:rPr>
            <w:webHidden/>
          </w:rPr>
          <w:t>5</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3" w:history="1">
        <w:r w:rsidR="001C1A41" w:rsidRPr="00B6655F">
          <w:rPr>
            <w:rStyle w:val="Hiperpovezava"/>
          </w:rPr>
          <w:t>2.2</w:t>
        </w:r>
        <w:r w:rsidR="001C1A41">
          <w:rPr>
            <w:rFonts w:asciiTheme="minorHAnsi" w:eastAsiaTheme="minorEastAsia" w:hAnsiTheme="minorHAnsi" w:cstheme="minorBidi"/>
            <w:b w:val="0"/>
            <w:bCs w:val="0"/>
            <w:i w:val="0"/>
            <w:sz w:val="22"/>
            <w:lang w:eastAsia="sl-SI"/>
          </w:rPr>
          <w:tab/>
        </w:r>
        <w:r w:rsidR="001C1A41" w:rsidRPr="00B6655F">
          <w:rPr>
            <w:rStyle w:val="Hiperpovezava"/>
          </w:rPr>
          <w:t>Nadaljnje izdaje PK in RPK</w:t>
        </w:r>
        <w:r w:rsidR="001C1A41">
          <w:rPr>
            <w:webHidden/>
          </w:rPr>
          <w:tab/>
        </w:r>
        <w:r w:rsidR="001C1A41">
          <w:rPr>
            <w:webHidden/>
          </w:rPr>
          <w:fldChar w:fldCharType="begin"/>
        </w:r>
        <w:r w:rsidR="001C1A41">
          <w:rPr>
            <w:webHidden/>
          </w:rPr>
          <w:instrText xml:space="preserve"> PAGEREF _Toc492978633 \h </w:instrText>
        </w:r>
        <w:r w:rsidR="001C1A41">
          <w:rPr>
            <w:webHidden/>
          </w:rPr>
        </w:r>
        <w:r w:rsidR="001C1A41">
          <w:rPr>
            <w:webHidden/>
          </w:rPr>
          <w:fldChar w:fldCharType="separate"/>
        </w:r>
        <w:r w:rsidR="001C1A41">
          <w:rPr>
            <w:webHidden/>
          </w:rPr>
          <w:t>5</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4" w:history="1">
        <w:r w:rsidR="001C1A41" w:rsidRPr="00B6655F">
          <w:rPr>
            <w:rStyle w:val="Hiperpovezava"/>
          </w:rPr>
          <w:t>2.3</w:t>
        </w:r>
        <w:r w:rsidR="001C1A41">
          <w:rPr>
            <w:rFonts w:asciiTheme="minorHAnsi" w:eastAsiaTheme="minorEastAsia" w:hAnsiTheme="minorHAnsi" w:cstheme="minorBidi"/>
            <w:b w:val="0"/>
            <w:bCs w:val="0"/>
            <w:i w:val="0"/>
            <w:sz w:val="22"/>
            <w:lang w:eastAsia="sl-SI"/>
          </w:rPr>
          <w:tab/>
        </w:r>
        <w:r w:rsidR="001C1A41" w:rsidRPr="00B6655F">
          <w:rPr>
            <w:rStyle w:val="Hiperpovezava"/>
          </w:rPr>
          <w:t>Menjava PK in RPK zaradi spremembe vidnih podatkov – imena, priimka</w:t>
        </w:r>
        <w:r w:rsidR="001C1A41">
          <w:rPr>
            <w:webHidden/>
          </w:rPr>
          <w:tab/>
        </w:r>
        <w:r w:rsidR="001C1A41">
          <w:rPr>
            <w:webHidden/>
          </w:rPr>
          <w:fldChar w:fldCharType="begin"/>
        </w:r>
        <w:r w:rsidR="001C1A41">
          <w:rPr>
            <w:webHidden/>
          </w:rPr>
          <w:instrText xml:space="preserve"> PAGEREF _Toc492978634 \h </w:instrText>
        </w:r>
        <w:r w:rsidR="001C1A41">
          <w:rPr>
            <w:webHidden/>
          </w:rPr>
        </w:r>
        <w:r w:rsidR="001C1A41">
          <w:rPr>
            <w:webHidden/>
          </w:rPr>
          <w:fldChar w:fldCharType="separate"/>
        </w:r>
        <w:r w:rsidR="001C1A41">
          <w:rPr>
            <w:webHidden/>
          </w:rPr>
          <w:t>6</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5" w:history="1">
        <w:r w:rsidR="001C1A41" w:rsidRPr="00B6655F">
          <w:rPr>
            <w:rStyle w:val="Hiperpovezava"/>
          </w:rPr>
          <w:t>2.4</w:t>
        </w:r>
        <w:r w:rsidR="001C1A41">
          <w:rPr>
            <w:rFonts w:asciiTheme="minorHAnsi" w:eastAsiaTheme="minorEastAsia" w:hAnsiTheme="minorHAnsi" w:cstheme="minorBidi"/>
            <w:b w:val="0"/>
            <w:bCs w:val="0"/>
            <w:i w:val="0"/>
            <w:sz w:val="22"/>
            <w:lang w:eastAsia="sl-SI"/>
          </w:rPr>
          <w:tab/>
        </w:r>
        <w:r w:rsidR="001C1A41" w:rsidRPr="00B6655F">
          <w:rPr>
            <w:rStyle w:val="Hiperpovezava"/>
          </w:rPr>
          <w:t>Avtomatična menjava PK in RPK zaradi poteka veljavnosti</w:t>
        </w:r>
        <w:r w:rsidR="001C1A41">
          <w:rPr>
            <w:webHidden/>
          </w:rPr>
          <w:tab/>
        </w:r>
        <w:r w:rsidR="001C1A41">
          <w:rPr>
            <w:webHidden/>
          </w:rPr>
          <w:fldChar w:fldCharType="begin"/>
        </w:r>
        <w:r w:rsidR="001C1A41">
          <w:rPr>
            <w:webHidden/>
          </w:rPr>
          <w:instrText xml:space="preserve"> PAGEREF _Toc492978635 \h </w:instrText>
        </w:r>
        <w:r w:rsidR="001C1A41">
          <w:rPr>
            <w:webHidden/>
          </w:rPr>
        </w:r>
        <w:r w:rsidR="001C1A41">
          <w:rPr>
            <w:webHidden/>
          </w:rPr>
          <w:fldChar w:fldCharType="separate"/>
        </w:r>
        <w:r w:rsidR="001C1A41">
          <w:rPr>
            <w:webHidden/>
          </w:rPr>
          <w:t>6</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6" w:history="1">
        <w:r w:rsidR="001C1A41" w:rsidRPr="00B6655F">
          <w:rPr>
            <w:rStyle w:val="Hiperpovezava"/>
          </w:rPr>
          <w:t>2.5</w:t>
        </w:r>
        <w:r w:rsidR="001C1A41">
          <w:rPr>
            <w:rFonts w:asciiTheme="minorHAnsi" w:eastAsiaTheme="minorEastAsia" w:hAnsiTheme="minorHAnsi" w:cstheme="minorBidi"/>
            <w:b w:val="0"/>
            <w:bCs w:val="0"/>
            <w:i w:val="0"/>
            <w:sz w:val="22"/>
            <w:lang w:eastAsia="sl-SI"/>
          </w:rPr>
          <w:tab/>
        </w:r>
        <w:r w:rsidR="001C1A41" w:rsidRPr="00B6655F">
          <w:rPr>
            <w:rStyle w:val="Hiperpovezava"/>
          </w:rPr>
          <w:t>Imetnik ima veljavno RPK, vendar želi novo s KPEP (velja samo za zdravnike in farmacevte)</w:t>
        </w:r>
        <w:r w:rsidR="001C1A41">
          <w:rPr>
            <w:webHidden/>
          </w:rPr>
          <w:tab/>
        </w:r>
        <w:r w:rsidR="001C1A41">
          <w:rPr>
            <w:webHidden/>
          </w:rPr>
          <w:fldChar w:fldCharType="begin"/>
        </w:r>
        <w:r w:rsidR="001C1A41">
          <w:rPr>
            <w:webHidden/>
          </w:rPr>
          <w:instrText xml:space="preserve"> PAGEREF _Toc492978636 \h </w:instrText>
        </w:r>
        <w:r w:rsidR="001C1A41">
          <w:rPr>
            <w:webHidden/>
          </w:rPr>
        </w:r>
        <w:r w:rsidR="001C1A41">
          <w:rPr>
            <w:webHidden/>
          </w:rPr>
          <w:fldChar w:fldCharType="separate"/>
        </w:r>
        <w:r w:rsidR="001C1A41">
          <w:rPr>
            <w:webHidden/>
          </w:rPr>
          <w:t>6</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7" w:history="1">
        <w:r w:rsidR="001C1A41" w:rsidRPr="00B6655F">
          <w:rPr>
            <w:rStyle w:val="Hiperpovezava"/>
          </w:rPr>
          <w:t>2.6</w:t>
        </w:r>
        <w:r w:rsidR="001C1A41">
          <w:rPr>
            <w:rFonts w:asciiTheme="minorHAnsi" w:eastAsiaTheme="minorEastAsia" w:hAnsiTheme="minorHAnsi" w:cstheme="minorBidi"/>
            <w:b w:val="0"/>
            <w:bCs w:val="0"/>
            <w:i w:val="0"/>
            <w:sz w:val="22"/>
            <w:lang w:eastAsia="sl-SI"/>
          </w:rPr>
          <w:tab/>
        </w:r>
        <w:r w:rsidR="001C1A41" w:rsidRPr="00B6655F">
          <w:rPr>
            <w:rStyle w:val="Hiperpovezava"/>
          </w:rPr>
          <w:t>Uničenje ali vrnitev PK in RPK</w:t>
        </w:r>
        <w:r w:rsidR="001C1A41">
          <w:rPr>
            <w:webHidden/>
          </w:rPr>
          <w:tab/>
        </w:r>
        <w:r w:rsidR="001C1A41">
          <w:rPr>
            <w:webHidden/>
          </w:rPr>
          <w:fldChar w:fldCharType="begin"/>
        </w:r>
        <w:r w:rsidR="001C1A41">
          <w:rPr>
            <w:webHidden/>
          </w:rPr>
          <w:instrText xml:space="preserve"> PAGEREF _Toc492978637 \h </w:instrText>
        </w:r>
        <w:r w:rsidR="001C1A41">
          <w:rPr>
            <w:webHidden/>
          </w:rPr>
        </w:r>
        <w:r w:rsidR="001C1A41">
          <w:rPr>
            <w:webHidden/>
          </w:rPr>
          <w:fldChar w:fldCharType="separate"/>
        </w:r>
        <w:r w:rsidR="001C1A41">
          <w:rPr>
            <w:webHidden/>
          </w:rPr>
          <w:t>7</w:t>
        </w:r>
        <w:r w:rsidR="001C1A41">
          <w:rPr>
            <w:webHidden/>
          </w:rPr>
          <w:fldChar w:fldCharType="end"/>
        </w:r>
      </w:hyperlink>
    </w:p>
    <w:p w:rsidR="001C1A41" w:rsidRDefault="00B474C6">
      <w:pPr>
        <w:pStyle w:val="Kazalovsebine1"/>
        <w:tabs>
          <w:tab w:val="left" w:pos="480"/>
          <w:tab w:val="right" w:leader="dot" w:pos="9628"/>
        </w:tabs>
        <w:rPr>
          <w:rFonts w:asciiTheme="minorHAnsi" w:eastAsiaTheme="minorEastAsia" w:hAnsiTheme="minorHAnsi" w:cstheme="minorBidi"/>
          <w:b w:val="0"/>
          <w:bCs w:val="0"/>
          <w:iCs w:val="0"/>
          <w:noProof/>
          <w:sz w:val="22"/>
          <w:szCs w:val="22"/>
          <w:lang w:eastAsia="sl-SI"/>
        </w:rPr>
      </w:pPr>
      <w:hyperlink w:anchor="_Toc492978638" w:history="1">
        <w:r w:rsidR="001C1A41" w:rsidRPr="00B6655F">
          <w:rPr>
            <w:rStyle w:val="Hiperpovezava"/>
            <w:noProof/>
          </w:rPr>
          <w:t>3.</w:t>
        </w:r>
        <w:r w:rsidR="001C1A41">
          <w:rPr>
            <w:rFonts w:asciiTheme="minorHAnsi" w:eastAsiaTheme="minorEastAsia" w:hAnsiTheme="minorHAnsi" w:cstheme="minorBidi"/>
            <w:b w:val="0"/>
            <w:bCs w:val="0"/>
            <w:iCs w:val="0"/>
            <w:noProof/>
            <w:sz w:val="22"/>
            <w:szCs w:val="22"/>
            <w:lang w:eastAsia="sl-SI"/>
          </w:rPr>
          <w:tab/>
        </w:r>
        <w:r w:rsidR="001C1A41" w:rsidRPr="00B6655F">
          <w:rPr>
            <w:rStyle w:val="Hiperpovezava"/>
            <w:noProof/>
          </w:rPr>
          <w:t>Podelitev pooblastil imetnikom PK</w:t>
        </w:r>
        <w:r w:rsidR="001C1A41">
          <w:rPr>
            <w:noProof/>
            <w:webHidden/>
          </w:rPr>
          <w:tab/>
        </w:r>
        <w:r w:rsidR="001C1A41">
          <w:rPr>
            <w:noProof/>
            <w:webHidden/>
          </w:rPr>
          <w:fldChar w:fldCharType="begin"/>
        </w:r>
        <w:r w:rsidR="001C1A41">
          <w:rPr>
            <w:noProof/>
            <w:webHidden/>
          </w:rPr>
          <w:instrText xml:space="preserve"> PAGEREF _Toc492978638 \h </w:instrText>
        </w:r>
        <w:r w:rsidR="001C1A41">
          <w:rPr>
            <w:noProof/>
            <w:webHidden/>
          </w:rPr>
        </w:r>
        <w:r w:rsidR="001C1A41">
          <w:rPr>
            <w:noProof/>
            <w:webHidden/>
          </w:rPr>
          <w:fldChar w:fldCharType="separate"/>
        </w:r>
        <w:r w:rsidR="001C1A41">
          <w:rPr>
            <w:noProof/>
            <w:webHidden/>
          </w:rPr>
          <w:t>7</w:t>
        </w:r>
        <w:r w:rsidR="001C1A41">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39" w:history="1">
        <w:r w:rsidR="001C1A41" w:rsidRPr="00B6655F">
          <w:rPr>
            <w:rStyle w:val="Hiperpovezava"/>
          </w:rPr>
          <w:t>3.1</w:t>
        </w:r>
        <w:r w:rsidR="001C1A41">
          <w:rPr>
            <w:rFonts w:asciiTheme="minorHAnsi" w:eastAsiaTheme="minorEastAsia" w:hAnsiTheme="minorHAnsi" w:cstheme="minorBidi"/>
            <w:b w:val="0"/>
            <w:bCs w:val="0"/>
            <w:i w:val="0"/>
            <w:sz w:val="22"/>
            <w:lang w:eastAsia="sl-SI"/>
          </w:rPr>
          <w:tab/>
        </w:r>
        <w:r w:rsidR="001C1A41" w:rsidRPr="00B6655F">
          <w:rPr>
            <w:rStyle w:val="Hiperpovezava"/>
          </w:rPr>
          <w:t>Dodatna pojasnila v zvezi s pooblastili</w:t>
        </w:r>
        <w:r w:rsidR="001C1A41">
          <w:rPr>
            <w:webHidden/>
          </w:rPr>
          <w:tab/>
        </w:r>
        <w:r w:rsidR="001C1A41">
          <w:rPr>
            <w:webHidden/>
          </w:rPr>
          <w:fldChar w:fldCharType="begin"/>
        </w:r>
        <w:r w:rsidR="001C1A41">
          <w:rPr>
            <w:webHidden/>
          </w:rPr>
          <w:instrText xml:space="preserve"> PAGEREF _Toc492978639 \h </w:instrText>
        </w:r>
        <w:r w:rsidR="001C1A41">
          <w:rPr>
            <w:webHidden/>
          </w:rPr>
        </w:r>
        <w:r w:rsidR="001C1A41">
          <w:rPr>
            <w:webHidden/>
          </w:rPr>
          <w:fldChar w:fldCharType="separate"/>
        </w:r>
        <w:r w:rsidR="001C1A41">
          <w:rPr>
            <w:webHidden/>
          </w:rPr>
          <w:t>7</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40" w:history="1">
        <w:r w:rsidR="001C1A41" w:rsidRPr="00B6655F">
          <w:rPr>
            <w:rStyle w:val="Hiperpovezava"/>
          </w:rPr>
          <w:t>3.2</w:t>
        </w:r>
        <w:r w:rsidR="001C1A41">
          <w:rPr>
            <w:rFonts w:asciiTheme="minorHAnsi" w:eastAsiaTheme="minorEastAsia" w:hAnsiTheme="minorHAnsi" w:cstheme="minorBidi"/>
            <w:b w:val="0"/>
            <w:bCs w:val="0"/>
            <w:i w:val="0"/>
            <w:sz w:val="22"/>
            <w:lang w:eastAsia="sl-SI"/>
          </w:rPr>
          <w:tab/>
        </w:r>
        <w:r w:rsidR="001C1A41" w:rsidRPr="00B6655F">
          <w:rPr>
            <w:rStyle w:val="Hiperpovezava"/>
          </w:rPr>
          <w:t>Katera pooblastila obkljukati v posameznih primerih (pogosta vprašanja delodajalcev)</w:t>
        </w:r>
        <w:r w:rsidR="001C1A41">
          <w:rPr>
            <w:webHidden/>
          </w:rPr>
          <w:tab/>
        </w:r>
        <w:r w:rsidR="001C1A41">
          <w:rPr>
            <w:webHidden/>
          </w:rPr>
          <w:fldChar w:fldCharType="begin"/>
        </w:r>
        <w:r w:rsidR="001C1A41">
          <w:rPr>
            <w:webHidden/>
          </w:rPr>
          <w:instrText xml:space="preserve"> PAGEREF _Toc492978640 \h </w:instrText>
        </w:r>
        <w:r w:rsidR="001C1A41">
          <w:rPr>
            <w:webHidden/>
          </w:rPr>
        </w:r>
        <w:r w:rsidR="001C1A41">
          <w:rPr>
            <w:webHidden/>
          </w:rPr>
          <w:fldChar w:fldCharType="separate"/>
        </w:r>
        <w:r w:rsidR="001C1A41">
          <w:rPr>
            <w:webHidden/>
          </w:rPr>
          <w:t>8</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41" w:history="1">
        <w:r w:rsidR="001C1A41" w:rsidRPr="00B6655F">
          <w:rPr>
            <w:rStyle w:val="Hiperpovezava"/>
          </w:rPr>
          <w:t>3.3</w:t>
        </w:r>
        <w:r w:rsidR="001C1A41">
          <w:rPr>
            <w:rFonts w:asciiTheme="minorHAnsi" w:eastAsiaTheme="minorEastAsia" w:hAnsiTheme="minorHAnsi" w:cstheme="minorBidi"/>
            <w:b w:val="0"/>
            <w:bCs w:val="0"/>
            <w:i w:val="0"/>
            <w:sz w:val="22"/>
            <w:lang w:eastAsia="sl-SI"/>
          </w:rPr>
          <w:tab/>
        </w:r>
        <w:r w:rsidR="001C1A41" w:rsidRPr="00B6655F">
          <w:rPr>
            <w:rStyle w:val="Hiperpovezava"/>
          </w:rPr>
          <w:t>Kontrole pri pooblastilih</w:t>
        </w:r>
        <w:r w:rsidR="001C1A41">
          <w:rPr>
            <w:webHidden/>
          </w:rPr>
          <w:tab/>
        </w:r>
        <w:r w:rsidR="001C1A41">
          <w:rPr>
            <w:webHidden/>
          </w:rPr>
          <w:fldChar w:fldCharType="begin"/>
        </w:r>
        <w:r w:rsidR="001C1A41">
          <w:rPr>
            <w:webHidden/>
          </w:rPr>
          <w:instrText xml:space="preserve"> PAGEREF _Toc492978641 \h </w:instrText>
        </w:r>
        <w:r w:rsidR="001C1A41">
          <w:rPr>
            <w:webHidden/>
          </w:rPr>
        </w:r>
        <w:r w:rsidR="001C1A41">
          <w:rPr>
            <w:webHidden/>
          </w:rPr>
          <w:fldChar w:fldCharType="separate"/>
        </w:r>
        <w:r w:rsidR="001C1A41">
          <w:rPr>
            <w:webHidden/>
          </w:rPr>
          <w:t>8</w:t>
        </w:r>
        <w:r w:rsidR="001C1A41">
          <w:rPr>
            <w:webHidden/>
          </w:rPr>
          <w:fldChar w:fldCharType="end"/>
        </w:r>
      </w:hyperlink>
    </w:p>
    <w:p w:rsidR="001C1A41" w:rsidRDefault="00B474C6">
      <w:pPr>
        <w:pStyle w:val="Kazalovsebine1"/>
        <w:tabs>
          <w:tab w:val="left" w:pos="480"/>
          <w:tab w:val="right" w:leader="dot" w:pos="9628"/>
        </w:tabs>
        <w:rPr>
          <w:rFonts w:asciiTheme="minorHAnsi" w:eastAsiaTheme="minorEastAsia" w:hAnsiTheme="minorHAnsi" w:cstheme="minorBidi"/>
          <w:b w:val="0"/>
          <w:bCs w:val="0"/>
          <w:iCs w:val="0"/>
          <w:noProof/>
          <w:sz w:val="22"/>
          <w:szCs w:val="22"/>
          <w:lang w:eastAsia="sl-SI"/>
        </w:rPr>
      </w:pPr>
      <w:hyperlink w:anchor="_Toc492978642" w:history="1">
        <w:r w:rsidR="001C1A41" w:rsidRPr="00B6655F">
          <w:rPr>
            <w:rStyle w:val="Hiperpovezava"/>
            <w:noProof/>
          </w:rPr>
          <w:t>4.</w:t>
        </w:r>
        <w:r w:rsidR="001C1A41">
          <w:rPr>
            <w:rFonts w:asciiTheme="minorHAnsi" w:eastAsiaTheme="minorEastAsia" w:hAnsiTheme="minorHAnsi" w:cstheme="minorBidi"/>
            <w:b w:val="0"/>
            <w:bCs w:val="0"/>
            <w:iCs w:val="0"/>
            <w:noProof/>
            <w:sz w:val="22"/>
            <w:szCs w:val="22"/>
            <w:lang w:eastAsia="sl-SI"/>
          </w:rPr>
          <w:tab/>
        </w:r>
        <w:r w:rsidR="001C1A41" w:rsidRPr="00B6655F">
          <w:rPr>
            <w:rStyle w:val="Hiperpovezava"/>
            <w:noProof/>
          </w:rPr>
          <w:t>Pogoji uporabe PK in RPK</w:t>
        </w:r>
        <w:r w:rsidR="001C1A41">
          <w:rPr>
            <w:noProof/>
            <w:webHidden/>
          </w:rPr>
          <w:tab/>
        </w:r>
        <w:r w:rsidR="001C1A41">
          <w:rPr>
            <w:noProof/>
            <w:webHidden/>
          </w:rPr>
          <w:fldChar w:fldCharType="begin"/>
        </w:r>
        <w:r w:rsidR="001C1A41">
          <w:rPr>
            <w:noProof/>
            <w:webHidden/>
          </w:rPr>
          <w:instrText xml:space="preserve"> PAGEREF _Toc492978642 \h </w:instrText>
        </w:r>
        <w:r w:rsidR="001C1A41">
          <w:rPr>
            <w:noProof/>
            <w:webHidden/>
          </w:rPr>
        </w:r>
        <w:r w:rsidR="001C1A41">
          <w:rPr>
            <w:noProof/>
            <w:webHidden/>
          </w:rPr>
          <w:fldChar w:fldCharType="separate"/>
        </w:r>
        <w:r w:rsidR="001C1A41">
          <w:rPr>
            <w:noProof/>
            <w:webHidden/>
          </w:rPr>
          <w:t>9</w:t>
        </w:r>
        <w:r w:rsidR="001C1A41">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43" w:history="1">
        <w:r w:rsidR="001C1A41" w:rsidRPr="00B6655F">
          <w:rPr>
            <w:rStyle w:val="Hiperpovezava"/>
          </w:rPr>
          <w:t>4.1</w:t>
        </w:r>
        <w:r w:rsidR="001C1A41">
          <w:rPr>
            <w:rFonts w:asciiTheme="minorHAnsi" w:eastAsiaTheme="minorEastAsia" w:hAnsiTheme="minorHAnsi" w:cstheme="minorBidi"/>
            <w:b w:val="0"/>
            <w:bCs w:val="0"/>
            <w:i w:val="0"/>
            <w:sz w:val="22"/>
            <w:lang w:eastAsia="sl-SI"/>
          </w:rPr>
          <w:tab/>
        </w:r>
        <w:r w:rsidR="001C1A41" w:rsidRPr="00B6655F">
          <w:rPr>
            <w:rStyle w:val="Hiperpovezava"/>
          </w:rPr>
          <w:t>Uporaba RPK</w:t>
        </w:r>
        <w:r w:rsidR="001C1A41">
          <w:rPr>
            <w:webHidden/>
          </w:rPr>
          <w:tab/>
        </w:r>
        <w:r w:rsidR="001C1A41">
          <w:rPr>
            <w:webHidden/>
          </w:rPr>
          <w:fldChar w:fldCharType="begin"/>
        </w:r>
        <w:r w:rsidR="001C1A41">
          <w:rPr>
            <w:webHidden/>
          </w:rPr>
          <w:instrText xml:space="preserve"> PAGEREF _Toc492978643 \h </w:instrText>
        </w:r>
        <w:r w:rsidR="001C1A41">
          <w:rPr>
            <w:webHidden/>
          </w:rPr>
        </w:r>
        <w:r w:rsidR="001C1A41">
          <w:rPr>
            <w:webHidden/>
          </w:rPr>
          <w:fldChar w:fldCharType="separate"/>
        </w:r>
        <w:r w:rsidR="001C1A41">
          <w:rPr>
            <w:webHidden/>
          </w:rPr>
          <w:t>9</w:t>
        </w:r>
        <w:r w:rsidR="001C1A41">
          <w:rPr>
            <w:webHidden/>
          </w:rPr>
          <w:fldChar w:fldCharType="end"/>
        </w:r>
      </w:hyperlink>
    </w:p>
    <w:p w:rsidR="001C1A41" w:rsidRDefault="00B474C6">
      <w:pPr>
        <w:pStyle w:val="Kazalovsebine3"/>
        <w:tabs>
          <w:tab w:val="left" w:pos="1200"/>
          <w:tab w:val="right" w:leader="dot" w:pos="9628"/>
        </w:tabs>
        <w:rPr>
          <w:rFonts w:eastAsiaTheme="minorEastAsia" w:cstheme="minorBidi"/>
          <w:i w:val="0"/>
          <w:noProof/>
          <w:sz w:val="22"/>
          <w:szCs w:val="22"/>
          <w:lang w:eastAsia="sl-SI"/>
        </w:rPr>
      </w:pPr>
      <w:hyperlink w:anchor="_Toc492978644" w:history="1">
        <w:r w:rsidR="001C1A41" w:rsidRPr="00B6655F">
          <w:rPr>
            <w:rStyle w:val="Hiperpovezava"/>
            <w:noProof/>
          </w:rPr>
          <w:t>4.1.1</w:t>
        </w:r>
        <w:r w:rsidR="001C1A41">
          <w:rPr>
            <w:rFonts w:eastAsiaTheme="minorEastAsia" w:cstheme="minorBidi"/>
            <w:i w:val="0"/>
            <w:noProof/>
            <w:sz w:val="22"/>
            <w:szCs w:val="22"/>
            <w:lang w:eastAsia="sl-SI"/>
          </w:rPr>
          <w:tab/>
        </w:r>
        <w:r w:rsidR="001C1A41" w:rsidRPr="00B6655F">
          <w:rPr>
            <w:rStyle w:val="Hiperpovezava"/>
            <w:noProof/>
          </w:rPr>
          <w:t>Značilnosti RPK</w:t>
        </w:r>
        <w:r w:rsidR="001C1A41">
          <w:rPr>
            <w:noProof/>
            <w:webHidden/>
          </w:rPr>
          <w:tab/>
        </w:r>
        <w:r w:rsidR="001C1A41">
          <w:rPr>
            <w:noProof/>
            <w:webHidden/>
          </w:rPr>
          <w:fldChar w:fldCharType="begin"/>
        </w:r>
        <w:r w:rsidR="001C1A41">
          <w:rPr>
            <w:noProof/>
            <w:webHidden/>
          </w:rPr>
          <w:instrText xml:space="preserve"> PAGEREF _Toc492978644 \h </w:instrText>
        </w:r>
        <w:r w:rsidR="001C1A41">
          <w:rPr>
            <w:noProof/>
            <w:webHidden/>
          </w:rPr>
        </w:r>
        <w:r w:rsidR="001C1A41">
          <w:rPr>
            <w:noProof/>
            <w:webHidden/>
          </w:rPr>
          <w:fldChar w:fldCharType="separate"/>
        </w:r>
        <w:r w:rsidR="001C1A41">
          <w:rPr>
            <w:noProof/>
            <w:webHidden/>
          </w:rPr>
          <w:t>9</w:t>
        </w:r>
        <w:r w:rsidR="001C1A41">
          <w:rPr>
            <w:noProof/>
            <w:webHidden/>
          </w:rPr>
          <w:fldChar w:fldCharType="end"/>
        </w:r>
      </w:hyperlink>
    </w:p>
    <w:p w:rsidR="001C1A41" w:rsidRDefault="00B474C6">
      <w:pPr>
        <w:pStyle w:val="Kazalovsebine3"/>
        <w:tabs>
          <w:tab w:val="left" w:pos="1200"/>
          <w:tab w:val="right" w:leader="dot" w:pos="9628"/>
        </w:tabs>
        <w:rPr>
          <w:rFonts w:eastAsiaTheme="minorEastAsia" w:cstheme="minorBidi"/>
          <w:i w:val="0"/>
          <w:noProof/>
          <w:sz w:val="22"/>
          <w:szCs w:val="22"/>
          <w:lang w:eastAsia="sl-SI"/>
        </w:rPr>
      </w:pPr>
      <w:hyperlink w:anchor="_Toc492978645" w:history="1">
        <w:r w:rsidR="001C1A41" w:rsidRPr="00B6655F">
          <w:rPr>
            <w:rStyle w:val="Hiperpovezava"/>
            <w:noProof/>
          </w:rPr>
          <w:t>4.1.2</w:t>
        </w:r>
        <w:r w:rsidR="001C1A41">
          <w:rPr>
            <w:rFonts w:eastAsiaTheme="minorEastAsia" w:cstheme="minorBidi"/>
            <w:i w:val="0"/>
            <w:noProof/>
            <w:sz w:val="22"/>
            <w:szCs w:val="22"/>
            <w:lang w:eastAsia="sl-SI"/>
          </w:rPr>
          <w:tab/>
        </w:r>
        <w:r w:rsidR="001C1A41" w:rsidRPr="00B6655F">
          <w:rPr>
            <w:rStyle w:val="Hiperpovezava"/>
            <w:noProof/>
          </w:rPr>
          <w:t>Aktiviranje RPK</w:t>
        </w:r>
        <w:r w:rsidR="001C1A41">
          <w:rPr>
            <w:noProof/>
            <w:webHidden/>
          </w:rPr>
          <w:tab/>
        </w:r>
        <w:r w:rsidR="001C1A41">
          <w:rPr>
            <w:noProof/>
            <w:webHidden/>
          </w:rPr>
          <w:fldChar w:fldCharType="begin"/>
        </w:r>
        <w:r w:rsidR="001C1A41">
          <w:rPr>
            <w:noProof/>
            <w:webHidden/>
          </w:rPr>
          <w:instrText xml:space="preserve"> PAGEREF _Toc492978645 \h </w:instrText>
        </w:r>
        <w:r w:rsidR="001C1A41">
          <w:rPr>
            <w:noProof/>
            <w:webHidden/>
          </w:rPr>
        </w:r>
        <w:r w:rsidR="001C1A41">
          <w:rPr>
            <w:noProof/>
            <w:webHidden/>
          </w:rPr>
          <w:fldChar w:fldCharType="separate"/>
        </w:r>
        <w:r w:rsidR="001C1A41">
          <w:rPr>
            <w:noProof/>
            <w:webHidden/>
          </w:rPr>
          <w:t>9</w:t>
        </w:r>
        <w:r w:rsidR="001C1A41">
          <w:rPr>
            <w:noProof/>
            <w:webHidden/>
          </w:rPr>
          <w:fldChar w:fldCharType="end"/>
        </w:r>
      </w:hyperlink>
    </w:p>
    <w:p w:rsidR="001C1A41" w:rsidRDefault="00B474C6">
      <w:pPr>
        <w:pStyle w:val="Kazalovsebine3"/>
        <w:tabs>
          <w:tab w:val="left" w:pos="1200"/>
          <w:tab w:val="right" w:leader="dot" w:pos="9628"/>
        </w:tabs>
        <w:rPr>
          <w:rFonts w:eastAsiaTheme="minorEastAsia" w:cstheme="minorBidi"/>
          <w:i w:val="0"/>
          <w:noProof/>
          <w:sz w:val="22"/>
          <w:szCs w:val="22"/>
          <w:lang w:eastAsia="sl-SI"/>
        </w:rPr>
      </w:pPr>
      <w:hyperlink w:anchor="_Toc492978646" w:history="1">
        <w:r w:rsidR="001C1A41" w:rsidRPr="00B6655F">
          <w:rPr>
            <w:rStyle w:val="Hiperpovezava"/>
            <w:noProof/>
          </w:rPr>
          <w:t>4.1.3</w:t>
        </w:r>
        <w:r w:rsidR="001C1A41">
          <w:rPr>
            <w:rFonts w:eastAsiaTheme="minorEastAsia" w:cstheme="minorBidi"/>
            <w:i w:val="0"/>
            <w:noProof/>
            <w:sz w:val="22"/>
            <w:szCs w:val="22"/>
            <w:lang w:eastAsia="sl-SI"/>
          </w:rPr>
          <w:tab/>
        </w:r>
        <w:r w:rsidR="001C1A41" w:rsidRPr="00B6655F">
          <w:rPr>
            <w:rStyle w:val="Hiperpovezava"/>
            <w:noProof/>
          </w:rPr>
          <w:t>Reaktiviranje PK</w:t>
        </w:r>
        <w:r w:rsidR="001C1A41">
          <w:rPr>
            <w:noProof/>
            <w:webHidden/>
          </w:rPr>
          <w:tab/>
        </w:r>
        <w:r w:rsidR="001C1A41">
          <w:rPr>
            <w:noProof/>
            <w:webHidden/>
          </w:rPr>
          <w:fldChar w:fldCharType="begin"/>
        </w:r>
        <w:r w:rsidR="001C1A41">
          <w:rPr>
            <w:noProof/>
            <w:webHidden/>
          </w:rPr>
          <w:instrText xml:space="preserve"> PAGEREF _Toc492978646 \h </w:instrText>
        </w:r>
        <w:r w:rsidR="001C1A41">
          <w:rPr>
            <w:noProof/>
            <w:webHidden/>
          </w:rPr>
        </w:r>
        <w:r w:rsidR="001C1A41">
          <w:rPr>
            <w:noProof/>
            <w:webHidden/>
          </w:rPr>
          <w:fldChar w:fldCharType="separate"/>
        </w:r>
        <w:r w:rsidR="001C1A41">
          <w:rPr>
            <w:noProof/>
            <w:webHidden/>
          </w:rPr>
          <w:t>10</w:t>
        </w:r>
        <w:r w:rsidR="001C1A41">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47" w:history="1">
        <w:r w:rsidR="001C1A41" w:rsidRPr="00B6655F">
          <w:rPr>
            <w:rStyle w:val="Hiperpovezava"/>
          </w:rPr>
          <w:t>4.2</w:t>
        </w:r>
        <w:r w:rsidR="001C1A41">
          <w:rPr>
            <w:rFonts w:asciiTheme="minorHAnsi" w:eastAsiaTheme="minorEastAsia" w:hAnsiTheme="minorHAnsi" w:cstheme="minorBidi"/>
            <w:b w:val="0"/>
            <w:bCs w:val="0"/>
            <w:i w:val="0"/>
            <w:sz w:val="22"/>
            <w:lang w:eastAsia="sl-SI"/>
          </w:rPr>
          <w:tab/>
        </w:r>
        <w:r w:rsidR="001C1A41" w:rsidRPr="00B6655F">
          <w:rPr>
            <w:rStyle w:val="Hiperpovezava"/>
          </w:rPr>
          <w:t>Uporaba osebnih gesel za digitalna potrdila</w:t>
        </w:r>
        <w:r w:rsidR="001C1A41">
          <w:rPr>
            <w:webHidden/>
          </w:rPr>
          <w:tab/>
        </w:r>
        <w:r w:rsidR="001C1A41">
          <w:rPr>
            <w:webHidden/>
          </w:rPr>
          <w:fldChar w:fldCharType="begin"/>
        </w:r>
        <w:r w:rsidR="001C1A41">
          <w:rPr>
            <w:webHidden/>
          </w:rPr>
          <w:instrText xml:space="preserve"> PAGEREF _Toc492978647 \h </w:instrText>
        </w:r>
        <w:r w:rsidR="001C1A41">
          <w:rPr>
            <w:webHidden/>
          </w:rPr>
        </w:r>
        <w:r w:rsidR="001C1A41">
          <w:rPr>
            <w:webHidden/>
          </w:rPr>
          <w:fldChar w:fldCharType="separate"/>
        </w:r>
        <w:r w:rsidR="001C1A41">
          <w:rPr>
            <w:webHidden/>
          </w:rPr>
          <w:t>10</w:t>
        </w:r>
        <w:r w:rsidR="001C1A41">
          <w:rPr>
            <w:webHidden/>
          </w:rPr>
          <w:fldChar w:fldCharType="end"/>
        </w:r>
      </w:hyperlink>
    </w:p>
    <w:p w:rsidR="001C1A41" w:rsidRDefault="00B474C6">
      <w:pPr>
        <w:pStyle w:val="Kazalovsebine3"/>
        <w:tabs>
          <w:tab w:val="left" w:pos="1200"/>
          <w:tab w:val="right" w:leader="dot" w:pos="9628"/>
        </w:tabs>
        <w:rPr>
          <w:rFonts w:eastAsiaTheme="minorEastAsia" w:cstheme="minorBidi"/>
          <w:i w:val="0"/>
          <w:noProof/>
          <w:sz w:val="22"/>
          <w:szCs w:val="22"/>
          <w:lang w:eastAsia="sl-SI"/>
        </w:rPr>
      </w:pPr>
      <w:hyperlink w:anchor="_Toc492978648" w:history="1">
        <w:r w:rsidR="001C1A41" w:rsidRPr="00B6655F">
          <w:rPr>
            <w:rStyle w:val="Hiperpovezava"/>
            <w:noProof/>
          </w:rPr>
          <w:t>4.2.1</w:t>
        </w:r>
        <w:r w:rsidR="001C1A41">
          <w:rPr>
            <w:rFonts w:eastAsiaTheme="minorEastAsia" w:cstheme="minorBidi"/>
            <w:i w:val="0"/>
            <w:noProof/>
            <w:sz w:val="22"/>
            <w:szCs w:val="22"/>
            <w:lang w:eastAsia="sl-SI"/>
          </w:rPr>
          <w:tab/>
        </w:r>
        <w:r w:rsidR="001C1A41" w:rsidRPr="00B6655F">
          <w:rPr>
            <w:rStyle w:val="Hiperpovezava"/>
            <w:noProof/>
          </w:rPr>
          <w:t>Pošiljka z gesli</w:t>
        </w:r>
        <w:r w:rsidR="001C1A41">
          <w:rPr>
            <w:noProof/>
            <w:webHidden/>
          </w:rPr>
          <w:tab/>
        </w:r>
        <w:r w:rsidR="001C1A41">
          <w:rPr>
            <w:noProof/>
            <w:webHidden/>
          </w:rPr>
          <w:fldChar w:fldCharType="begin"/>
        </w:r>
        <w:r w:rsidR="001C1A41">
          <w:rPr>
            <w:noProof/>
            <w:webHidden/>
          </w:rPr>
          <w:instrText xml:space="preserve"> PAGEREF _Toc492978648 \h </w:instrText>
        </w:r>
        <w:r w:rsidR="001C1A41">
          <w:rPr>
            <w:noProof/>
            <w:webHidden/>
          </w:rPr>
        </w:r>
        <w:r w:rsidR="001C1A41">
          <w:rPr>
            <w:noProof/>
            <w:webHidden/>
          </w:rPr>
          <w:fldChar w:fldCharType="separate"/>
        </w:r>
        <w:r w:rsidR="001C1A41">
          <w:rPr>
            <w:noProof/>
            <w:webHidden/>
          </w:rPr>
          <w:t>10</w:t>
        </w:r>
        <w:r w:rsidR="001C1A41">
          <w:rPr>
            <w:noProof/>
            <w:webHidden/>
          </w:rPr>
          <w:fldChar w:fldCharType="end"/>
        </w:r>
      </w:hyperlink>
    </w:p>
    <w:p w:rsidR="001C1A41" w:rsidRDefault="00B474C6">
      <w:pPr>
        <w:pStyle w:val="Kazalovsebine3"/>
        <w:tabs>
          <w:tab w:val="left" w:pos="1200"/>
          <w:tab w:val="right" w:leader="dot" w:pos="9628"/>
        </w:tabs>
        <w:rPr>
          <w:rFonts w:eastAsiaTheme="minorEastAsia" w:cstheme="minorBidi"/>
          <w:i w:val="0"/>
          <w:noProof/>
          <w:sz w:val="22"/>
          <w:szCs w:val="22"/>
          <w:lang w:eastAsia="sl-SI"/>
        </w:rPr>
      </w:pPr>
      <w:hyperlink w:anchor="_Toc492978649" w:history="1">
        <w:r w:rsidR="001C1A41" w:rsidRPr="00B6655F">
          <w:rPr>
            <w:rStyle w:val="Hiperpovezava"/>
            <w:noProof/>
          </w:rPr>
          <w:t>4.2.2</w:t>
        </w:r>
        <w:r w:rsidR="001C1A41">
          <w:rPr>
            <w:rFonts w:eastAsiaTheme="minorEastAsia" w:cstheme="minorBidi"/>
            <w:i w:val="0"/>
            <w:noProof/>
            <w:sz w:val="22"/>
            <w:szCs w:val="22"/>
            <w:lang w:eastAsia="sl-SI"/>
          </w:rPr>
          <w:tab/>
        </w:r>
        <w:r w:rsidR="001C1A41" w:rsidRPr="00B6655F">
          <w:rPr>
            <w:rStyle w:val="Hiperpovezava"/>
            <w:noProof/>
          </w:rPr>
          <w:t>Geslo za uporabo PK in RPK</w:t>
        </w:r>
        <w:r w:rsidR="001C1A41">
          <w:rPr>
            <w:noProof/>
            <w:webHidden/>
          </w:rPr>
          <w:tab/>
        </w:r>
        <w:r w:rsidR="001C1A41">
          <w:rPr>
            <w:noProof/>
            <w:webHidden/>
          </w:rPr>
          <w:fldChar w:fldCharType="begin"/>
        </w:r>
        <w:r w:rsidR="001C1A41">
          <w:rPr>
            <w:noProof/>
            <w:webHidden/>
          </w:rPr>
          <w:instrText xml:space="preserve"> PAGEREF _Toc492978649 \h </w:instrText>
        </w:r>
        <w:r w:rsidR="001C1A41">
          <w:rPr>
            <w:noProof/>
            <w:webHidden/>
          </w:rPr>
        </w:r>
        <w:r w:rsidR="001C1A41">
          <w:rPr>
            <w:noProof/>
            <w:webHidden/>
          </w:rPr>
          <w:fldChar w:fldCharType="separate"/>
        </w:r>
        <w:r w:rsidR="001C1A41">
          <w:rPr>
            <w:noProof/>
            <w:webHidden/>
          </w:rPr>
          <w:t>10</w:t>
        </w:r>
        <w:r w:rsidR="001C1A41">
          <w:rPr>
            <w:noProof/>
            <w:webHidden/>
          </w:rPr>
          <w:fldChar w:fldCharType="end"/>
        </w:r>
      </w:hyperlink>
    </w:p>
    <w:p w:rsidR="001C1A41" w:rsidRDefault="00B474C6">
      <w:pPr>
        <w:pStyle w:val="Kazalovsebine3"/>
        <w:tabs>
          <w:tab w:val="left" w:pos="1200"/>
          <w:tab w:val="right" w:leader="dot" w:pos="9628"/>
        </w:tabs>
        <w:rPr>
          <w:rFonts w:eastAsiaTheme="minorEastAsia" w:cstheme="minorBidi"/>
          <w:i w:val="0"/>
          <w:noProof/>
          <w:sz w:val="22"/>
          <w:szCs w:val="22"/>
          <w:lang w:eastAsia="sl-SI"/>
        </w:rPr>
      </w:pPr>
      <w:hyperlink w:anchor="_Toc492978650" w:history="1">
        <w:r w:rsidR="001C1A41" w:rsidRPr="00B6655F">
          <w:rPr>
            <w:rStyle w:val="Hiperpovezava"/>
            <w:noProof/>
          </w:rPr>
          <w:t>4.2.3</w:t>
        </w:r>
        <w:r w:rsidR="001C1A41">
          <w:rPr>
            <w:rFonts w:eastAsiaTheme="minorEastAsia" w:cstheme="minorBidi"/>
            <w:i w:val="0"/>
            <w:noProof/>
            <w:sz w:val="22"/>
            <w:szCs w:val="22"/>
            <w:lang w:eastAsia="sl-SI"/>
          </w:rPr>
          <w:tab/>
        </w:r>
        <w:r w:rsidR="001C1A41" w:rsidRPr="00B6655F">
          <w:rPr>
            <w:rStyle w:val="Hiperpovezava"/>
            <w:noProof/>
          </w:rPr>
          <w:t>Gesla za uporabo KPEP na PK in RPK</w:t>
        </w:r>
        <w:r w:rsidR="001C1A41">
          <w:rPr>
            <w:noProof/>
            <w:webHidden/>
          </w:rPr>
          <w:tab/>
        </w:r>
        <w:r w:rsidR="001C1A41">
          <w:rPr>
            <w:noProof/>
            <w:webHidden/>
          </w:rPr>
          <w:fldChar w:fldCharType="begin"/>
        </w:r>
        <w:r w:rsidR="001C1A41">
          <w:rPr>
            <w:noProof/>
            <w:webHidden/>
          </w:rPr>
          <w:instrText xml:space="preserve"> PAGEREF _Toc492978650 \h </w:instrText>
        </w:r>
        <w:r w:rsidR="001C1A41">
          <w:rPr>
            <w:noProof/>
            <w:webHidden/>
          </w:rPr>
        </w:r>
        <w:r w:rsidR="001C1A41">
          <w:rPr>
            <w:noProof/>
            <w:webHidden/>
          </w:rPr>
          <w:fldChar w:fldCharType="separate"/>
        </w:r>
        <w:r w:rsidR="001C1A41">
          <w:rPr>
            <w:noProof/>
            <w:webHidden/>
          </w:rPr>
          <w:t>10</w:t>
        </w:r>
        <w:r w:rsidR="001C1A41">
          <w:rPr>
            <w:noProof/>
            <w:webHidden/>
          </w:rPr>
          <w:fldChar w:fldCharType="end"/>
        </w:r>
      </w:hyperlink>
    </w:p>
    <w:p w:rsidR="001C1A41" w:rsidRDefault="00B474C6">
      <w:pPr>
        <w:pStyle w:val="Kazalovsebine1"/>
        <w:tabs>
          <w:tab w:val="left" w:pos="480"/>
          <w:tab w:val="right" w:leader="dot" w:pos="9628"/>
        </w:tabs>
        <w:rPr>
          <w:rFonts w:asciiTheme="minorHAnsi" w:eastAsiaTheme="minorEastAsia" w:hAnsiTheme="minorHAnsi" w:cstheme="minorBidi"/>
          <w:b w:val="0"/>
          <w:bCs w:val="0"/>
          <w:iCs w:val="0"/>
          <w:noProof/>
          <w:sz w:val="22"/>
          <w:szCs w:val="22"/>
          <w:lang w:eastAsia="sl-SI"/>
        </w:rPr>
      </w:pPr>
      <w:hyperlink w:anchor="_Toc492978651" w:history="1">
        <w:r w:rsidR="001C1A41" w:rsidRPr="00B6655F">
          <w:rPr>
            <w:rStyle w:val="Hiperpovezava"/>
            <w:noProof/>
          </w:rPr>
          <w:t>5.</w:t>
        </w:r>
        <w:r w:rsidR="001C1A41">
          <w:rPr>
            <w:rFonts w:asciiTheme="minorHAnsi" w:eastAsiaTheme="minorEastAsia" w:hAnsiTheme="minorHAnsi" w:cstheme="minorBidi"/>
            <w:b w:val="0"/>
            <w:bCs w:val="0"/>
            <w:iCs w:val="0"/>
            <w:noProof/>
            <w:sz w:val="22"/>
            <w:szCs w:val="22"/>
            <w:lang w:eastAsia="sl-SI"/>
          </w:rPr>
          <w:tab/>
        </w:r>
        <w:r w:rsidR="001C1A41" w:rsidRPr="00B6655F">
          <w:rPr>
            <w:rStyle w:val="Hiperpovezava"/>
            <w:noProof/>
          </w:rPr>
          <w:t>Pravice in odgovornosti delodajalcev ter imetnikov PK in KPEP</w:t>
        </w:r>
        <w:r w:rsidR="001C1A41">
          <w:rPr>
            <w:noProof/>
            <w:webHidden/>
          </w:rPr>
          <w:tab/>
        </w:r>
        <w:r w:rsidR="001C1A41">
          <w:rPr>
            <w:noProof/>
            <w:webHidden/>
          </w:rPr>
          <w:fldChar w:fldCharType="begin"/>
        </w:r>
        <w:r w:rsidR="001C1A41">
          <w:rPr>
            <w:noProof/>
            <w:webHidden/>
          </w:rPr>
          <w:instrText xml:space="preserve"> PAGEREF _Toc492978651 \h </w:instrText>
        </w:r>
        <w:r w:rsidR="001C1A41">
          <w:rPr>
            <w:noProof/>
            <w:webHidden/>
          </w:rPr>
        </w:r>
        <w:r w:rsidR="001C1A41">
          <w:rPr>
            <w:noProof/>
            <w:webHidden/>
          </w:rPr>
          <w:fldChar w:fldCharType="separate"/>
        </w:r>
        <w:r w:rsidR="001C1A41">
          <w:rPr>
            <w:noProof/>
            <w:webHidden/>
          </w:rPr>
          <w:t>11</w:t>
        </w:r>
        <w:r w:rsidR="001C1A41">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52" w:history="1">
        <w:r w:rsidR="001C1A41" w:rsidRPr="00B6655F">
          <w:rPr>
            <w:rStyle w:val="Hiperpovezava"/>
          </w:rPr>
          <w:t>5.1</w:t>
        </w:r>
        <w:r w:rsidR="001C1A41">
          <w:rPr>
            <w:rFonts w:asciiTheme="minorHAnsi" w:eastAsiaTheme="minorEastAsia" w:hAnsiTheme="minorHAnsi" w:cstheme="minorBidi"/>
            <w:b w:val="0"/>
            <w:bCs w:val="0"/>
            <w:i w:val="0"/>
            <w:sz w:val="22"/>
            <w:lang w:eastAsia="sl-SI"/>
          </w:rPr>
          <w:tab/>
        </w:r>
        <w:r w:rsidR="001C1A41" w:rsidRPr="00B6655F">
          <w:rPr>
            <w:rStyle w:val="Hiperpovezava"/>
          </w:rPr>
          <w:t>Delodajalci</w:t>
        </w:r>
        <w:r w:rsidR="001C1A41">
          <w:rPr>
            <w:webHidden/>
          </w:rPr>
          <w:tab/>
        </w:r>
        <w:r w:rsidR="001C1A41">
          <w:rPr>
            <w:webHidden/>
          </w:rPr>
          <w:fldChar w:fldCharType="begin"/>
        </w:r>
        <w:r w:rsidR="001C1A41">
          <w:rPr>
            <w:webHidden/>
          </w:rPr>
          <w:instrText xml:space="preserve"> PAGEREF _Toc492978652 \h </w:instrText>
        </w:r>
        <w:r w:rsidR="001C1A41">
          <w:rPr>
            <w:webHidden/>
          </w:rPr>
        </w:r>
        <w:r w:rsidR="001C1A41">
          <w:rPr>
            <w:webHidden/>
          </w:rPr>
          <w:fldChar w:fldCharType="separate"/>
        </w:r>
        <w:r w:rsidR="001C1A41">
          <w:rPr>
            <w:webHidden/>
          </w:rPr>
          <w:t>11</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53" w:history="1">
        <w:r w:rsidR="001C1A41" w:rsidRPr="00B6655F">
          <w:rPr>
            <w:rStyle w:val="Hiperpovezava"/>
          </w:rPr>
          <w:t>5.2</w:t>
        </w:r>
        <w:r w:rsidR="001C1A41">
          <w:rPr>
            <w:rFonts w:asciiTheme="minorHAnsi" w:eastAsiaTheme="minorEastAsia" w:hAnsiTheme="minorHAnsi" w:cstheme="minorBidi"/>
            <w:b w:val="0"/>
            <w:bCs w:val="0"/>
            <w:i w:val="0"/>
            <w:sz w:val="22"/>
            <w:lang w:eastAsia="sl-SI"/>
          </w:rPr>
          <w:tab/>
        </w:r>
        <w:r w:rsidR="001C1A41" w:rsidRPr="00B6655F">
          <w:rPr>
            <w:rStyle w:val="Hiperpovezava"/>
          </w:rPr>
          <w:t>Imetnik PK</w:t>
        </w:r>
        <w:r w:rsidR="001C1A41">
          <w:rPr>
            <w:webHidden/>
          </w:rPr>
          <w:tab/>
        </w:r>
        <w:r w:rsidR="001C1A41">
          <w:rPr>
            <w:webHidden/>
          </w:rPr>
          <w:fldChar w:fldCharType="begin"/>
        </w:r>
        <w:r w:rsidR="001C1A41">
          <w:rPr>
            <w:webHidden/>
          </w:rPr>
          <w:instrText xml:space="preserve"> PAGEREF _Toc492978653 \h </w:instrText>
        </w:r>
        <w:r w:rsidR="001C1A41">
          <w:rPr>
            <w:webHidden/>
          </w:rPr>
        </w:r>
        <w:r w:rsidR="001C1A41">
          <w:rPr>
            <w:webHidden/>
          </w:rPr>
          <w:fldChar w:fldCharType="separate"/>
        </w:r>
        <w:r w:rsidR="001C1A41">
          <w:rPr>
            <w:webHidden/>
          </w:rPr>
          <w:t>11</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54" w:history="1">
        <w:r w:rsidR="001C1A41" w:rsidRPr="00B6655F">
          <w:rPr>
            <w:rStyle w:val="Hiperpovezava"/>
          </w:rPr>
          <w:t>5.3</w:t>
        </w:r>
        <w:r w:rsidR="001C1A41">
          <w:rPr>
            <w:rFonts w:asciiTheme="minorHAnsi" w:eastAsiaTheme="minorEastAsia" w:hAnsiTheme="minorHAnsi" w:cstheme="minorBidi"/>
            <w:b w:val="0"/>
            <w:bCs w:val="0"/>
            <w:i w:val="0"/>
            <w:sz w:val="22"/>
            <w:lang w:eastAsia="sl-SI"/>
          </w:rPr>
          <w:tab/>
        </w:r>
        <w:r w:rsidR="001C1A41" w:rsidRPr="00B6655F">
          <w:rPr>
            <w:rStyle w:val="Hiperpovezava"/>
          </w:rPr>
          <w:t>Imetnik KPEP</w:t>
        </w:r>
        <w:r w:rsidR="001C1A41">
          <w:rPr>
            <w:webHidden/>
          </w:rPr>
          <w:tab/>
        </w:r>
        <w:r w:rsidR="001C1A41">
          <w:rPr>
            <w:webHidden/>
          </w:rPr>
          <w:fldChar w:fldCharType="begin"/>
        </w:r>
        <w:r w:rsidR="001C1A41">
          <w:rPr>
            <w:webHidden/>
          </w:rPr>
          <w:instrText xml:space="preserve"> PAGEREF _Toc492978654 \h </w:instrText>
        </w:r>
        <w:r w:rsidR="001C1A41">
          <w:rPr>
            <w:webHidden/>
          </w:rPr>
        </w:r>
        <w:r w:rsidR="001C1A41">
          <w:rPr>
            <w:webHidden/>
          </w:rPr>
          <w:fldChar w:fldCharType="separate"/>
        </w:r>
        <w:r w:rsidR="001C1A41">
          <w:rPr>
            <w:webHidden/>
          </w:rPr>
          <w:t>12</w:t>
        </w:r>
        <w:r w:rsidR="001C1A41">
          <w:rPr>
            <w:webHidden/>
          </w:rPr>
          <w:fldChar w:fldCharType="end"/>
        </w:r>
      </w:hyperlink>
    </w:p>
    <w:p w:rsidR="001C1A41" w:rsidRDefault="00B474C6">
      <w:pPr>
        <w:pStyle w:val="Kazalovsebine1"/>
        <w:tabs>
          <w:tab w:val="left" w:pos="480"/>
          <w:tab w:val="right" w:leader="dot" w:pos="9628"/>
        </w:tabs>
        <w:rPr>
          <w:rFonts w:asciiTheme="minorHAnsi" w:eastAsiaTheme="minorEastAsia" w:hAnsiTheme="minorHAnsi" w:cstheme="minorBidi"/>
          <w:b w:val="0"/>
          <w:bCs w:val="0"/>
          <w:iCs w:val="0"/>
          <w:noProof/>
          <w:sz w:val="22"/>
          <w:szCs w:val="22"/>
          <w:lang w:eastAsia="sl-SI"/>
        </w:rPr>
      </w:pPr>
      <w:hyperlink w:anchor="_Toc492978655" w:history="1">
        <w:r w:rsidR="001C1A41" w:rsidRPr="00B6655F">
          <w:rPr>
            <w:rStyle w:val="Hiperpovezava"/>
            <w:noProof/>
          </w:rPr>
          <w:t>6.</w:t>
        </w:r>
        <w:r w:rsidR="001C1A41">
          <w:rPr>
            <w:rFonts w:asciiTheme="minorHAnsi" w:eastAsiaTheme="minorEastAsia" w:hAnsiTheme="minorHAnsi" w:cstheme="minorBidi"/>
            <w:b w:val="0"/>
            <w:bCs w:val="0"/>
            <w:iCs w:val="0"/>
            <w:noProof/>
            <w:sz w:val="22"/>
            <w:szCs w:val="22"/>
            <w:lang w:eastAsia="sl-SI"/>
          </w:rPr>
          <w:tab/>
        </w:r>
        <w:r w:rsidR="001C1A41" w:rsidRPr="00B6655F">
          <w:rPr>
            <w:rStyle w:val="Hiperpovezava"/>
            <w:noProof/>
          </w:rPr>
          <w:t>Dokumenti za pridobitev PK</w:t>
        </w:r>
        <w:r w:rsidR="001C1A41">
          <w:rPr>
            <w:noProof/>
            <w:webHidden/>
          </w:rPr>
          <w:tab/>
        </w:r>
        <w:r w:rsidR="001C1A41">
          <w:rPr>
            <w:noProof/>
            <w:webHidden/>
          </w:rPr>
          <w:fldChar w:fldCharType="begin"/>
        </w:r>
        <w:r w:rsidR="001C1A41">
          <w:rPr>
            <w:noProof/>
            <w:webHidden/>
          </w:rPr>
          <w:instrText xml:space="preserve"> PAGEREF _Toc492978655 \h </w:instrText>
        </w:r>
        <w:r w:rsidR="001C1A41">
          <w:rPr>
            <w:noProof/>
            <w:webHidden/>
          </w:rPr>
        </w:r>
        <w:r w:rsidR="001C1A41">
          <w:rPr>
            <w:noProof/>
            <w:webHidden/>
          </w:rPr>
          <w:fldChar w:fldCharType="separate"/>
        </w:r>
        <w:r w:rsidR="001C1A41">
          <w:rPr>
            <w:noProof/>
            <w:webHidden/>
          </w:rPr>
          <w:t>12</w:t>
        </w:r>
        <w:r w:rsidR="001C1A41">
          <w:rPr>
            <w:noProof/>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56" w:history="1">
        <w:r w:rsidR="001C1A41" w:rsidRPr="00B6655F">
          <w:rPr>
            <w:rStyle w:val="Hiperpovezava"/>
          </w:rPr>
          <w:t>6.1</w:t>
        </w:r>
        <w:r w:rsidR="001C1A41">
          <w:rPr>
            <w:rFonts w:asciiTheme="minorHAnsi" w:eastAsiaTheme="minorEastAsia" w:hAnsiTheme="minorHAnsi" w:cstheme="minorBidi"/>
            <w:b w:val="0"/>
            <w:bCs w:val="0"/>
            <w:i w:val="0"/>
            <w:sz w:val="22"/>
            <w:lang w:eastAsia="sl-SI"/>
          </w:rPr>
          <w:tab/>
        </w:r>
        <w:r w:rsidR="001C1A41" w:rsidRPr="00B6655F">
          <w:rPr>
            <w:rStyle w:val="Hiperpovezava"/>
          </w:rPr>
          <w:t>Navodila za izpolnjevanje Prijavnega lista za profesionalno kartico</w:t>
        </w:r>
        <w:r w:rsidR="001C1A41">
          <w:rPr>
            <w:webHidden/>
          </w:rPr>
          <w:tab/>
        </w:r>
        <w:r w:rsidR="001C1A41">
          <w:rPr>
            <w:webHidden/>
          </w:rPr>
          <w:fldChar w:fldCharType="begin"/>
        </w:r>
        <w:r w:rsidR="001C1A41">
          <w:rPr>
            <w:webHidden/>
          </w:rPr>
          <w:instrText xml:space="preserve"> PAGEREF _Toc492978656 \h </w:instrText>
        </w:r>
        <w:r w:rsidR="001C1A41">
          <w:rPr>
            <w:webHidden/>
          </w:rPr>
        </w:r>
        <w:r w:rsidR="001C1A41">
          <w:rPr>
            <w:webHidden/>
          </w:rPr>
          <w:fldChar w:fldCharType="separate"/>
        </w:r>
        <w:r w:rsidR="001C1A41">
          <w:rPr>
            <w:webHidden/>
          </w:rPr>
          <w:t>12</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57" w:history="1">
        <w:r w:rsidR="001C1A41" w:rsidRPr="00B6655F">
          <w:rPr>
            <w:rStyle w:val="Hiperpovezava"/>
          </w:rPr>
          <w:t>6.2</w:t>
        </w:r>
        <w:r w:rsidR="001C1A41">
          <w:rPr>
            <w:rFonts w:asciiTheme="minorHAnsi" w:eastAsiaTheme="minorEastAsia" w:hAnsiTheme="minorHAnsi" w:cstheme="minorBidi"/>
            <w:b w:val="0"/>
            <w:bCs w:val="0"/>
            <w:i w:val="0"/>
            <w:sz w:val="22"/>
            <w:lang w:eastAsia="sl-SI"/>
          </w:rPr>
          <w:tab/>
        </w:r>
        <w:r w:rsidR="001C1A41" w:rsidRPr="00B6655F">
          <w:rPr>
            <w:rStyle w:val="Hiperpovezava"/>
          </w:rPr>
          <w:t>Navodila za izpolnjevanje Vloge za KPEP – za zdravnike in farmacevte</w:t>
        </w:r>
        <w:r w:rsidR="001C1A41">
          <w:rPr>
            <w:webHidden/>
          </w:rPr>
          <w:tab/>
        </w:r>
        <w:r w:rsidR="001C1A41">
          <w:rPr>
            <w:webHidden/>
          </w:rPr>
          <w:fldChar w:fldCharType="begin"/>
        </w:r>
        <w:r w:rsidR="001C1A41">
          <w:rPr>
            <w:webHidden/>
          </w:rPr>
          <w:instrText xml:space="preserve"> PAGEREF _Toc492978657 \h </w:instrText>
        </w:r>
        <w:r w:rsidR="001C1A41">
          <w:rPr>
            <w:webHidden/>
          </w:rPr>
        </w:r>
        <w:r w:rsidR="001C1A41">
          <w:rPr>
            <w:webHidden/>
          </w:rPr>
          <w:fldChar w:fldCharType="separate"/>
        </w:r>
        <w:r w:rsidR="001C1A41">
          <w:rPr>
            <w:webHidden/>
          </w:rPr>
          <w:t>14</w:t>
        </w:r>
        <w:r w:rsidR="001C1A41">
          <w:rPr>
            <w:webHidden/>
          </w:rPr>
          <w:fldChar w:fldCharType="end"/>
        </w:r>
      </w:hyperlink>
    </w:p>
    <w:p w:rsidR="001C1A41" w:rsidRDefault="00B474C6">
      <w:pPr>
        <w:pStyle w:val="Kazalovsebine2"/>
        <w:rPr>
          <w:rFonts w:asciiTheme="minorHAnsi" w:eastAsiaTheme="minorEastAsia" w:hAnsiTheme="minorHAnsi" w:cstheme="minorBidi"/>
          <w:b w:val="0"/>
          <w:bCs w:val="0"/>
          <w:i w:val="0"/>
          <w:sz w:val="22"/>
          <w:lang w:eastAsia="sl-SI"/>
        </w:rPr>
      </w:pPr>
      <w:hyperlink w:anchor="_Toc492978658" w:history="1">
        <w:r w:rsidR="001C1A41" w:rsidRPr="00B6655F">
          <w:rPr>
            <w:rStyle w:val="Hiperpovezava"/>
          </w:rPr>
          <w:t>6.3</w:t>
        </w:r>
        <w:r w:rsidR="001C1A41">
          <w:rPr>
            <w:rFonts w:asciiTheme="minorHAnsi" w:eastAsiaTheme="minorEastAsia" w:hAnsiTheme="minorHAnsi" w:cstheme="minorBidi"/>
            <w:b w:val="0"/>
            <w:bCs w:val="0"/>
            <w:i w:val="0"/>
            <w:sz w:val="22"/>
            <w:lang w:eastAsia="sl-SI"/>
          </w:rPr>
          <w:tab/>
        </w:r>
        <w:r w:rsidR="001C1A41" w:rsidRPr="00B6655F">
          <w:rPr>
            <w:rStyle w:val="Hiperpovezava"/>
          </w:rPr>
          <w:t>Navodila za izpolnjevanje Vloge za preklic KPEP – za zdravnike in farmacevte</w:t>
        </w:r>
        <w:r w:rsidR="001C1A41">
          <w:rPr>
            <w:webHidden/>
          </w:rPr>
          <w:tab/>
        </w:r>
        <w:r w:rsidR="001C1A41">
          <w:rPr>
            <w:webHidden/>
          </w:rPr>
          <w:fldChar w:fldCharType="begin"/>
        </w:r>
        <w:r w:rsidR="001C1A41">
          <w:rPr>
            <w:webHidden/>
          </w:rPr>
          <w:instrText xml:space="preserve"> PAGEREF _Toc492978658 \h </w:instrText>
        </w:r>
        <w:r w:rsidR="001C1A41">
          <w:rPr>
            <w:webHidden/>
          </w:rPr>
        </w:r>
        <w:r w:rsidR="001C1A41">
          <w:rPr>
            <w:webHidden/>
          </w:rPr>
          <w:fldChar w:fldCharType="separate"/>
        </w:r>
        <w:r w:rsidR="001C1A41">
          <w:rPr>
            <w:webHidden/>
          </w:rPr>
          <w:t>15</w:t>
        </w:r>
        <w:r w:rsidR="001C1A41">
          <w:rPr>
            <w:webHidden/>
          </w:rPr>
          <w:fldChar w:fldCharType="end"/>
        </w:r>
      </w:hyperlink>
    </w:p>
    <w:p w:rsidR="00185181" w:rsidRDefault="001C1A41">
      <w:pPr>
        <w:spacing w:before="0" w:after="0"/>
        <w:jc w:val="left"/>
      </w:pPr>
      <w:r>
        <w:rPr>
          <w:rFonts w:cstheme="minorHAnsi"/>
          <w:b/>
          <w:bCs/>
          <w:iCs/>
          <w:sz w:val="20"/>
          <w:szCs w:val="24"/>
        </w:rPr>
        <w:fldChar w:fldCharType="end"/>
      </w:r>
    </w:p>
    <w:p w:rsidR="001C1A41" w:rsidRDefault="001C1A41">
      <w:pPr>
        <w:spacing w:before="0" w:after="0"/>
        <w:jc w:val="left"/>
        <w:rPr>
          <w:b/>
        </w:rPr>
      </w:pPr>
      <w:r>
        <w:rPr>
          <w:b/>
        </w:rPr>
        <w:br w:type="page"/>
      </w:r>
    </w:p>
    <w:p w:rsidR="00B42DB0" w:rsidRDefault="00B42DB0" w:rsidP="00B42DB0">
      <w:pPr>
        <w:ind w:right="-1"/>
        <w:jc w:val="left"/>
        <w:rPr>
          <w:b/>
        </w:rPr>
      </w:pPr>
      <w:r w:rsidRPr="00B42DB0">
        <w:rPr>
          <w:b/>
        </w:rPr>
        <w:lastRenderedPageBreak/>
        <w:t>Kratice</w:t>
      </w:r>
      <w:r>
        <w:rPr>
          <w:b/>
        </w:rPr>
        <w:t>:</w:t>
      </w:r>
    </w:p>
    <w:p w:rsidR="001C1A41" w:rsidRPr="00B42DB0" w:rsidRDefault="001C1A41" w:rsidP="00B42DB0">
      <w:pPr>
        <w:ind w:right="-1"/>
        <w:jc w:val="left"/>
        <w:rPr>
          <w:b/>
        </w:rPr>
      </w:pPr>
    </w:p>
    <w:p w:rsidR="00B42DB0" w:rsidRDefault="00B42DB0" w:rsidP="00B42DB0">
      <w:pPr>
        <w:jc w:val="left"/>
      </w:pPr>
      <w:r>
        <w:t>KPEP – kvalificirano potrdilo za elektronski podpis</w:t>
      </w:r>
    </w:p>
    <w:p w:rsidR="00B42DB0" w:rsidRDefault="00B42DB0" w:rsidP="00B42DB0">
      <w:pPr>
        <w:jc w:val="left"/>
      </w:pPr>
      <w:r>
        <w:t>MZ – Ministrstvo za zdravje</w:t>
      </w:r>
    </w:p>
    <w:p w:rsidR="00B42DB0" w:rsidRDefault="00B42DB0" w:rsidP="00B42DB0">
      <w:pPr>
        <w:jc w:val="left"/>
      </w:pPr>
      <w:r>
        <w:t>NIJZ – Nacionalni inštitut za javno zdravje</w:t>
      </w:r>
    </w:p>
    <w:p w:rsidR="00B42DB0" w:rsidRDefault="00B42DB0" w:rsidP="00B42DB0">
      <w:pPr>
        <w:jc w:val="left"/>
      </w:pPr>
      <w:r>
        <w:t xml:space="preserve">PIN – </w:t>
      </w:r>
      <w:proofErr w:type="spellStart"/>
      <w:proofErr w:type="gramStart"/>
      <w:r>
        <w:t>personal</w:t>
      </w:r>
      <w:proofErr w:type="spellEnd"/>
      <w:proofErr w:type="gramEnd"/>
      <w:r>
        <w:t xml:space="preserve"> </w:t>
      </w:r>
      <w:proofErr w:type="spellStart"/>
      <w:r>
        <w:t>identification</w:t>
      </w:r>
      <w:proofErr w:type="spellEnd"/>
      <w:r>
        <w:t xml:space="preserve"> </w:t>
      </w:r>
      <w:proofErr w:type="spellStart"/>
      <w:r>
        <w:t>number</w:t>
      </w:r>
      <w:proofErr w:type="spellEnd"/>
      <w:r>
        <w:t>, osebna identifikacijska številka</w:t>
      </w:r>
    </w:p>
    <w:p w:rsidR="00B42DB0" w:rsidRDefault="00B42DB0" w:rsidP="00B42DB0">
      <w:pPr>
        <w:jc w:val="left"/>
      </w:pPr>
      <w:r>
        <w:t>PK – profesionalna kartica</w:t>
      </w:r>
    </w:p>
    <w:p w:rsidR="00B42DB0" w:rsidRDefault="00B42DB0" w:rsidP="00B42DB0">
      <w:pPr>
        <w:jc w:val="left"/>
      </w:pPr>
      <w:r>
        <w:t xml:space="preserve">PUK – </w:t>
      </w:r>
      <w:proofErr w:type="spellStart"/>
      <w:proofErr w:type="gramStart"/>
      <w:r>
        <w:t>personal</w:t>
      </w:r>
      <w:proofErr w:type="spellEnd"/>
      <w:proofErr w:type="gramEnd"/>
      <w:r>
        <w:t xml:space="preserve"> </w:t>
      </w:r>
      <w:proofErr w:type="spellStart"/>
      <w:r>
        <w:t>unlocking</w:t>
      </w:r>
      <w:proofErr w:type="spellEnd"/>
      <w:r>
        <w:t xml:space="preserve"> </w:t>
      </w:r>
      <w:proofErr w:type="spellStart"/>
      <w:r>
        <w:t>key</w:t>
      </w:r>
      <w:proofErr w:type="spellEnd"/>
      <w:r>
        <w:t>, osebni ključ za odklepanje</w:t>
      </w:r>
    </w:p>
    <w:p w:rsidR="00B42DB0" w:rsidRDefault="00B42DB0" w:rsidP="00B42DB0">
      <w:pPr>
        <w:jc w:val="left"/>
      </w:pPr>
      <w:r>
        <w:t>RIZDDZ – Register izvajalcev zdravstvene dejavnosti in delavcev v zdravstvu</w:t>
      </w:r>
    </w:p>
    <w:p w:rsidR="00B42DB0" w:rsidRDefault="00B42DB0" w:rsidP="00B42DB0">
      <w:pPr>
        <w:jc w:val="left"/>
      </w:pPr>
      <w:r>
        <w:t>RPK – rezervna profesionalna kartica</w:t>
      </w:r>
    </w:p>
    <w:p w:rsidR="00B42DB0" w:rsidRDefault="00B42DB0" w:rsidP="00B42DB0">
      <w:pPr>
        <w:jc w:val="left"/>
      </w:pPr>
      <w:r>
        <w:t>SPIN – signature PIN, podpisni PIN</w:t>
      </w:r>
    </w:p>
    <w:p w:rsidR="00B42DB0" w:rsidRDefault="00B42DB0" w:rsidP="00B42DB0">
      <w:pPr>
        <w:jc w:val="left"/>
      </w:pPr>
      <w:r>
        <w:t>SPK – Služba za poslovanje s karticami</w:t>
      </w:r>
    </w:p>
    <w:p w:rsidR="00B42DB0" w:rsidRDefault="00B42DB0" w:rsidP="00B42DB0">
      <w:pPr>
        <w:jc w:val="left"/>
      </w:pPr>
      <w:r>
        <w:t>TPIN – transportni PIN</w:t>
      </w:r>
    </w:p>
    <w:p w:rsidR="00B42DB0" w:rsidRDefault="00B42DB0" w:rsidP="00B42DB0">
      <w:pPr>
        <w:jc w:val="left"/>
      </w:pPr>
      <w:r>
        <w:t>ZZZS – Zavod za zdravstveno zavarovanje Slovenije</w:t>
      </w:r>
    </w:p>
    <w:p w:rsidR="009C54CB" w:rsidRDefault="009C54CB" w:rsidP="00B42DB0">
      <w:pPr>
        <w:pStyle w:val="Naslov1"/>
      </w:pPr>
      <w:r w:rsidRPr="00B42DB0">
        <w:br w:type="page"/>
      </w:r>
      <w:bookmarkStart w:id="2" w:name="_Toc203796014"/>
      <w:bookmarkStart w:id="3" w:name="_Toc492975804"/>
      <w:bookmarkStart w:id="4" w:name="_Toc492975851"/>
      <w:bookmarkStart w:id="5" w:name="_Toc492978628"/>
      <w:r w:rsidRPr="00760512">
        <w:lastRenderedPageBreak/>
        <w:t>Splošn</w:t>
      </w:r>
      <w:r w:rsidR="00EE48BB">
        <w:t>o</w:t>
      </w:r>
      <w:bookmarkEnd w:id="2"/>
      <w:r w:rsidR="002E0258">
        <w:t xml:space="preserve"> o tem navodilu</w:t>
      </w:r>
      <w:bookmarkEnd w:id="3"/>
      <w:bookmarkEnd w:id="4"/>
      <w:bookmarkEnd w:id="5"/>
    </w:p>
    <w:p w:rsidR="0077185C" w:rsidRDefault="009C54CB" w:rsidP="009C54CB">
      <w:pPr>
        <w:ind w:right="-1"/>
      </w:pPr>
      <w:r w:rsidRPr="00EB7B5E">
        <w:t xml:space="preserve">Navodilo o </w:t>
      </w:r>
      <w:r w:rsidR="00701409" w:rsidRPr="00EB7B5E">
        <w:t>profesionalni</w:t>
      </w:r>
      <w:r w:rsidRPr="00EB7B5E">
        <w:t xml:space="preserve"> kartic</w:t>
      </w:r>
      <w:r w:rsidR="00701409" w:rsidRPr="00EB7B5E">
        <w:t>i</w:t>
      </w:r>
      <w:r w:rsidR="00111DA7" w:rsidRPr="00EB7B5E">
        <w:t xml:space="preserve"> in pooblastilih</w:t>
      </w:r>
      <w:r w:rsidRPr="00EB7B5E">
        <w:t xml:space="preserve"> (v nadaljevanju: </w:t>
      </w:r>
      <w:r w:rsidR="00501DDE">
        <w:t>n</w:t>
      </w:r>
      <w:r w:rsidRPr="00EB7B5E">
        <w:t xml:space="preserve">avodilo) </w:t>
      </w:r>
      <w:r w:rsidR="00615867">
        <w:t xml:space="preserve">je pripravljeno </w:t>
      </w:r>
      <w:r w:rsidR="0077185C">
        <w:t>na podlagi in se uporablja skupaj s</w:t>
      </w:r>
      <w:r w:rsidR="0090108A">
        <w:t xml:space="preserve"> </w:t>
      </w:r>
      <w:r w:rsidR="00615867">
        <w:t>Pravilnik</w:t>
      </w:r>
      <w:r w:rsidR="0077185C">
        <w:t>om</w:t>
      </w:r>
      <w:r w:rsidR="00615867">
        <w:t xml:space="preserve"> </w:t>
      </w:r>
      <w:r w:rsidR="0077185C" w:rsidRPr="0077185C">
        <w:t>o kartici zdravstvenega zavarovanja, profesionalni kartici in pooblastilih za branje in zapisovanje podatkov v zalednem sistemu (Uradni list RS, št. </w:t>
      </w:r>
      <w:hyperlink r:id="rId10" w:tgtFrame="_blank" w:tooltip="Pravilnik o kartici zdravstvenega zavarovanja, profesionalni kartici in pooblastilih za branje in zapisovanje podatkov v zalednem sistemu" w:history="1">
        <w:r w:rsidR="0077185C" w:rsidRPr="0077185C">
          <w:t>12/17</w:t>
        </w:r>
      </w:hyperlink>
      <w:r w:rsidR="00501DDE">
        <w:t>, v nadaljevanju: pravilnik</w:t>
      </w:r>
      <w:r w:rsidR="0077185C" w:rsidRPr="0077185C">
        <w:t>)</w:t>
      </w:r>
      <w:r w:rsidR="0090108A" w:rsidRPr="0090108A">
        <w:t xml:space="preserve"> </w:t>
      </w:r>
      <w:r w:rsidR="00615867">
        <w:t xml:space="preserve">in natančneje </w:t>
      </w:r>
      <w:r w:rsidR="0077185C">
        <w:t>določa:</w:t>
      </w:r>
    </w:p>
    <w:p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postopek izdaje, vračila in uničenja PK</w:t>
      </w:r>
      <w:r w:rsidR="00185181">
        <w:rPr>
          <w:color w:val="auto"/>
          <w:sz w:val="24"/>
          <w:szCs w:val="24"/>
          <w:lang w:eastAsia="sl-SI"/>
        </w:rPr>
        <w:t xml:space="preserve"> (</w:t>
      </w:r>
      <w:r w:rsidR="00664679" w:rsidRPr="00CF5873">
        <w:rPr>
          <w:color w:val="auto"/>
          <w:sz w:val="24"/>
          <w:szCs w:val="24"/>
          <w:lang w:eastAsia="sl-SI"/>
        </w:rPr>
        <w:t xml:space="preserve">redna </w:t>
      </w:r>
      <w:proofErr w:type="gramStart"/>
      <w:r w:rsidR="00664679" w:rsidRPr="00CF5873">
        <w:rPr>
          <w:color w:val="auto"/>
          <w:sz w:val="24"/>
          <w:szCs w:val="24"/>
          <w:lang w:eastAsia="sl-SI"/>
        </w:rPr>
        <w:t>PK</w:t>
      </w:r>
      <w:proofErr w:type="gramEnd"/>
      <w:r w:rsidR="004806C4" w:rsidRPr="00CF5873">
        <w:rPr>
          <w:color w:val="auto"/>
          <w:sz w:val="24"/>
          <w:szCs w:val="24"/>
          <w:lang w:eastAsia="sl-SI"/>
        </w:rPr>
        <w:t>)</w:t>
      </w:r>
      <w:r w:rsidRPr="00CF5873">
        <w:rPr>
          <w:color w:val="auto"/>
          <w:sz w:val="24"/>
          <w:szCs w:val="24"/>
          <w:lang w:eastAsia="sl-SI"/>
        </w:rPr>
        <w:t xml:space="preserve"> in </w:t>
      </w:r>
      <w:r w:rsidR="004806C4" w:rsidRPr="00CF5873">
        <w:rPr>
          <w:color w:val="auto"/>
          <w:sz w:val="24"/>
          <w:szCs w:val="24"/>
          <w:lang w:eastAsia="sl-SI"/>
        </w:rPr>
        <w:t>RPK</w:t>
      </w:r>
      <w:r w:rsidRPr="00CF5873">
        <w:rPr>
          <w:color w:val="auto"/>
          <w:sz w:val="24"/>
          <w:szCs w:val="24"/>
          <w:lang w:eastAsia="sl-SI"/>
        </w:rPr>
        <w:t>;</w:t>
      </w:r>
    </w:p>
    <w:p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podelitev pooblastil imetnikom PK;</w:t>
      </w:r>
    </w:p>
    <w:p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 xml:space="preserve">pogoje uporabe PK in </w:t>
      </w:r>
      <w:r w:rsidR="004806C4" w:rsidRPr="00CF5873">
        <w:rPr>
          <w:color w:val="auto"/>
          <w:sz w:val="24"/>
          <w:szCs w:val="24"/>
          <w:lang w:eastAsia="sl-SI"/>
        </w:rPr>
        <w:t>R</w:t>
      </w:r>
      <w:r w:rsidRPr="00CF5873">
        <w:rPr>
          <w:color w:val="auto"/>
          <w:sz w:val="24"/>
          <w:szCs w:val="24"/>
          <w:lang w:eastAsia="sl-SI"/>
        </w:rPr>
        <w:t>PK;</w:t>
      </w:r>
    </w:p>
    <w:p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 xml:space="preserve">pravice in odgovornosti imetnikov PK, </w:t>
      </w:r>
      <w:r w:rsidR="004806C4" w:rsidRPr="00CF5873">
        <w:rPr>
          <w:color w:val="auto"/>
          <w:sz w:val="24"/>
          <w:szCs w:val="24"/>
          <w:lang w:eastAsia="sl-SI"/>
        </w:rPr>
        <w:t xml:space="preserve">imetnikov </w:t>
      </w:r>
      <w:r w:rsidR="00A3470B" w:rsidRPr="00CF5873">
        <w:rPr>
          <w:color w:val="auto"/>
          <w:sz w:val="24"/>
          <w:szCs w:val="24"/>
          <w:lang w:eastAsia="sl-SI"/>
        </w:rPr>
        <w:t>KPEP</w:t>
      </w:r>
      <w:r w:rsidRPr="00CF5873">
        <w:rPr>
          <w:color w:val="auto"/>
          <w:sz w:val="24"/>
          <w:szCs w:val="24"/>
          <w:lang w:eastAsia="sl-SI"/>
        </w:rPr>
        <w:t xml:space="preserve"> in njihovih delodajalcev;</w:t>
      </w:r>
    </w:p>
    <w:p w:rsidR="0077185C" w:rsidRPr="00CF5873" w:rsidRDefault="0077185C" w:rsidP="00CF5873">
      <w:pPr>
        <w:pStyle w:val="SlogmodraDesno-0cm"/>
        <w:numPr>
          <w:ilvl w:val="0"/>
          <w:numId w:val="12"/>
        </w:numPr>
        <w:rPr>
          <w:color w:val="auto"/>
          <w:sz w:val="24"/>
          <w:szCs w:val="24"/>
          <w:lang w:eastAsia="sl-SI"/>
        </w:rPr>
      </w:pPr>
      <w:r w:rsidRPr="00CF5873">
        <w:rPr>
          <w:color w:val="auto"/>
          <w:sz w:val="24"/>
          <w:szCs w:val="24"/>
          <w:lang w:eastAsia="sl-SI"/>
        </w:rPr>
        <w:t>dokumente za pridobitev PK.</w:t>
      </w:r>
    </w:p>
    <w:p w:rsidR="00615867" w:rsidRDefault="009C54CB" w:rsidP="009C54CB">
      <w:pPr>
        <w:ind w:right="-1"/>
      </w:pPr>
      <w:r w:rsidRPr="00EB7B5E">
        <w:t>Navodilo je skupaj z obrazc</w:t>
      </w:r>
      <w:r w:rsidR="00EE48BB" w:rsidRPr="00EB7B5E">
        <w:t>i</w:t>
      </w:r>
      <w:r w:rsidRPr="00EB7B5E">
        <w:t xml:space="preserve"> </w:t>
      </w:r>
      <w:r w:rsidR="00EE48BB" w:rsidRPr="00EB7B5E">
        <w:t>»</w:t>
      </w:r>
      <w:r w:rsidRPr="00EB7B5E">
        <w:t xml:space="preserve">Prijavni list </w:t>
      </w:r>
      <w:r w:rsidR="00EE48BB" w:rsidRPr="00EB7B5E">
        <w:t>za profesionaln</w:t>
      </w:r>
      <w:r w:rsidR="0009079E">
        <w:t>o</w:t>
      </w:r>
      <w:r w:rsidR="00EE48BB" w:rsidRPr="00EB7B5E">
        <w:t xml:space="preserve"> kartic</w:t>
      </w:r>
      <w:r w:rsidR="0009079E">
        <w:t>o</w:t>
      </w:r>
      <w:r w:rsidR="00EE48BB" w:rsidRPr="00EB7B5E">
        <w:t>«</w:t>
      </w:r>
      <w:r w:rsidR="00E82F22">
        <w:t xml:space="preserve"> (v nadaljevanju: p</w:t>
      </w:r>
      <w:r w:rsidR="00594559" w:rsidRPr="00EB7B5E">
        <w:t>rijavni list)</w:t>
      </w:r>
      <w:r w:rsidR="00EE48BB" w:rsidRPr="00EB7B5E">
        <w:t>, »Vloga za pridobitev kvalificiranega potrdila</w:t>
      </w:r>
      <w:r w:rsidR="0077185C">
        <w:t xml:space="preserve"> za elektronski podpis</w:t>
      </w:r>
      <w:r w:rsidR="00EE48BB" w:rsidRPr="00EB7B5E">
        <w:t xml:space="preserve"> za imetnike profesionalne kartice«</w:t>
      </w:r>
      <w:r w:rsidR="00E82F22">
        <w:t xml:space="preserve"> (v nadaljevanju: v</w:t>
      </w:r>
      <w:r w:rsidR="00594559" w:rsidRPr="00EB7B5E">
        <w:t>loga za KP</w:t>
      </w:r>
      <w:r w:rsidR="0077185C">
        <w:t>EP</w:t>
      </w:r>
      <w:r w:rsidR="00594559" w:rsidRPr="00EB7B5E">
        <w:t>)</w:t>
      </w:r>
      <w:r w:rsidR="00111DA7" w:rsidRPr="00EB7B5E">
        <w:t xml:space="preserve">, </w:t>
      </w:r>
      <w:r w:rsidR="00EE48BB" w:rsidRPr="00EB7B5E">
        <w:t xml:space="preserve">»Vloga za preklic kvalificiranega potrdila za </w:t>
      </w:r>
      <w:r w:rsidR="0077185C">
        <w:t>elektronski podpis</w:t>
      </w:r>
      <w:r w:rsidR="00111DA7" w:rsidRPr="00EB7B5E">
        <w:t>«</w:t>
      </w:r>
      <w:r w:rsidR="00AD4AC5">
        <w:t xml:space="preserve"> (v nadaljevanju: </w:t>
      </w:r>
      <w:r w:rsidR="00E82F22">
        <w:t>v</w:t>
      </w:r>
      <w:r w:rsidR="00AD4AC5">
        <w:t>loga za preklic KP</w:t>
      </w:r>
      <w:r w:rsidR="0077185C">
        <w:t>EP</w:t>
      </w:r>
      <w:r w:rsidR="00AD4AC5">
        <w:t>)</w:t>
      </w:r>
      <w:r w:rsidR="002E0258">
        <w:t xml:space="preserve"> </w:t>
      </w:r>
      <w:r w:rsidRPr="00EB7B5E">
        <w:t xml:space="preserve">dostopno na </w:t>
      </w:r>
      <w:r w:rsidR="00E82F22">
        <w:t>p</w:t>
      </w:r>
      <w:r w:rsidR="002D67FF">
        <w:t>ortalu za izvajalce</w:t>
      </w:r>
      <w:r w:rsidRPr="00EB7B5E">
        <w:t xml:space="preserve"> </w:t>
      </w:r>
      <w:hyperlink r:id="rId11" w:history="1">
        <w:r w:rsidR="0077185C" w:rsidRPr="00D84DFB">
          <w:rPr>
            <w:rStyle w:val="Hiperpovezava"/>
          </w:rPr>
          <w:t>https://partner.zzzs.si/</w:t>
        </w:r>
      </w:hyperlink>
      <w:r w:rsidR="002616BB">
        <w:t xml:space="preserve"> in v </w:t>
      </w:r>
      <w:proofErr w:type="spellStart"/>
      <w:r w:rsidR="002616BB">
        <w:t>eGradivih</w:t>
      </w:r>
      <w:proofErr w:type="spellEnd"/>
      <w:r w:rsidR="002616BB">
        <w:t xml:space="preserve"> na spletni strani </w:t>
      </w:r>
      <w:hyperlink r:id="rId12" w:history="1">
        <w:r w:rsidR="002616BB" w:rsidRPr="00292774">
          <w:rPr>
            <w:rStyle w:val="Hiperpovezava"/>
          </w:rPr>
          <w:t>http://www.zzzs.si/</w:t>
        </w:r>
      </w:hyperlink>
      <w:r w:rsidR="002616BB">
        <w:t>.</w:t>
      </w:r>
    </w:p>
    <w:p w:rsidR="00615867" w:rsidRDefault="00615867" w:rsidP="009C54CB">
      <w:pPr>
        <w:ind w:right="-1"/>
      </w:pPr>
      <w:r w:rsidRPr="00615867">
        <w:t xml:space="preserve">Navodilo je namenjeno imetnikom PK za uporabo </w:t>
      </w:r>
      <w:r w:rsidR="0090108A">
        <w:t xml:space="preserve">PK </w:t>
      </w:r>
      <w:r w:rsidRPr="00615867">
        <w:t>v sistemu on-line zdravstvenega zavarovanja.</w:t>
      </w:r>
    </w:p>
    <w:p w:rsidR="00190443" w:rsidRDefault="00501DDE" w:rsidP="009C54CB">
      <w:pPr>
        <w:ind w:right="-1"/>
      </w:pPr>
      <w:r>
        <w:t>Namen uporabe PK opredeljujeta 4. in 5. člen pravilnika.</w:t>
      </w:r>
    </w:p>
    <w:p w:rsidR="0093406D" w:rsidRDefault="0093406D" w:rsidP="009C54CB">
      <w:pPr>
        <w:ind w:right="-1"/>
      </w:pPr>
    </w:p>
    <w:p w:rsidR="00190443" w:rsidRDefault="00190443" w:rsidP="00190443">
      <w:pPr>
        <w:pStyle w:val="Naslov2"/>
      </w:pPr>
      <w:bookmarkStart w:id="6" w:name="_Toc492975805"/>
      <w:bookmarkStart w:id="7" w:name="_Toc492975852"/>
      <w:bookmarkStart w:id="8" w:name="_Toc492978629"/>
      <w:r w:rsidRPr="00B957A5">
        <w:t>Seznam ostalih dokumentov, ki jih je dobro poznati</w:t>
      </w:r>
      <w:bookmarkEnd w:id="6"/>
      <w:bookmarkEnd w:id="7"/>
      <w:bookmarkEnd w:id="8"/>
    </w:p>
    <w:p w:rsidR="000D2261" w:rsidRDefault="000D2261" w:rsidP="000D2261">
      <w:r>
        <w:t>Dokumenti so dosegljivi na portalu za izvajalce</w:t>
      </w:r>
      <w:r w:rsidRPr="00EB7B5E">
        <w:t xml:space="preserve"> </w:t>
      </w:r>
      <w:hyperlink r:id="rId13" w:history="1">
        <w:r w:rsidRPr="00D84DFB">
          <w:rPr>
            <w:rStyle w:val="Hiperpovezava"/>
          </w:rPr>
          <w:t>https://partner.zzzs.si/</w:t>
        </w:r>
      </w:hyperlink>
      <w:r>
        <w:t xml:space="preserve"> in v </w:t>
      </w:r>
      <w:proofErr w:type="spellStart"/>
      <w:r>
        <w:t>eGradivih</w:t>
      </w:r>
      <w:proofErr w:type="spellEnd"/>
      <w:r>
        <w:t xml:space="preserve"> na spletni strani </w:t>
      </w:r>
      <w:hyperlink r:id="rId14" w:history="1">
        <w:r w:rsidRPr="00292774">
          <w:rPr>
            <w:rStyle w:val="Hiperpovezava"/>
          </w:rPr>
          <w:t>http://www.zzzs.si/</w:t>
        </w:r>
      </w:hyperlink>
      <w:r>
        <w:t>, v poglavju »Navodila za sistem kartice zdravstvenega zavarovanja«.</w:t>
      </w:r>
    </w:p>
    <w:p w:rsidR="00190443" w:rsidRDefault="00190443" w:rsidP="00190443">
      <w:pPr>
        <w:numPr>
          <w:ilvl w:val="0"/>
          <w:numId w:val="4"/>
        </w:numPr>
        <w:ind w:right="-1"/>
      </w:pPr>
      <w:r>
        <w:t xml:space="preserve">Pravilnik </w:t>
      </w:r>
      <w:r w:rsidRPr="0077185C">
        <w:t>o kartici zdravstvenega zavarovanja, profesionalni kartici in pooblastilih za branje in zapisovanje podatkov v zalednem sistemu (Uradni list RS, št. </w:t>
      </w:r>
      <w:hyperlink r:id="rId15" w:tgtFrame="_blank" w:tooltip="Pravilnik o kartici zdravstvenega zavarovanja, profesionalni kartici in pooblastilih za branje in zapisovanje podatkov v zalednem sistemu" w:history="1">
        <w:r w:rsidRPr="0077185C">
          <w:t>12/17</w:t>
        </w:r>
      </w:hyperlink>
      <w:r w:rsidRPr="0090108A">
        <w:t>)</w:t>
      </w:r>
    </w:p>
    <w:p w:rsidR="00190443" w:rsidRPr="006373C1" w:rsidRDefault="00190443" w:rsidP="00190443">
      <w:pPr>
        <w:numPr>
          <w:ilvl w:val="0"/>
          <w:numId w:val="4"/>
        </w:numPr>
        <w:ind w:right="-1"/>
      </w:pPr>
      <w:r w:rsidRPr="006373C1">
        <w:t>Infrastruktura javnih ključev ZZZS</w:t>
      </w:r>
      <w:r>
        <w:t xml:space="preserve"> </w:t>
      </w:r>
      <w:r w:rsidRPr="006373C1">
        <w:t>za potrebe sistema kartice</w:t>
      </w:r>
      <w:r>
        <w:t xml:space="preserve"> </w:t>
      </w:r>
      <w:r w:rsidRPr="006373C1">
        <w:t>zdravstvenega zavarovanja</w:t>
      </w:r>
      <w:r>
        <w:t xml:space="preserve"> - </w:t>
      </w:r>
      <w:r w:rsidRPr="006373C1">
        <w:t>Politika overitelja digitalnih potrdil ZZZS-</w:t>
      </w:r>
      <w:proofErr w:type="gramStart"/>
      <w:r w:rsidRPr="006373C1">
        <w:t>CA</w:t>
      </w:r>
      <w:proofErr w:type="gramEnd"/>
    </w:p>
    <w:p w:rsidR="00E31FB6" w:rsidRDefault="00E31FB6" w:rsidP="00E31FB6">
      <w:pPr>
        <w:pStyle w:val="Odstavekseznama"/>
        <w:numPr>
          <w:ilvl w:val="0"/>
          <w:numId w:val="4"/>
        </w:numPr>
        <w:ind w:right="-1"/>
      </w:pPr>
      <w:r>
        <w:t>Politika POŠTA</w:t>
      </w:r>
      <w:r w:rsidRPr="00B957A5">
        <w:rPr>
          <w:vertAlign w:val="superscript"/>
        </w:rPr>
        <w:t>®</w:t>
      </w:r>
      <w:proofErr w:type="gramStart"/>
      <w:r>
        <w:t>CA</w:t>
      </w:r>
      <w:proofErr w:type="gramEnd"/>
      <w:r>
        <w:t xml:space="preserve"> za kvalificirana potrdila, ki je objavljena na spletni strani </w:t>
      </w:r>
      <w:r w:rsidRPr="009D5DC1">
        <w:t>https://postarca.posta.si/politika-postarca/</w:t>
      </w:r>
    </w:p>
    <w:p w:rsidR="00190443" w:rsidRDefault="00190443" w:rsidP="00190443">
      <w:pPr>
        <w:numPr>
          <w:ilvl w:val="0"/>
          <w:numId w:val="4"/>
        </w:numPr>
        <w:ind w:right="-1"/>
      </w:pPr>
      <w:r>
        <w:t>Navodilo za uporabo SMS rešitve za delo na terenu</w:t>
      </w:r>
    </w:p>
    <w:p w:rsidR="00190443" w:rsidRDefault="00190443" w:rsidP="00190443">
      <w:pPr>
        <w:numPr>
          <w:ilvl w:val="0"/>
          <w:numId w:val="4"/>
        </w:numPr>
        <w:ind w:right="-1"/>
      </w:pPr>
      <w:r>
        <w:t>Navodilo za uporabo orodja »Upravljanje kartic« za profesionalno kartico</w:t>
      </w:r>
    </w:p>
    <w:p w:rsidR="00190443" w:rsidRDefault="00190443" w:rsidP="00190443">
      <w:pPr>
        <w:numPr>
          <w:ilvl w:val="0"/>
          <w:numId w:val="4"/>
        </w:numPr>
        <w:ind w:right="-1"/>
      </w:pPr>
      <w:r>
        <w:t xml:space="preserve">Navodila za odklepanje </w:t>
      </w:r>
      <w:r w:rsidR="005B7A65">
        <w:t>PK</w:t>
      </w:r>
    </w:p>
    <w:p w:rsidR="00190443" w:rsidRDefault="00190443" w:rsidP="00190443">
      <w:pPr>
        <w:numPr>
          <w:ilvl w:val="0"/>
          <w:numId w:val="4"/>
        </w:numPr>
        <w:ind w:right="-1"/>
      </w:pPr>
      <w:r>
        <w:t xml:space="preserve">Navodila za aktivacijo kvalificiranega digitalnega potrdila na profesionalni kartici za uporabo v </w:t>
      </w:r>
      <w:proofErr w:type="spellStart"/>
      <w:r>
        <w:t>eReceptu</w:t>
      </w:r>
      <w:proofErr w:type="spellEnd"/>
      <w:r>
        <w:t xml:space="preserve"> in </w:t>
      </w:r>
      <w:proofErr w:type="spellStart"/>
      <w:r>
        <w:t>eNaročanju</w:t>
      </w:r>
      <w:proofErr w:type="spellEnd"/>
      <w:r>
        <w:t xml:space="preserve"> s programom »</w:t>
      </w:r>
      <w:proofErr w:type="gramStart"/>
      <w:r>
        <w:t>PKTPin.</w:t>
      </w:r>
      <w:proofErr w:type="gramEnd"/>
      <w:r>
        <w:t>exe« (Navodilo za uporabo programa PKTPin.exe)</w:t>
      </w:r>
    </w:p>
    <w:p w:rsidR="00190443" w:rsidRDefault="00190443" w:rsidP="00190443">
      <w:pPr>
        <w:numPr>
          <w:ilvl w:val="0"/>
          <w:numId w:val="4"/>
        </w:numPr>
        <w:ind w:right="-1"/>
      </w:pPr>
      <w:r>
        <w:t xml:space="preserve">Navodilo </w:t>
      </w:r>
      <w:r w:rsidRPr="00394101">
        <w:t>o beleženju in obračunavanju</w:t>
      </w:r>
      <w:r>
        <w:t xml:space="preserve"> </w:t>
      </w:r>
      <w:r w:rsidRPr="00394101">
        <w:t>zdravstvenih storitev in izdanih materialov</w:t>
      </w:r>
    </w:p>
    <w:p w:rsidR="0093406D" w:rsidRDefault="0093406D" w:rsidP="0093406D">
      <w:pPr>
        <w:ind w:left="360" w:right="-1"/>
      </w:pPr>
    </w:p>
    <w:p w:rsidR="00CF342C" w:rsidRDefault="00CF342C">
      <w:pPr>
        <w:spacing w:before="0"/>
        <w:jc w:val="left"/>
        <w:rPr>
          <w:b/>
          <w:i/>
        </w:rPr>
      </w:pPr>
      <w:r>
        <w:br w:type="page"/>
      </w:r>
    </w:p>
    <w:p w:rsidR="00190443" w:rsidRDefault="00C65CFF" w:rsidP="00B957A5">
      <w:pPr>
        <w:pStyle w:val="Naslov2"/>
      </w:pPr>
      <w:bookmarkStart w:id="9" w:name="_Toc492975806"/>
      <w:bookmarkStart w:id="10" w:name="_Toc492975853"/>
      <w:bookmarkStart w:id="11" w:name="_Toc492978630"/>
      <w:r w:rsidRPr="00B957A5">
        <w:lastRenderedPageBreak/>
        <w:t>Služba za poslovanje s karticami</w:t>
      </w:r>
      <w:bookmarkEnd w:id="9"/>
      <w:bookmarkEnd w:id="10"/>
      <w:bookmarkEnd w:id="11"/>
    </w:p>
    <w:p w:rsidR="00190443" w:rsidRDefault="00C65CFF" w:rsidP="00190443">
      <w:pPr>
        <w:ind w:right="-1"/>
      </w:pPr>
      <w:r w:rsidRPr="00C65CFF">
        <w:t>Za dodatne informacije in pomoč v zvezi s PK</w:t>
      </w:r>
      <w:r w:rsidR="004806C4">
        <w:t>, RPK</w:t>
      </w:r>
      <w:r w:rsidRPr="00C65CFF">
        <w:t xml:space="preserve"> in KPEP se obrnite na s</w:t>
      </w:r>
      <w:r w:rsidR="00190443" w:rsidRPr="00C65CFF">
        <w:t>lužb</w:t>
      </w:r>
      <w:r w:rsidRPr="00C65CFF">
        <w:t>o</w:t>
      </w:r>
      <w:r w:rsidR="00190443" w:rsidRPr="00C65CFF">
        <w:t xml:space="preserve"> za poslovanje s karticami</w:t>
      </w:r>
      <w:r w:rsidRPr="00C65CFF">
        <w:t>.</w:t>
      </w:r>
      <w:r>
        <w:t xml:space="preserve"> SPK</w:t>
      </w:r>
      <w:r w:rsidR="00190443">
        <w:t xml:space="preserve"> je služba Zavoda, ki upravlja v</w:t>
      </w:r>
      <w:r w:rsidR="00190443" w:rsidRPr="00760512">
        <w:t>se dogodke v življenjskem</w:t>
      </w:r>
      <w:r w:rsidR="00190443">
        <w:t xml:space="preserve"> ciklu PK, </w:t>
      </w:r>
      <w:r w:rsidR="004806C4">
        <w:t>RPK, KPEP</w:t>
      </w:r>
      <w:r w:rsidR="00190443">
        <w:t xml:space="preserve"> in pooblastil</w:t>
      </w:r>
      <w:r w:rsidR="00F05F42">
        <w:t>i</w:t>
      </w:r>
      <w:r w:rsidR="00190443">
        <w:t xml:space="preserve"> za dostop do podatkov v zalednem sistemu. </w:t>
      </w:r>
    </w:p>
    <w:p w:rsidR="00CF342C" w:rsidRDefault="00CF342C" w:rsidP="00190443">
      <w:pPr>
        <w:ind w:right="-1"/>
      </w:pPr>
    </w:p>
    <w:p w:rsidR="00190443" w:rsidRDefault="00190443" w:rsidP="00CF342C">
      <w:r>
        <w:t>Naslov: ZZZS</w:t>
      </w:r>
      <w:r w:rsidRPr="00760512">
        <w:t xml:space="preserve">, </w:t>
      </w:r>
      <w:r>
        <w:t xml:space="preserve">Služba za poslovanje s karticami, </w:t>
      </w:r>
      <w:r w:rsidR="0093406D">
        <w:t>Miklošičeva 24, 1507 Ljubljana</w:t>
      </w:r>
    </w:p>
    <w:p w:rsidR="0093406D" w:rsidRDefault="00190443" w:rsidP="00CF342C">
      <w:proofErr w:type="gramStart"/>
      <w:r>
        <w:t>tel</w:t>
      </w:r>
      <w:proofErr w:type="gramEnd"/>
      <w:r>
        <w:t>: 01 30</w:t>
      </w:r>
      <w:r w:rsidR="008C114E">
        <w:t>-</w:t>
      </w:r>
      <w:r>
        <w:t>77</w:t>
      </w:r>
      <w:r w:rsidR="008C114E">
        <w:t>-</w:t>
      </w:r>
      <w:r>
        <w:t>466</w:t>
      </w:r>
      <w:r w:rsidR="004806C4">
        <w:t xml:space="preserve"> </w:t>
      </w:r>
    </w:p>
    <w:p w:rsidR="00190443" w:rsidRDefault="00190443" w:rsidP="00CF342C">
      <w:proofErr w:type="spellStart"/>
      <w:r>
        <w:t>fax</w:t>
      </w:r>
      <w:proofErr w:type="spellEnd"/>
      <w:r>
        <w:t>: 01 30</w:t>
      </w:r>
      <w:r w:rsidR="008C114E">
        <w:t>-</w:t>
      </w:r>
      <w:r>
        <w:t>77</w:t>
      </w:r>
      <w:r w:rsidR="008C114E">
        <w:t>-</w:t>
      </w:r>
      <w:r>
        <w:t>598</w:t>
      </w:r>
    </w:p>
    <w:p w:rsidR="00190443" w:rsidRDefault="00190443" w:rsidP="00CF342C">
      <w:r>
        <w:t>e-pošta: kzz_sluzba@zzzs.si</w:t>
      </w:r>
    </w:p>
    <w:p w:rsidR="00190443" w:rsidRPr="00760512" w:rsidRDefault="00190443" w:rsidP="00CF342C">
      <w:r>
        <w:t>i</w:t>
      </w:r>
      <w:r w:rsidRPr="00760512">
        <w:t xml:space="preserve">nternet: </w:t>
      </w:r>
      <w:proofErr w:type="spellStart"/>
      <w:r w:rsidRPr="00760512">
        <w:t>www.zzzs.si</w:t>
      </w:r>
      <w:proofErr w:type="spellEnd"/>
    </w:p>
    <w:p w:rsidR="00190443" w:rsidRDefault="00190443" w:rsidP="00CF342C">
      <w:r>
        <w:t>D</w:t>
      </w:r>
      <w:r w:rsidRPr="00760512">
        <w:t>elovni čas</w:t>
      </w:r>
      <w:r>
        <w:t xml:space="preserve"> SPK</w:t>
      </w:r>
      <w:r w:rsidRPr="00760512">
        <w:t xml:space="preserve">: </w:t>
      </w:r>
      <w:r w:rsidR="00BF2A19">
        <w:t>ponedeljek, torek, četrtek in petek od 7:00 do 15:00, sreda</w:t>
      </w:r>
      <w:r w:rsidRPr="00760512">
        <w:t xml:space="preserve"> od 7:00 do 17:00.</w:t>
      </w:r>
    </w:p>
    <w:p w:rsidR="00501DDE" w:rsidRPr="00760512" w:rsidRDefault="00501DDE" w:rsidP="00CF342C"/>
    <w:p w:rsidR="00787407" w:rsidRDefault="00787407" w:rsidP="009C54CB">
      <w:pPr>
        <w:pStyle w:val="Naslov1"/>
        <w:ind w:right="-1"/>
      </w:pPr>
      <w:bookmarkStart w:id="12" w:name="_Toc492975807"/>
      <w:bookmarkStart w:id="13" w:name="_Toc492975854"/>
      <w:bookmarkStart w:id="14" w:name="_Toc492978631"/>
      <w:bookmarkStart w:id="15" w:name="_Toc191274883"/>
      <w:bookmarkStart w:id="16" w:name="_Toc203802158"/>
      <w:bookmarkStart w:id="17" w:name="_Toc204071849"/>
      <w:bookmarkStart w:id="18" w:name="_Toc204147052"/>
      <w:r>
        <w:t>P</w:t>
      </w:r>
      <w:r w:rsidR="002E0258">
        <w:t xml:space="preserve">ostopek izdaje, vračila </w:t>
      </w:r>
      <w:r w:rsidR="00F05F42">
        <w:t xml:space="preserve">ter </w:t>
      </w:r>
      <w:r w:rsidR="002E0258">
        <w:t>uničenja PK</w:t>
      </w:r>
      <w:r>
        <w:t xml:space="preserve"> in </w:t>
      </w:r>
      <w:r w:rsidR="004806C4">
        <w:t>R</w:t>
      </w:r>
      <w:r>
        <w:t>PK</w:t>
      </w:r>
      <w:bookmarkEnd w:id="12"/>
      <w:bookmarkEnd w:id="13"/>
      <w:bookmarkEnd w:id="14"/>
    </w:p>
    <w:p w:rsidR="00AA3385" w:rsidRDefault="00AA3385" w:rsidP="00501DDE">
      <w:r>
        <w:t xml:space="preserve">Obliko in vsebino PK in </w:t>
      </w:r>
      <w:r w:rsidR="004806C4">
        <w:t>R</w:t>
      </w:r>
      <w:r>
        <w:t>PK opredeljujejo 17. – 20. člen pravilnika.</w:t>
      </w:r>
    </w:p>
    <w:p w:rsidR="00501DDE" w:rsidRDefault="00501DDE" w:rsidP="00501DDE">
      <w:r>
        <w:t>Izdajo PK</w:t>
      </w:r>
      <w:r w:rsidR="00AA3385">
        <w:t xml:space="preserve"> in </w:t>
      </w:r>
      <w:r w:rsidR="004806C4">
        <w:t>R</w:t>
      </w:r>
      <w:r w:rsidR="00AA3385">
        <w:t>PK</w:t>
      </w:r>
      <w:r>
        <w:t xml:space="preserve"> opredeljujejo 21. – 25. člen pravilnika.</w:t>
      </w:r>
    </w:p>
    <w:p w:rsidR="00501DDE" w:rsidRPr="00501DDE" w:rsidRDefault="00501DDE" w:rsidP="00501DDE"/>
    <w:p w:rsidR="00787407" w:rsidRDefault="00787407" w:rsidP="00B957A5">
      <w:pPr>
        <w:pStyle w:val="Naslov2"/>
      </w:pPr>
      <w:bookmarkStart w:id="19" w:name="_Toc492975808"/>
      <w:bookmarkStart w:id="20" w:name="_Toc492975855"/>
      <w:bookmarkStart w:id="21" w:name="_Toc492978632"/>
      <w:r>
        <w:t xml:space="preserve">Prva izdaja PK in </w:t>
      </w:r>
      <w:r w:rsidR="002320BA">
        <w:t>R</w:t>
      </w:r>
      <w:r>
        <w:t>PK</w:t>
      </w:r>
      <w:bookmarkEnd w:id="19"/>
      <w:bookmarkEnd w:id="20"/>
      <w:bookmarkEnd w:id="21"/>
    </w:p>
    <w:p w:rsidR="00787407" w:rsidRDefault="00787407" w:rsidP="00787407">
      <w:r w:rsidRPr="00A22C7A">
        <w:t xml:space="preserve">Zavod izda </w:t>
      </w:r>
      <w:r>
        <w:t xml:space="preserve">prvo </w:t>
      </w:r>
      <w:r w:rsidRPr="00A22C7A">
        <w:t xml:space="preserve">PK </w:t>
      </w:r>
      <w:r>
        <w:t xml:space="preserve">in </w:t>
      </w:r>
      <w:r w:rsidR="004806C4">
        <w:t>R</w:t>
      </w:r>
      <w:r>
        <w:t xml:space="preserve">PK </w:t>
      </w:r>
      <w:r w:rsidRPr="00A22C7A">
        <w:t xml:space="preserve">na podlagi </w:t>
      </w:r>
      <w:r w:rsidRPr="000E24C4">
        <w:rPr>
          <w:b/>
        </w:rPr>
        <w:t>skupne prijave imetnika PK in njegovega delodajalca</w:t>
      </w:r>
      <w:r w:rsidRPr="00A22C7A">
        <w:t>.</w:t>
      </w:r>
      <w:r>
        <w:t xml:space="preserve"> Skupaj morata izpolniti </w:t>
      </w:r>
      <w:r w:rsidR="00E82F22">
        <w:t>p</w:t>
      </w:r>
      <w:r>
        <w:t>rijavni list</w:t>
      </w:r>
      <w:r w:rsidR="000E24C4">
        <w:t xml:space="preserve"> ter ga poslati v SPK. </w:t>
      </w:r>
    </w:p>
    <w:p w:rsidR="00DC4BB7" w:rsidRDefault="00DC4BB7" w:rsidP="00DC4BB7">
      <w:r w:rsidRPr="006C70B2">
        <w:rPr>
          <w:b/>
        </w:rPr>
        <w:t>Zdravniki in farmacevti</w:t>
      </w:r>
      <w:r>
        <w:t xml:space="preserve"> (</w:t>
      </w:r>
      <w:r w:rsidR="00DA0A36">
        <w:t xml:space="preserve">tisti, ki imajo v </w:t>
      </w:r>
      <w:r w:rsidR="000D2261">
        <w:t xml:space="preserve">RIZDDZ </w:t>
      </w:r>
      <w:r w:rsidR="00DA0A36">
        <w:t>šifro skupine poklica MZ 1 in šifro poklica MZ 1 – zdravnik, 2 – zdravnik specialist, 3 – doktor dentalne medicine, 4 – doktor dentalne medicine specialist, 5 – magister farmacije, 6 – magister farmacije specialist ali 7 – inženir farmacije</w:t>
      </w:r>
      <w:r>
        <w:t xml:space="preserve">) </w:t>
      </w:r>
      <w:r w:rsidRPr="006C70B2">
        <w:rPr>
          <w:b/>
        </w:rPr>
        <w:t xml:space="preserve">morajo za prvo izdajo PK in </w:t>
      </w:r>
      <w:r w:rsidR="004806C4">
        <w:rPr>
          <w:b/>
        </w:rPr>
        <w:t>R</w:t>
      </w:r>
      <w:r w:rsidRPr="006C70B2">
        <w:rPr>
          <w:b/>
        </w:rPr>
        <w:t xml:space="preserve">PK izpolniti še dve vlogi za </w:t>
      </w:r>
      <w:r>
        <w:rPr>
          <w:b/>
        </w:rPr>
        <w:t>KP</w:t>
      </w:r>
      <w:r w:rsidR="002E0258">
        <w:rPr>
          <w:b/>
        </w:rPr>
        <w:t>EP</w:t>
      </w:r>
      <w:r w:rsidRPr="006C70B2">
        <w:rPr>
          <w:b/>
        </w:rPr>
        <w:t xml:space="preserve"> (za vsako od PK), ki ju morajo oddati osebno v najbližjo registracijsko pisarno</w:t>
      </w:r>
      <w:r w:rsidRPr="00501DDE">
        <w:rPr>
          <w:b/>
        </w:rPr>
        <w:t>, kjer se morajo izkazati z veljavnim osebnim dokumentom (osebno izkaznico, potnim listom ali evropskim vozniškim dovoljenjem</w:t>
      </w:r>
      <w:r w:rsidR="00501DDE" w:rsidRPr="00501DDE">
        <w:rPr>
          <w:b/>
        </w:rPr>
        <w:t xml:space="preserve">, </w:t>
      </w:r>
      <w:r w:rsidR="00F05F42">
        <w:rPr>
          <w:b/>
        </w:rPr>
        <w:t xml:space="preserve">ki so </w:t>
      </w:r>
      <w:r w:rsidR="00501DDE" w:rsidRPr="00501DDE">
        <w:rPr>
          <w:b/>
        </w:rPr>
        <w:t>lahko izdani tudi v tuji državi</w:t>
      </w:r>
      <w:r w:rsidRPr="00501DDE">
        <w:rPr>
          <w:b/>
        </w:rPr>
        <w:t>).</w:t>
      </w:r>
      <w:r>
        <w:t xml:space="preserve"> </w:t>
      </w:r>
      <w:r w:rsidRPr="00346741">
        <w:rPr>
          <w:b/>
        </w:rPr>
        <w:t xml:space="preserve">Na eni vlogi morajo označiti, da naročajo </w:t>
      </w:r>
      <w:r>
        <w:rPr>
          <w:b/>
        </w:rPr>
        <w:t>KP</w:t>
      </w:r>
      <w:r w:rsidR="002E0258">
        <w:rPr>
          <w:b/>
        </w:rPr>
        <w:t>EP</w:t>
      </w:r>
      <w:r w:rsidRPr="00346741">
        <w:rPr>
          <w:b/>
        </w:rPr>
        <w:t xml:space="preserve"> za PK, na drugi pa morajo označiti, da naročajo </w:t>
      </w:r>
      <w:r>
        <w:rPr>
          <w:b/>
        </w:rPr>
        <w:t>KP</w:t>
      </w:r>
      <w:r w:rsidR="002E0258">
        <w:rPr>
          <w:b/>
        </w:rPr>
        <w:t>EP</w:t>
      </w:r>
      <w:r w:rsidRPr="00346741">
        <w:rPr>
          <w:b/>
        </w:rPr>
        <w:t xml:space="preserve"> za </w:t>
      </w:r>
      <w:r w:rsidR="004806C4">
        <w:rPr>
          <w:b/>
        </w:rPr>
        <w:t>R</w:t>
      </w:r>
      <w:r w:rsidRPr="00346741">
        <w:rPr>
          <w:b/>
        </w:rPr>
        <w:t>PK</w:t>
      </w:r>
      <w:r w:rsidR="005B7A65">
        <w:rPr>
          <w:b/>
        </w:rPr>
        <w:t xml:space="preserve"> (nikakor se ne </w:t>
      </w:r>
      <w:proofErr w:type="gramStart"/>
      <w:r w:rsidR="005B7A65">
        <w:rPr>
          <w:b/>
        </w:rPr>
        <w:t>sme</w:t>
      </w:r>
      <w:proofErr w:type="gramEnd"/>
      <w:r w:rsidR="005B7A65">
        <w:rPr>
          <w:b/>
        </w:rPr>
        <w:t xml:space="preserve"> na isti vlogi označiti obeh)</w:t>
      </w:r>
      <w:r w:rsidRPr="00346741">
        <w:rPr>
          <w:b/>
        </w:rPr>
        <w:t>.</w:t>
      </w:r>
      <w:r>
        <w:t xml:space="preserve"> Dokler nista oddana oba obrazca (prijavni list in vloga za KPEP) za vsako od PK, se PK ne bo izdelala.</w:t>
      </w:r>
    </w:p>
    <w:p w:rsidR="000E24C4" w:rsidRDefault="000E24C4" w:rsidP="000E24C4">
      <w:r>
        <w:t xml:space="preserve">Imetnik PK </w:t>
      </w:r>
      <w:r w:rsidR="00276761">
        <w:t xml:space="preserve">v roku </w:t>
      </w:r>
      <w:r w:rsidR="00DA0A36">
        <w:t xml:space="preserve">cca 10 delovnih </w:t>
      </w:r>
      <w:r w:rsidR="00276761">
        <w:t xml:space="preserve">dni </w:t>
      </w:r>
      <w:r>
        <w:t xml:space="preserve">na naslov, ki je zapisan na </w:t>
      </w:r>
      <w:r w:rsidR="00B128EA">
        <w:t>p</w:t>
      </w:r>
      <w:r>
        <w:t>rijavnem listu, prejme priporočeni pošiljki s PK</w:t>
      </w:r>
      <w:r w:rsidR="002320BA">
        <w:t xml:space="preserve"> ali RPK ter</w:t>
      </w:r>
      <w:r>
        <w:t xml:space="preserve"> spremnim dopisom, dva </w:t>
      </w:r>
      <w:r w:rsidR="007F1F05">
        <w:t xml:space="preserve">delovna dneva </w:t>
      </w:r>
      <w:r>
        <w:t xml:space="preserve">kasneje pa še priporočeni pošiljki z gesli za PK in </w:t>
      </w:r>
      <w:r w:rsidR="00676A48">
        <w:t>R</w:t>
      </w:r>
      <w:r>
        <w:t>PK. Pošiljke so jasno označene, da ne pride do zamenjave kartic.</w:t>
      </w:r>
    </w:p>
    <w:p w:rsidR="002E0258" w:rsidRDefault="002E0258" w:rsidP="000E24C4"/>
    <w:p w:rsidR="000E24C4" w:rsidRDefault="000E24C4" w:rsidP="00B957A5">
      <w:pPr>
        <w:pStyle w:val="Naslov2"/>
      </w:pPr>
      <w:bookmarkStart w:id="22" w:name="_Toc492975809"/>
      <w:bookmarkStart w:id="23" w:name="_Toc492975856"/>
      <w:bookmarkStart w:id="24" w:name="_Toc492978633"/>
      <w:r>
        <w:t xml:space="preserve">Nadaljnje izdaje PK in </w:t>
      </w:r>
      <w:r w:rsidR="00676A48">
        <w:t>R</w:t>
      </w:r>
      <w:r>
        <w:t>PK</w:t>
      </w:r>
      <w:bookmarkEnd w:id="22"/>
      <w:bookmarkEnd w:id="23"/>
      <w:bookmarkEnd w:id="24"/>
    </w:p>
    <w:p w:rsidR="00DC4BB7" w:rsidRPr="00CB20D7" w:rsidRDefault="00DC4BB7" w:rsidP="00DC4BB7">
      <w:r w:rsidRPr="00CB20D7">
        <w:t>V primeru, da imetnik</w:t>
      </w:r>
      <w:r>
        <w:t xml:space="preserve"> </w:t>
      </w:r>
      <w:r w:rsidRPr="00CB20D7">
        <w:t>PK</w:t>
      </w:r>
      <w:r>
        <w:t xml:space="preserve"> ali </w:t>
      </w:r>
      <w:r w:rsidR="00676A48">
        <w:t>R</w:t>
      </w:r>
      <w:r>
        <w:t>PK izgubi</w:t>
      </w:r>
      <w:r w:rsidRPr="00CB20D7">
        <w:t>, zaklene, ali pa se ta okvari, mora naročiti nov izvod</w:t>
      </w:r>
      <w:r w:rsidR="00DA0A36">
        <w:t xml:space="preserve"> PK in/ali RPK</w:t>
      </w:r>
      <w:r w:rsidRPr="00CB20D7">
        <w:t xml:space="preserve">. Naroča se samo tisto, ki se je ne da več uporabljati (torej samo PK ali samo </w:t>
      </w:r>
      <w:r w:rsidR="00676A48">
        <w:t>R</w:t>
      </w:r>
      <w:r w:rsidRPr="00CB20D7">
        <w:t>PK, če pa sta npr. izgubljeni obe hkrati, potem se naročita nova izvoda obe</w:t>
      </w:r>
      <w:r>
        <w:t>h</w:t>
      </w:r>
      <w:r w:rsidRPr="00CB20D7">
        <w:t xml:space="preserve"> kartic).</w:t>
      </w:r>
      <w:r>
        <w:t xml:space="preserve"> </w:t>
      </w:r>
      <w:r w:rsidRPr="00CB20D7">
        <w:t>Imetnik PK v SPK</w:t>
      </w:r>
      <w:r>
        <w:t xml:space="preserve"> pošlje</w:t>
      </w:r>
      <w:r w:rsidRPr="00CB20D7">
        <w:t xml:space="preserve"> </w:t>
      </w:r>
      <w:r>
        <w:t xml:space="preserve">prijavni list, na katerem označi, katero PK naroča. </w:t>
      </w:r>
    </w:p>
    <w:p w:rsidR="00C65CFF" w:rsidRPr="00346741" w:rsidRDefault="00C65CFF" w:rsidP="00C65CFF">
      <w:pPr>
        <w:rPr>
          <w:b/>
        </w:rPr>
      </w:pPr>
      <w:r w:rsidRPr="00346741">
        <w:rPr>
          <w:b/>
        </w:rPr>
        <w:t xml:space="preserve">Zdravniki in farmacevti morajo za vsako nadaljnjo izdajo PK ali </w:t>
      </w:r>
      <w:r w:rsidR="00676A48">
        <w:rPr>
          <w:b/>
        </w:rPr>
        <w:t>R</w:t>
      </w:r>
      <w:r w:rsidRPr="00346741">
        <w:rPr>
          <w:b/>
        </w:rPr>
        <w:t xml:space="preserve">PK izpolniti tudi vlogo za </w:t>
      </w:r>
      <w:r>
        <w:rPr>
          <w:b/>
        </w:rPr>
        <w:t>KPEP</w:t>
      </w:r>
      <w:r w:rsidRPr="00346741">
        <w:rPr>
          <w:b/>
        </w:rPr>
        <w:t xml:space="preserve">, ki jo morajo oddati osebno v najbližjo registracijsko pisarno, kjer se </w:t>
      </w:r>
      <w:r w:rsidRPr="00346741">
        <w:rPr>
          <w:b/>
        </w:rPr>
        <w:lastRenderedPageBreak/>
        <w:t xml:space="preserve">morajo izkazati z veljavnim osebnim dokumentom. Na vlogi mora biti jasno označeno, za katero PK naročajo </w:t>
      </w:r>
      <w:r>
        <w:rPr>
          <w:b/>
        </w:rPr>
        <w:t>KPEP</w:t>
      </w:r>
      <w:r w:rsidRPr="00346741">
        <w:rPr>
          <w:b/>
        </w:rPr>
        <w:t xml:space="preserve">. </w:t>
      </w:r>
    </w:p>
    <w:p w:rsidR="00F06EFA" w:rsidRPr="00CB20D7" w:rsidRDefault="00F06EFA" w:rsidP="00F06EFA">
      <w:pPr>
        <w:ind w:right="-1"/>
      </w:pPr>
      <w:r w:rsidRPr="00CB20D7">
        <w:t>Vsaka izguba ali kraja PK</w:t>
      </w:r>
      <w:r w:rsidR="00676A48">
        <w:t xml:space="preserve"> ali RPK</w:t>
      </w:r>
      <w:r w:rsidRPr="00CB20D7">
        <w:t xml:space="preserve"> predstavlja potencialno nevarnost zlorabe celotnega sistema on-line zdravstvenega zavarovanja. Zato je imetnik PK dolžan vsako izgubo ali krajo nemudoma sporočiti v SPK, kjer se v sistemu t</w:t>
      </w:r>
      <w:r w:rsidR="004948F5">
        <w:t xml:space="preserve">akoj onemogoči uporaba </w:t>
      </w:r>
      <w:r w:rsidR="00676A48">
        <w:t>le</w:t>
      </w:r>
      <w:r w:rsidR="00692CB7">
        <w:t>-</w:t>
      </w:r>
      <w:r w:rsidR="00676A48">
        <w:t>te</w:t>
      </w:r>
      <w:r w:rsidRPr="00CB20D7">
        <w:t>. Imetnik PK lahko izgubo ali krajo najprej sporoči v SPK telefonsko, pri čemer se identificira s sv</w:t>
      </w:r>
      <w:r w:rsidR="004948F5">
        <w:t xml:space="preserve">ojo </w:t>
      </w:r>
      <w:proofErr w:type="gramStart"/>
      <w:r w:rsidR="004948F5">
        <w:t>ZZZS</w:t>
      </w:r>
      <w:proofErr w:type="gramEnd"/>
      <w:r w:rsidR="004948F5">
        <w:t xml:space="preserve"> številko. SPK tako</w:t>
      </w:r>
      <w:r w:rsidRPr="00CB20D7">
        <w:t xml:space="preserve"> PK</w:t>
      </w:r>
      <w:r w:rsidR="00676A48">
        <w:t xml:space="preserve"> ali RPK</w:t>
      </w:r>
      <w:r w:rsidRPr="00CB20D7">
        <w:t xml:space="preserve"> takoj uvrsti na seznam neveljavnih, s čimer je onemogočena njena uporaba.</w:t>
      </w:r>
    </w:p>
    <w:p w:rsidR="00AE1F83" w:rsidRPr="00CB20D7" w:rsidRDefault="00AE1F83" w:rsidP="00AE1F83">
      <w:r w:rsidRPr="00CB20D7">
        <w:t xml:space="preserve">Imetnik PK </w:t>
      </w:r>
      <w:r w:rsidR="00276761" w:rsidRPr="00CB20D7">
        <w:t xml:space="preserve">v roku 14 dni </w:t>
      </w:r>
      <w:r w:rsidRPr="00CB20D7">
        <w:t xml:space="preserve">na naslov, ki je zapisan na </w:t>
      </w:r>
      <w:r w:rsidR="00B128EA">
        <w:t>p</w:t>
      </w:r>
      <w:r w:rsidRPr="00CB20D7">
        <w:t xml:space="preserve">rijavnem listu, prejme priporočeno pošiljko z novim izvodom PK ali </w:t>
      </w:r>
      <w:r w:rsidR="00676A48">
        <w:t>R</w:t>
      </w:r>
      <w:r w:rsidRPr="00CB20D7">
        <w:t xml:space="preserve">PK in spremnim dopisom, dva </w:t>
      </w:r>
      <w:r w:rsidR="007F1F05">
        <w:t>delovna dneva</w:t>
      </w:r>
      <w:r w:rsidRPr="00CB20D7">
        <w:t xml:space="preserve"> kasneje pa še priporočeno pošiljko z gesl</w:t>
      </w:r>
      <w:r w:rsidR="0078794D">
        <w:t>i z</w:t>
      </w:r>
      <w:r w:rsidRPr="00CB20D7">
        <w:t xml:space="preserve">a </w:t>
      </w:r>
      <w:r w:rsidR="0078794D">
        <w:t>nov izvod</w:t>
      </w:r>
      <w:r w:rsidRPr="00CB20D7">
        <w:t xml:space="preserve"> PK</w:t>
      </w:r>
      <w:r w:rsidR="00676A48">
        <w:t xml:space="preserve"> ali RPK</w:t>
      </w:r>
      <w:r w:rsidRPr="00CB20D7">
        <w:t>.</w:t>
      </w:r>
    </w:p>
    <w:p w:rsidR="00794DAC" w:rsidRDefault="00F06EFA" w:rsidP="00E31FB6">
      <w:bookmarkStart w:id="25" w:name="_Toc203802178"/>
      <w:r w:rsidRPr="00CB20D7">
        <w:t>N</w:t>
      </w:r>
      <w:r w:rsidR="004948F5">
        <w:t>ova PK postane aktivna na</w:t>
      </w:r>
      <w:r w:rsidRPr="00CB20D7">
        <w:t xml:space="preserve"> določen datum, ki je zapisan na spremnem dopisu </w:t>
      </w:r>
      <w:proofErr w:type="spellStart"/>
      <w:proofErr w:type="gramStart"/>
      <w:r w:rsidR="00F05F42">
        <w:t>odpremljene</w:t>
      </w:r>
      <w:proofErr w:type="spellEnd"/>
      <w:proofErr w:type="gramEnd"/>
      <w:r w:rsidR="00F05F42">
        <w:t xml:space="preserve"> </w:t>
      </w:r>
      <w:r w:rsidRPr="00CB20D7">
        <w:t xml:space="preserve">PK. Pred tem dnem ni mogoča uporaba nove PK. Če je </w:t>
      </w:r>
      <w:r w:rsidR="004948F5" w:rsidRPr="00CB20D7">
        <w:t>treba</w:t>
      </w:r>
      <w:r w:rsidRPr="00CB20D7">
        <w:t xml:space="preserve">, imetnik v tem času uporablja </w:t>
      </w:r>
      <w:r w:rsidR="00676A48">
        <w:t>R</w:t>
      </w:r>
      <w:r w:rsidRPr="00CB20D7">
        <w:t>PK.</w:t>
      </w:r>
      <w:r w:rsidRPr="00760512">
        <w:t xml:space="preserve"> </w:t>
      </w:r>
      <w:r w:rsidR="00794DAC" w:rsidRPr="00E31FB6">
        <w:t xml:space="preserve">Če se RPK uporabi tudi po tem datumu, se RPK aktivira, PK pa </w:t>
      </w:r>
      <w:proofErr w:type="spellStart"/>
      <w:proofErr w:type="gramStart"/>
      <w:r w:rsidR="00794DAC" w:rsidRPr="00E31FB6">
        <w:t>deaktivira</w:t>
      </w:r>
      <w:proofErr w:type="spellEnd"/>
      <w:proofErr w:type="gramEnd"/>
      <w:r w:rsidR="00794DAC" w:rsidRPr="00E31FB6">
        <w:t xml:space="preserve"> in jo je potem treb</w:t>
      </w:r>
      <w:r w:rsidR="000D2261">
        <w:t>a</w:t>
      </w:r>
      <w:r w:rsidR="00794DAC" w:rsidRPr="00E31FB6">
        <w:t xml:space="preserve"> </w:t>
      </w:r>
      <w:proofErr w:type="spellStart"/>
      <w:r w:rsidR="00794DAC" w:rsidRPr="00E31FB6">
        <w:t>reaktivirati</w:t>
      </w:r>
      <w:proofErr w:type="spellEnd"/>
      <w:r w:rsidR="00794DAC" w:rsidRPr="00E31FB6">
        <w:t xml:space="preserve"> (poglavje 4.1.3).</w:t>
      </w:r>
    </w:p>
    <w:p w:rsidR="0005130C" w:rsidRDefault="0005130C" w:rsidP="00F06EFA">
      <w:pPr>
        <w:ind w:right="-1"/>
      </w:pPr>
    </w:p>
    <w:p w:rsidR="006155AE" w:rsidRDefault="006155AE" w:rsidP="00B957A5">
      <w:pPr>
        <w:pStyle w:val="Naslov2"/>
      </w:pPr>
      <w:bookmarkStart w:id="26" w:name="_Toc492975810"/>
      <w:bookmarkStart w:id="27" w:name="_Toc492975857"/>
      <w:bookmarkStart w:id="28" w:name="_Toc492978634"/>
      <w:r>
        <w:t xml:space="preserve">Menjava PK </w:t>
      </w:r>
      <w:r w:rsidR="00692CB7">
        <w:t xml:space="preserve">in RPK </w:t>
      </w:r>
      <w:r>
        <w:t>zaradi spremembe vidnih podatkov – imena, priimka</w:t>
      </w:r>
      <w:bookmarkEnd w:id="26"/>
      <w:bookmarkEnd w:id="27"/>
      <w:bookmarkEnd w:id="28"/>
    </w:p>
    <w:p w:rsidR="006155AE" w:rsidRDefault="003B00CC" w:rsidP="006155AE">
      <w:pPr>
        <w:ind w:right="-1"/>
      </w:pPr>
      <w:r>
        <w:t xml:space="preserve">V primeru, da se imetniku PK spremeni ime ali priimek, mora naročiti novo PK. To naredi tako, da najprej naroči nov izvod PK s </w:t>
      </w:r>
      <w:r w:rsidR="00E82F22">
        <w:t>p</w:t>
      </w:r>
      <w:r>
        <w:t xml:space="preserve">rijavnim listom (zdravniki in farmacevti pa oddajo tudi novo </w:t>
      </w:r>
      <w:r w:rsidR="00E82F22">
        <w:t>v</w:t>
      </w:r>
      <w:r>
        <w:t>logo za KP</w:t>
      </w:r>
      <w:r w:rsidR="00C65CFF">
        <w:t>EP</w:t>
      </w:r>
      <w:r>
        <w:t xml:space="preserve">). Dokler ne prejme novega izvoda PK, uporablja staro </w:t>
      </w:r>
      <w:r w:rsidR="00676A48">
        <w:t>R</w:t>
      </w:r>
      <w:r>
        <w:t xml:space="preserve">PK. Ko </w:t>
      </w:r>
      <w:proofErr w:type="gramStart"/>
      <w:r>
        <w:t>pa</w:t>
      </w:r>
      <w:proofErr w:type="gramEnd"/>
      <w:r>
        <w:t xml:space="preserve"> prejme nov izvod PK, jo začne uporabljati z dnem, ki je zapisan na spremnem dopisu, nato pa naroči še nov izvod </w:t>
      </w:r>
      <w:r w:rsidR="00676A48">
        <w:t>R</w:t>
      </w:r>
      <w:r>
        <w:t>PK</w:t>
      </w:r>
      <w:r w:rsidR="00C65CFF">
        <w:t xml:space="preserve"> (zdravniki in farmacevti pa oddajo tudi novo vlogo za KPEP za </w:t>
      </w:r>
      <w:r w:rsidR="00676A48">
        <w:t>R</w:t>
      </w:r>
      <w:r w:rsidR="00C65CFF">
        <w:t>PK)</w:t>
      </w:r>
      <w:r>
        <w:t>.</w:t>
      </w:r>
    </w:p>
    <w:p w:rsidR="0005130C" w:rsidRPr="00760512" w:rsidRDefault="0005130C" w:rsidP="006155AE">
      <w:pPr>
        <w:ind w:right="-1"/>
      </w:pPr>
    </w:p>
    <w:p w:rsidR="00AE1F83" w:rsidRDefault="00F06EFA" w:rsidP="00B957A5">
      <w:pPr>
        <w:pStyle w:val="Naslov2"/>
      </w:pPr>
      <w:bookmarkStart w:id="29" w:name="_Toc492975811"/>
      <w:bookmarkStart w:id="30" w:name="_Toc492975858"/>
      <w:bookmarkStart w:id="31" w:name="_Toc492978635"/>
      <w:r w:rsidRPr="00F06EFA">
        <w:t>Avtomatična menjava PK</w:t>
      </w:r>
      <w:r w:rsidR="00692CB7">
        <w:t xml:space="preserve"> in RPK</w:t>
      </w:r>
      <w:r w:rsidRPr="00F06EFA">
        <w:t xml:space="preserve"> zaradi poteka veljavnosti</w:t>
      </w:r>
      <w:bookmarkEnd w:id="25"/>
      <w:bookmarkEnd w:id="29"/>
      <w:bookmarkEnd w:id="30"/>
      <w:bookmarkEnd w:id="31"/>
    </w:p>
    <w:p w:rsidR="00C65CFF" w:rsidRDefault="00C65CFF" w:rsidP="00C65CFF">
      <w:pPr>
        <w:ind w:right="-1"/>
      </w:pPr>
      <w:bookmarkStart w:id="32" w:name="_Toc203802187"/>
      <w:bookmarkStart w:id="33" w:name="_Toc204071863"/>
      <w:bookmarkStart w:id="34" w:name="_Toc204147059"/>
      <w:r>
        <w:t>PK</w:t>
      </w:r>
      <w:r w:rsidR="00676A48">
        <w:t xml:space="preserve"> in RPK</w:t>
      </w:r>
      <w:r>
        <w:t xml:space="preserve"> s KPEP so veljavne 5 let. </w:t>
      </w:r>
      <w:r w:rsidRPr="00760512">
        <w:t>Zavod ob p</w:t>
      </w:r>
      <w:r>
        <w:t>o</w:t>
      </w:r>
      <w:r w:rsidRPr="00760512">
        <w:t xml:space="preserve">teku veljavnosti </w:t>
      </w:r>
      <w:r>
        <w:t xml:space="preserve">avtomatično </w:t>
      </w:r>
      <w:r w:rsidR="00004140">
        <w:t xml:space="preserve">izdela </w:t>
      </w:r>
      <w:r>
        <w:t xml:space="preserve">novo, </w:t>
      </w:r>
      <w:r w:rsidRPr="00346741">
        <w:rPr>
          <w:b/>
        </w:rPr>
        <w:t xml:space="preserve">zdravnike in farmacevte pa 72 dni pred potekom veljavnosti pisno pozove, naj izpolnijo in oddajo tudi vlogo za </w:t>
      </w:r>
      <w:r>
        <w:rPr>
          <w:b/>
        </w:rPr>
        <w:t>KPEP</w:t>
      </w:r>
      <w:r w:rsidRPr="00346741">
        <w:rPr>
          <w:b/>
        </w:rPr>
        <w:t xml:space="preserve">, ki jo morajo oddati osebno v najbližjo registracijsko pisarno, kjer se morajo izkazati z veljavnim osebnim dokumentom. Na vlogi za </w:t>
      </w:r>
      <w:r>
        <w:rPr>
          <w:b/>
        </w:rPr>
        <w:t>KPEP</w:t>
      </w:r>
      <w:r w:rsidRPr="00346741">
        <w:rPr>
          <w:b/>
        </w:rPr>
        <w:t xml:space="preserve"> mora biti jasno označeno, za katero PK naročajo </w:t>
      </w:r>
      <w:r>
        <w:rPr>
          <w:b/>
        </w:rPr>
        <w:t>KPEP</w:t>
      </w:r>
      <w:r w:rsidRPr="00346741">
        <w:rPr>
          <w:b/>
        </w:rPr>
        <w:t xml:space="preserve"> (na dopisu, ki ga prejmejo od Zavoda, je zapisano, za katero PK morajo naročiti še </w:t>
      </w:r>
      <w:r>
        <w:rPr>
          <w:b/>
        </w:rPr>
        <w:t>KPEP</w:t>
      </w:r>
      <w:r w:rsidRPr="00346741">
        <w:rPr>
          <w:b/>
        </w:rPr>
        <w:t>).</w:t>
      </w:r>
      <w:r>
        <w:t xml:space="preserve"> Dokler vloga za KPEP ni oddana, se nov izvod PK ne izdela.</w:t>
      </w:r>
    </w:p>
    <w:p w:rsidR="00CB20D7" w:rsidRDefault="00CB20D7" w:rsidP="00CB20D7">
      <w:pPr>
        <w:ind w:right="-1"/>
      </w:pPr>
      <w:r>
        <w:t xml:space="preserve">Imetnikom PK ni </w:t>
      </w:r>
      <w:r w:rsidR="004948F5">
        <w:t>treba</w:t>
      </w:r>
      <w:r>
        <w:t xml:space="preserve"> poslati </w:t>
      </w:r>
      <w:r w:rsidR="00890047">
        <w:t>p</w:t>
      </w:r>
      <w:r>
        <w:t xml:space="preserve">rijavnega lista. Navodila za začetek uporabe novih kartic imetniki prejmejo skupaj z novo PK in </w:t>
      </w:r>
      <w:r w:rsidR="00692CB7">
        <w:t>R</w:t>
      </w:r>
      <w:r>
        <w:t xml:space="preserve">PK. Imetniki morajo stari kartici, po prejemu novih, vrniti v SPK ali uničiti. </w:t>
      </w:r>
    </w:p>
    <w:p w:rsidR="00CF342C" w:rsidRDefault="00CF342C" w:rsidP="00CB20D7">
      <w:pPr>
        <w:ind w:right="-1"/>
      </w:pPr>
    </w:p>
    <w:p w:rsidR="00C65CFF" w:rsidRDefault="00C65CFF" w:rsidP="00B957A5">
      <w:pPr>
        <w:pStyle w:val="Naslov2"/>
      </w:pPr>
      <w:bookmarkStart w:id="35" w:name="_Toc492975812"/>
      <w:bookmarkStart w:id="36" w:name="_Toc492975859"/>
      <w:bookmarkStart w:id="37" w:name="_Toc492978636"/>
      <w:r w:rsidRPr="00B957A5">
        <w:t xml:space="preserve">Imetnik ima veljavno </w:t>
      </w:r>
      <w:r w:rsidR="00692CB7" w:rsidRPr="00B957A5">
        <w:t>R</w:t>
      </w:r>
      <w:r w:rsidRPr="00B957A5">
        <w:t>PK, vendar želi novo s KPEP (velja samo za zdravnike in farmacevte)</w:t>
      </w:r>
      <w:bookmarkEnd w:id="35"/>
      <w:bookmarkEnd w:id="36"/>
      <w:bookmarkEnd w:id="37"/>
    </w:p>
    <w:p w:rsidR="00C65CFF" w:rsidRPr="00CB20D7" w:rsidRDefault="00C65CFF" w:rsidP="00C65CFF">
      <w:r w:rsidRPr="00CB20D7">
        <w:t xml:space="preserve">V primeru, da </w:t>
      </w:r>
      <w:r w:rsidR="00501DDE">
        <w:t xml:space="preserve">ima </w:t>
      </w:r>
      <w:r w:rsidRPr="00CB20D7">
        <w:t>imetnik</w:t>
      </w:r>
      <w:r>
        <w:t xml:space="preserve"> veljavno </w:t>
      </w:r>
      <w:r w:rsidR="00692CB7">
        <w:t>R</w:t>
      </w:r>
      <w:r>
        <w:t xml:space="preserve">PK, pa želi naročiti novo, da bo tudi na njej imel </w:t>
      </w:r>
      <w:proofErr w:type="gramStart"/>
      <w:r>
        <w:t>zapisano</w:t>
      </w:r>
      <w:proofErr w:type="gramEnd"/>
      <w:r>
        <w:t xml:space="preserve"> KPEP, mora v SPK poslati prijavni list, na katerem označi, da naroča novo </w:t>
      </w:r>
      <w:r w:rsidR="00692CB7">
        <w:t>R</w:t>
      </w:r>
      <w:r>
        <w:t xml:space="preserve">PK. </w:t>
      </w:r>
    </w:p>
    <w:p w:rsidR="00CF5873" w:rsidRDefault="00C65CFF" w:rsidP="00CF5873">
      <w:pPr>
        <w:rPr>
          <w:b/>
        </w:rPr>
      </w:pPr>
      <w:r>
        <w:rPr>
          <w:b/>
        </w:rPr>
        <w:t>Hkrati pa mora izpo</w:t>
      </w:r>
      <w:r w:rsidRPr="00346741">
        <w:rPr>
          <w:b/>
        </w:rPr>
        <w:t xml:space="preserve">lniti tudi vlogo za </w:t>
      </w:r>
      <w:r>
        <w:rPr>
          <w:b/>
        </w:rPr>
        <w:t>KPEP</w:t>
      </w:r>
      <w:r w:rsidR="00501DDE">
        <w:rPr>
          <w:b/>
        </w:rPr>
        <w:t>, ki jo mora</w:t>
      </w:r>
      <w:r w:rsidRPr="00346741">
        <w:rPr>
          <w:b/>
        </w:rPr>
        <w:t xml:space="preserve"> oddati osebno v najbližjo registracijsko pisarno, kjer se mora izkazati z veljavnim osebnim dokumentom. Na vlogi mora biti jasno označeno, </w:t>
      </w:r>
      <w:r>
        <w:rPr>
          <w:b/>
        </w:rPr>
        <w:t xml:space="preserve">da naroča KPEP za </w:t>
      </w:r>
      <w:r w:rsidR="00692CB7">
        <w:rPr>
          <w:b/>
        </w:rPr>
        <w:t>R</w:t>
      </w:r>
      <w:r>
        <w:rPr>
          <w:b/>
        </w:rPr>
        <w:t>PK</w:t>
      </w:r>
      <w:r w:rsidRPr="00346741">
        <w:rPr>
          <w:b/>
        </w:rPr>
        <w:t xml:space="preserve">. </w:t>
      </w:r>
    </w:p>
    <w:p w:rsidR="00AE1F83" w:rsidRDefault="00615867" w:rsidP="00B957A5">
      <w:pPr>
        <w:pStyle w:val="Naslov2"/>
      </w:pPr>
      <w:bookmarkStart w:id="38" w:name="_Toc492975813"/>
      <w:bookmarkStart w:id="39" w:name="_Toc492975860"/>
      <w:bookmarkStart w:id="40" w:name="_Toc492978637"/>
      <w:r>
        <w:lastRenderedPageBreak/>
        <w:t>Uničenje ali v</w:t>
      </w:r>
      <w:r w:rsidR="00AE1F83" w:rsidRPr="00CB20D7">
        <w:t>rnitev PK</w:t>
      </w:r>
      <w:bookmarkEnd w:id="32"/>
      <w:bookmarkEnd w:id="33"/>
      <w:bookmarkEnd w:id="34"/>
      <w:r w:rsidR="00692CB7">
        <w:t xml:space="preserve"> in RPK</w:t>
      </w:r>
      <w:bookmarkEnd w:id="38"/>
      <w:bookmarkEnd w:id="39"/>
      <w:bookmarkEnd w:id="40"/>
    </w:p>
    <w:p w:rsidR="00AE1F83" w:rsidRDefault="00AE1F83" w:rsidP="00AE1F83">
      <w:pPr>
        <w:ind w:right="-1"/>
      </w:pPr>
      <w:r w:rsidRPr="00CB20D7">
        <w:t>Ob upokojitvi ali drugih razlogih, ko imetnik PK</w:t>
      </w:r>
      <w:r w:rsidR="00692CB7">
        <w:t xml:space="preserve"> in RPK</w:t>
      </w:r>
      <w:r w:rsidRPr="00CB20D7">
        <w:t xml:space="preserve"> ne potrebuje več, le-t</w:t>
      </w:r>
      <w:r w:rsidR="00692CB7">
        <w:t>e</w:t>
      </w:r>
      <w:r w:rsidRPr="00CB20D7">
        <w:t xml:space="preserve"> </w:t>
      </w:r>
      <w:r w:rsidR="00CB20D7" w:rsidRPr="00CB20D7">
        <w:t>uniči ali z dopisom o vračilu vrne v SPK. Z</w:t>
      </w:r>
      <w:r w:rsidRPr="00CB20D7">
        <w:t>adostuje sporočilo o vr</w:t>
      </w:r>
      <w:r w:rsidR="00CB20D7" w:rsidRPr="00CB20D7">
        <w:t>ačilu</w:t>
      </w:r>
      <w:r w:rsidRPr="00CB20D7">
        <w:t xml:space="preserve"> s podpisom imetnika PK</w:t>
      </w:r>
      <w:r w:rsidR="00692CB7">
        <w:t xml:space="preserve"> in RPK</w:t>
      </w:r>
      <w:r w:rsidRPr="00CB20D7">
        <w:t>, če je to mogoče (izjeme so vrnitve PK</w:t>
      </w:r>
      <w:r w:rsidR="00692CB7">
        <w:t xml:space="preserve"> in RPK</w:t>
      </w:r>
      <w:r w:rsidRPr="00CB20D7">
        <w:t xml:space="preserve"> ob smrti imetnika ipd.). </w:t>
      </w:r>
      <w:proofErr w:type="gramStart"/>
      <w:r w:rsidRPr="00CB20D7">
        <w:t>Vrnjen</w:t>
      </w:r>
      <w:r w:rsidR="00B957A5">
        <w:t>a</w:t>
      </w:r>
      <w:r w:rsidRPr="00CB20D7">
        <w:t xml:space="preserve"> PK</w:t>
      </w:r>
      <w:r w:rsidR="00692CB7">
        <w:t xml:space="preserve"> </w:t>
      </w:r>
      <w:r w:rsidR="00B957A5">
        <w:t>oz.</w:t>
      </w:r>
      <w:r w:rsidR="00692CB7">
        <w:t xml:space="preserve"> RPK</w:t>
      </w:r>
      <w:proofErr w:type="gramEnd"/>
      <w:r w:rsidRPr="00CB20D7">
        <w:t xml:space="preserve"> se shrani v depoju do </w:t>
      </w:r>
      <w:r w:rsidR="0078794D">
        <w:t>konca</w:t>
      </w:r>
      <w:r w:rsidRPr="00CB20D7">
        <w:t xml:space="preserve"> veljavnosti PK</w:t>
      </w:r>
      <w:r w:rsidR="00692CB7">
        <w:t xml:space="preserve"> in RPK</w:t>
      </w:r>
      <w:r w:rsidRPr="00CB20D7">
        <w:t xml:space="preserve"> </w:t>
      </w:r>
      <w:r w:rsidR="00692CB7">
        <w:t>ter KPEP</w:t>
      </w:r>
      <w:r w:rsidRPr="00CB20D7">
        <w:t>.</w:t>
      </w:r>
    </w:p>
    <w:p w:rsidR="00E20E2A" w:rsidRPr="00A22C7A" w:rsidRDefault="00E20E2A" w:rsidP="00E20E2A">
      <w:pPr>
        <w:ind w:right="-1"/>
      </w:pPr>
      <w:r w:rsidRPr="00A22C7A">
        <w:t xml:space="preserve">Delodajalec </w:t>
      </w:r>
      <w:r w:rsidR="00004140">
        <w:t xml:space="preserve">imetnika PK in RPK </w:t>
      </w:r>
      <w:r>
        <w:t xml:space="preserve">mora </w:t>
      </w:r>
      <w:r w:rsidRPr="00A22C7A">
        <w:t xml:space="preserve">Zavodu v osmih dneh </w:t>
      </w:r>
      <w:r>
        <w:t xml:space="preserve">s prijavnim listom </w:t>
      </w:r>
      <w:r w:rsidRPr="00A22C7A">
        <w:t>sporoči</w:t>
      </w:r>
      <w:r>
        <w:t>ti odvzem vseh pooblastil.</w:t>
      </w:r>
    </w:p>
    <w:p w:rsidR="00E20E2A" w:rsidRPr="006155AE" w:rsidRDefault="00E20E2A" w:rsidP="00395DE0"/>
    <w:p w:rsidR="00FD08A5" w:rsidRDefault="00FD08A5" w:rsidP="005C78EF">
      <w:pPr>
        <w:pStyle w:val="Naslov1"/>
        <w:ind w:right="-1"/>
      </w:pPr>
      <w:bookmarkStart w:id="41" w:name="_Toc492975814"/>
      <w:bookmarkStart w:id="42" w:name="_Toc492975861"/>
      <w:bookmarkStart w:id="43" w:name="_Toc492978638"/>
      <w:bookmarkStart w:id="44" w:name="_Toc191274888"/>
      <w:bookmarkStart w:id="45" w:name="_Toc203802189"/>
      <w:bookmarkStart w:id="46" w:name="_Toc204071865"/>
      <w:bookmarkStart w:id="47" w:name="_Toc204147065"/>
      <w:bookmarkStart w:id="48" w:name="_Toc203796016"/>
      <w:r w:rsidRPr="005C78EF">
        <w:t>P</w:t>
      </w:r>
      <w:r w:rsidR="00501DDE">
        <w:t>odelitev p</w:t>
      </w:r>
      <w:r w:rsidRPr="005C78EF">
        <w:t>ooblastil</w:t>
      </w:r>
      <w:r w:rsidR="00501DDE">
        <w:t xml:space="preserve"> imetnikom PK</w:t>
      </w:r>
      <w:bookmarkEnd w:id="41"/>
      <w:bookmarkEnd w:id="42"/>
      <w:bookmarkEnd w:id="43"/>
    </w:p>
    <w:p w:rsidR="007D120E" w:rsidRDefault="007D120E" w:rsidP="009058BB">
      <w:pPr>
        <w:ind w:right="-1"/>
      </w:pPr>
      <w:r>
        <w:t>Pooblastila so opredeljena v 28. – 30. členu pravilnika.</w:t>
      </w:r>
    </w:p>
    <w:p w:rsidR="00FD08A5" w:rsidRPr="009058BB" w:rsidRDefault="00FD08A5" w:rsidP="009058BB">
      <w:pPr>
        <w:ind w:right="-1"/>
      </w:pPr>
      <w:r w:rsidRPr="009058BB">
        <w:t xml:space="preserve">Delodajalec imetnika PK je pooblaščen, da </w:t>
      </w:r>
      <w:r w:rsidR="00CC509B">
        <w:t xml:space="preserve">imetniku PK </w:t>
      </w:r>
      <w:r w:rsidRPr="009058BB">
        <w:t xml:space="preserve">podeli ustrezna pooblastila, ki </w:t>
      </w:r>
      <w:r w:rsidR="00CC509B">
        <w:t>mu</w:t>
      </w:r>
      <w:r w:rsidR="00B742D7">
        <w:t xml:space="preserve"> </w:t>
      </w:r>
      <w:r w:rsidRPr="009058BB">
        <w:t>omogočajo dostop do tistih podatkov v zalednem sistemu, ki jih pri svo</w:t>
      </w:r>
      <w:r w:rsidR="004948F5">
        <w:t>jem delu uporablja</w:t>
      </w:r>
      <w:r w:rsidR="00CC509B">
        <w:t>,</w:t>
      </w:r>
      <w:r w:rsidR="004948F5">
        <w:t xml:space="preserve"> ter</w:t>
      </w:r>
      <w:r w:rsidRPr="009058BB">
        <w:t xml:space="preserve"> zapis tistih podatkov v zaledni sistem, za katere je v imenu delodajalca pooblaščen.</w:t>
      </w:r>
    </w:p>
    <w:p w:rsidR="00FD08A5" w:rsidRDefault="00FD08A5" w:rsidP="009058BB">
      <w:pPr>
        <w:ind w:right="-1"/>
      </w:pPr>
      <w:r w:rsidRPr="009058BB">
        <w:t>Vsak imetnik PK ima glede na svojo vlogo v sistemu zdravstvenega varstva in zdravstvenega zavarovanja natančno opredeljena pooblastila v seznamu pooblastil za dostop do podatkov v zalednem sistemu in zapis podatkov v zaledni sistem.</w:t>
      </w:r>
    </w:p>
    <w:p w:rsidR="00746B6C" w:rsidRPr="009058BB" w:rsidRDefault="00746B6C" w:rsidP="009058BB">
      <w:pPr>
        <w:ind w:right="-1"/>
      </w:pPr>
    </w:p>
    <w:p w:rsidR="00FD08A5" w:rsidRDefault="00FD08A5" w:rsidP="00FD08A5">
      <w:pPr>
        <w:pStyle w:val="Naslov2"/>
      </w:pPr>
      <w:bookmarkStart w:id="49" w:name="_Toc492975815"/>
      <w:bookmarkStart w:id="50" w:name="_Toc492975862"/>
      <w:bookmarkStart w:id="51" w:name="_Toc492978639"/>
      <w:r>
        <w:t>Dodatna pojasnila v zvezi s pooblastili</w:t>
      </w:r>
      <w:bookmarkEnd w:id="49"/>
      <w:bookmarkEnd w:id="50"/>
      <w:bookmarkEnd w:id="51"/>
    </w:p>
    <w:p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sidR="00FD08A5">
        <w:rPr>
          <w:rFonts w:cs="Arial"/>
          <w:lang w:val="sl-SI"/>
        </w:rPr>
        <w:t>»</w:t>
      </w:r>
      <w:r w:rsidR="00FD08A5" w:rsidRPr="00FD08A5">
        <w:rPr>
          <w:rFonts w:cs="Arial"/>
          <w:lang w:val="sl-SI"/>
        </w:rPr>
        <w:t>4 - Drugi zdravstveni delavci</w:t>
      </w:r>
      <w:r w:rsidR="00FD08A5">
        <w:rPr>
          <w:rFonts w:cs="Arial"/>
          <w:lang w:val="sl-SI"/>
        </w:rPr>
        <w:t>«</w:t>
      </w:r>
      <w:r w:rsidR="00FD08A5" w:rsidRPr="00FD08A5">
        <w:rPr>
          <w:rFonts w:cs="Arial"/>
          <w:lang w:val="sl-SI"/>
        </w:rPr>
        <w:t xml:space="preserve"> </w:t>
      </w:r>
      <w:r>
        <w:rPr>
          <w:rFonts w:cs="Arial"/>
          <w:lang w:val="sl-SI"/>
        </w:rPr>
        <w:t>lahko pridobijo</w:t>
      </w:r>
      <w:r w:rsidR="00FD08A5" w:rsidRPr="00FD08A5">
        <w:rPr>
          <w:rFonts w:cs="Arial"/>
          <w:lang w:val="sl-SI"/>
        </w:rPr>
        <w:t xml:space="preserve"> delavci, ki opravljajo dela medicinskih sester</w:t>
      </w:r>
      <w:r w:rsidR="00B957A5">
        <w:rPr>
          <w:rFonts w:cs="Arial"/>
          <w:lang w:val="sl-SI"/>
        </w:rPr>
        <w:t>, zdravstvenih tehnikov</w:t>
      </w:r>
      <w:proofErr w:type="gramStart"/>
      <w:r w:rsidR="00B957A5">
        <w:rPr>
          <w:rFonts w:cs="Arial"/>
          <w:lang w:val="sl-SI"/>
        </w:rPr>
        <w:t xml:space="preserve"> </w:t>
      </w:r>
      <w:r w:rsidR="00FD08A5" w:rsidRPr="00FD08A5">
        <w:rPr>
          <w:rFonts w:cs="Arial"/>
          <w:lang w:val="sl-SI"/>
        </w:rPr>
        <w:t>in</w:t>
      </w:r>
      <w:proofErr w:type="gramEnd"/>
      <w:r w:rsidR="00FD08A5" w:rsidRPr="00FD08A5">
        <w:rPr>
          <w:rFonts w:cs="Arial"/>
          <w:lang w:val="sl-SI"/>
        </w:rPr>
        <w:t xml:space="preserve"> administracije, pa nimajo pravice zapisa podatkov o izbranem osebnem zdravniku, nosečnostih in opravljenih postopkih oploditve z biomedicinsko pomočjo. </w:t>
      </w:r>
    </w:p>
    <w:p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sidR="00FD08A5">
        <w:rPr>
          <w:rFonts w:cs="Arial"/>
          <w:lang w:val="sl-SI"/>
        </w:rPr>
        <w:t>»</w:t>
      </w:r>
      <w:r w:rsidR="00FD08A5" w:rsidRPr="00FD08A5">
        <w:rPr>
          <w:rFonts w:cs="Arial"/>
          <w:lang w:val="sl-SI"/>
        </w:rPr>
        <w:t>17 - Medicinske sestre</w:t>
      </w:r>
      <w:r w:rsidR="00FD08A5">
        <w:rPr>
          <w:rFonts w:cs="Arial"/>
          <w:lang w:val="sl-SI"/>
        </w:rPr>
        <w:t>«</w:t>
      </w:r>
      <w:r w:rsidR="00FD08A5" w:rsidRPr="00FD08A5">
        <w:rPr>
          <w:rFonts w:cs="Arial"/>
          <w:lang w:val="sl-SI"/>
        </w:rPr>
        <w:t xml:space="preserve"> </w:t>
      </w:r>
      <w:r>
        <w:rPr>
          <w:rFonts w:cs="Arial"/>
          <w:lang w:val="sl-SI"/>
        </w:rPr>
        <w:t>lahko pridobijo</w:t>
      </w:r>
      <w:r w:rsidR="00FD08A5" w:rsidRPr="00FD08A5">
        <w:rPr>
          <w:rFonts w:cs="Arial"/>
          <w:lang w:val="sl-SI"/>
        </w:rPr>
        <w:t xml:space="preserve"> delavci, ki opravljajo dela medicinskih sester, zdravstvenih tehnikov</w:t>
      </w:r>
      <w:proofErr w:type="gramStart"/>
      <w:r w:rsidR="00FD08A5" w:rsidRPr="00FD08A5">
        <w:rPr>
          <w:rFonts w:cs="Arial"/>
          <w:lang w:val="sl-SI"/>
        </w:rPr>
        <w:t xml:space="preserve"> in</w:t>
      </w:r>
      <w:proofErr w:type="gramEnd"/>
      <w:r w:rsidR="00FD08A5" w:rsidRPr="00FD08A5">
        <w:rPr>
          <w:rFonts w:cs="Arial"/>
          <w:lang w:val="sl-SI"/>
        </w:rPr>
        <w:t xml:space="preserve"> administracije, in imajo pravico zapisa podatkov o izbranem osebnem zdravniku, nosečnostih in opravljenih postopkih oploditve z biomedicinsko pomočjo. </w:t>
      </w:r>
    </w:p>
    <w:p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»20 - DMS </w:t>
      </w:r>
      <w:r w:rsidR="00B742D7">
        <w:rPr>
          <w:rFonts w:cs="Arial"/>
          <w:lang w:val="sl-SI"/>
        </w:rPr>
        <w:t>–</w:t>
      </w:r>
      <w:r w:rsidR="00FD08A5" w:rsidRPr="00FD08A5">
        <w:rPr>
          <w:rFonts w:cs="Arial"/>
          <w:lang w:val="sl-SI"/>
        </w:rPr>
        <w:t xml:space="preserve"> ref</w:t>
      </w:r>
      <w:r w:rsidR="00B742D7">
        <w:rPr>
          <w:rFonts w:cs="Arial"/>
          <w:lang w:val="sl-SI"/>
        </w:rPr>
        <w:t xml:space="preserve">erenčna </w:t>
      </w:r>
      <w:r w:rsidR="00FD08A5" w:rsidRPr="00FD08A5">
        <w:rPr>
          <w:rFonts w:cs="Arial"/>
          <w:lang w:val="sl-SI"/>
        </w:rPr>
        <w:t xml:space="preserve">ambulanta« </w:t>
      </w:r>
      <w:r>
        <w:rPr>
          <w:rFonts w:cs="Arial"/>
          <w:lang w:val="sl-SI"/>
        </w:rPr>
        <w:t>lahko pridobijo</w:t>
      </w:r>
      <w:r w:rsidR="00FD08A5" w:rsidRPr="00FD08A5">
        <w:rPr>
          <w:rFonts w:cs="Arial"/>
          <w:lang w:val="sl-SI"/>
        </w:rPr>
        <w:t xml:space="preserve"> diplomirane medicinske sestre</w:t>
      </w:r>
      <w:r w:rsidR="00F87885">
        <w:rPr>
          <w:rFonts w:cs="Arial"/>
          <w:lang w:val="sl-SI"/>
        </w:rPr>
        <w:t xml:space="preserve"> oz. diplomirani zdravstveniki</w:t>
      </w:r>
      <w:r w:rsidR="00FD08A5" w:rsidRPr="00FD08A5">
        <w:rPr>
          <w:rFonts w:cs="Arial"/>
          <w:lang w:val="sl-SI"/>
        </w:rPr>
        <w:t>, ki delajo v referenčnih ambulantah.</w:t>
      </w:r>
    </w:p>
    <w:p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»13 - Izvajalci storitev po delovnem nalogu« </w:t>
      </w:r>
      <w:r>
        <w:rPr>
          <w:rFonts w:cs="Arial"/>
          <w:lang w:val="sl-SI"/>
        </w:rPr>
        <w:t>uporablja tudi</w:t>
      </w:r>
      <w:r w:rsidR="00FD08A5" w:rsidRPr="00FD08A5">
        <w:rPr>
          <w:rFonts w:cs="Arial"/>
          <w:lang w:val="sl-SI"/>
        </w:rPr>
        <w:t xml:space="preserve"> patronaža.</w:t>
      </w:r>
    </w:p>
    <w:p w:rsidR="00FD08A5" w:rsidRPr="00FD08A5" w:rsidRDefault="0090108A" w:rsidP="00FD08A5">
      <w:pPr>
        <w:pStyle w:val="Odstavek"/>
        <w:tabs>
          <w:tab w:val="left" w:pos="567"/>
          <w:tab w:val="left" w:pos="1418"/>
        </w:tabs>
        <w:ind w:firstLine="0"/>
        <w:rPr>
          <w:rFonts w:cs="Arial"/>
          <w:lang w:val="sl-SI"/>
        </w:rPr>
      </w:pPr>
      <w:r>
        <w:rPr>
          <w:rFonts w:cs="Arial"/>
          <w:lang w:val="sl-SI"/>
        </w:rPr>
        <w:t>Pooblastilo</w:t>
      </w:r>
      <w:r w:rsidR="00FD08A5" w:rsidRPr="00FD08A5">
        <w:rPr>
          <w:rFonts w:cs="Arial"/>
          <w:lang w:val="sl-SI"/>
        </w:rPr>
        <w:t xml:space="preserve"> »</w:t>
      </w:r>
      <w:r>
        <w:rPr>
          <w:rFonts w:cs="Arial"/>
          <w:lang w:val="sl-SI"/>
        </w:rPr>
        <w:t xml:space="preserve">14 - </w:t>
      </w:r>
      <w:r w:rsidR="00FD08A5" w:rsidRPr="00FD08A5">
        <w:rPr>
          <w:rFonts w:cs="Arial"/>
          <w:lang w:val="sl-SI"/>
        </w:rPr>
        <w:t xml:space="preserve">Bolnišnični koordinator za transplantacije« sme </w:t>
      </w:r>
      <w:r>
        <w:rPr>
          <w:rFonts w:cs="Arial"/>
          <w:lang w:val="sl-SI"/>
        </w:rPr>
        <w:t>podeliti</w:t>
      </w:r>
      <w:r w:rsidR="00FD08A5" w:rsidRPr="00FD08A5">
        <w:rPr>
          <w:rFonts w:cs="Arial"/>
          <w:lang w:val="sl-SI"/>
        </w:rPr>
        <w:t xml:space="preserve"> le Zavod RS za presaditev organov in tkiv. Uporablja se v kombinaciji s katero </w:t>
      </w:r>
      <w:r w:rsidR="00CC509B">
        <w:rPr>
          <w:rFonts w:cs="Arial"/>
          <w:lang w:val="sl-SI"/>
        </w:rPr>
        <w:t xml:space="preserve">od </w:t>
      </w:r>
      <w:r w:rsidR="00FD08A5" w:rsidRPr="00FD08A5">
        <w:rPr>
          <w:rFonts w:cs="Arial"/>
          <w:lang w:val="sl-SI"/>
        </w:rPr>
        <w:t>drug</w:t>
      </w:r>
      <w:r w:rsidR="00CC509B">
        <w:rPr>
          <w:rFonts w:cs="Arial"/>
          <w:lang w:val="sl-SI"/>
        </w:rPr>
        <w:t>ih</w:t>
      </w:r>
      <w:r w:rsidR="00FD08A5" w:rsidRPr="00FD08A5">
        <w:rPr>
          <w:rFonts w:cs="Arial"/>
          <w:lang w:val="sl-SI"/>
        </w:rPr>
        <w:t xml:space="preserve"> zdravnišk</w:t>
      </w:r>
      <w:r w:rsidR="00CC509B">
        <w:rPr>
          <w:rFonts w:cs="Arial"/>
          <w:lang w:val="sl-SI"/>
        </w:rPr>
        <w:t>ih</w:t>
      </w:r>
      <w:r w:rsidR="00FD08A5" w:rsidRPr="00FD08A5">
        <w:rPr>
          <w:rFonts w:cs="Arial"/>
          <w:lang w:val="sl-SI"/>
        </w:rPr>
        <w:t xml:space="preserve"> skupin, predvsem »</w:t>
      </w:r>
      <w:proofErr w:type="spellStart"/>
      <w:r w:rsidR="00FD08A5" w:rsidRPr="00FD08A5">
        <w:rPr>
          <w:rFonts w:cs="Arial"/>
          <w:lang w:val="sl-SI"/>
        </w:rPr>
        <w:t>Napotni</w:t>
      </w:r>
      <w:proofErr w:type="spellEnd"/>
      <w:r w:rsidR="00FD08A5" w:rsidRPr="00FD08A5">
        <w:rPr>
          <w:rFonts w:cs="Arial"/>
          <w:lang w:val="sl-SI"/>
        </w:rPr>
        <w:t xml:space="preserve"> zdravnik – bolnišnični«, ki ga zdravniku podeli njegov delodajalec.</w:t>
      </w:r>
    </w:p>
    <w:p w:rsidR="00FD08A5" w:rsidRDefault="00FD08A5" w:rsidP="00FD08A5">
      <w:pPr>
        <w:pStyle w:val="Odstavek"/>
        <w:tabs>
          <w:tab w:val="left" w:pos="567"/>
          <w:tab w:val="left" w:pos="1418"/>
        </w:tabs>
        <w:ind w:firstLine="0"/>
        <w:rPr>
          <w:rFonts w:cs="Arial"/>
          <w:lang w:val="sl-SI"/>
        </w:rPr>
      </w:pPr>
      <w:r w:rsidRPr="00FD08A5">
        <w:rPr>
          <w:rFonts w:cs="Arial"/>
          <w:lang w:val="sl-SI"/>
        </w:rPr>
        <w:t>Za izmenjavo pošiljk z obračunskimi podatki zadostuje pooblastilo 19</w:t>
      </w:r>
      <w:r w:rsidR="00887836">
        <w:rPr>
          <w:rFonts w:cs="Arial"/>
          <w:lang w:val="sl-SI"/>
        </w:rPr>
        <w:t>.</w:t>
      </w:r>
      <w:r w:rsidRPr="00FD08A5">
        <w:rPr>
          <w:rFonts w:cs="Arial"/>
          <w:lang w:val="sl-SI"/>
        </w:rPr>
        <w:t xml:space="preserve"> </w:t>
      </w:r>
      <w:r w:rsidR="00887836">
        <w:rPr>
          <w:rFonts w:cs="Arial"/>
          <w:lang w:val="sl-SI"/>
        </w:rPr>
        <w:t>Z</w:t>
      </w:r>
      <w:r w:rsidRPr="00FD08A5">
        <w:rPr>
          <w:rFonts w:cs="Arial"/>
          <w:lang w:val="sl-SI"/>
        </w:rPr>
        <w:t xml:space="preserve">a izmenjavo pošiljk s podatki o izbirah osebnih zdravnikov </w:t>
      </w:r>
      <w:r w:rsidR="0090108A">
        <w:rPr>
          <w:rFonts w:cs="Arial"/>
          <w:lang w:val="sl-SI"/>
        </w:rPr>
        <w:t xml:space="preserve">pa </w:t>
      </w:r>
      <w:r w:rsidRPr="00FD08A5">
        <w:rPr>
          <w:rFonts w:cs="Arial"/>
          <w:lang w:val="sl-SI"/>
        </w:rPr>
        <w:t xml:space="preserve">mora </w:t>
      </w:r>
      <w:r w:rsidR="0090108A">
        <w:rPr>
          <w:rFonts w:cs="Arial"/>
          <w:lang w:val="sl-SI"/>
        </w:rPr>
        <w:t>imetnik PK</w:t>
      </w:r>
      <w:r w:rsidRPr="00FD08A5">
        <w:rPr>
          <w:rFonts w:cs="Arial"/>
          <w:lang w:val="sl-SI"/>
        </w:rPr>
        <w:t xml:space="preserve"> poleg pooblastila 19 imeti tudi eno od naslednjih pooblastil: 1, 2, 3, 4, 17 ali 20.</w:t>
      </w:r>
    </w:p>
    <w:p w:rsidR="00CF5873" w:rsidRDefault="007D120E" w:rsidP="007D120E">
      <w:pPr>
        <w:pStyle w:val="Odstavek"/>
        <w:ind w:firstLine="0"/>
      </w:pPr>
      <w:r w:rsidRPr="009D4E65">
        <w:t xml:space="preserve">Imetniki PK, ki jim je bilo podeljeno pooblastilo 19 pri izvajalcu, ki preneha poslovati, izgubi koncesijo ali se preoblikuje v drugo vrsto gospodarske družbe (se pravi, da zamenja ZZZS številko), lahko to pooblastilo uporabljajo za izvedbo obračuna in reklamacij še 6 mesecev po </w:t>
      </w:r>
      <w:r>
        <w:rPr>
          <w:lang w:val="sl-SI"/>
        </w:rPr>
        <w:t>prenehanju delovanja</w:t>
      </w:r>
      <w:r w:rsidR="00CC509B">
        <w:rPr>
          <w:lang w:val="sl-SI"/>
        </w:rPr>
        <w:t xml:space="preserve"> takega izvajalca</w:t>
      </w:r>
      <w:r w:rsidRPr="009D4E65">
        <w:t>.</w:t>
      </w:r>
    </w:p>
    <w:p w:rsidR="00CF5873" w:rsidRDefault="00CF5873">
      <w:pPr>
        <w:spacing w:before="0" w:after="0"/>
        <w:jc w:val="left"/>
        <w:rPr>
          <w:szCs w:val="22"/>
          <w:lang w:val="x-none" w:eastAsia="x-none"/>
        </w:rPr>
      </w:pPr>
      <w:r>
        <w:br w:type="page"/>
      </w:r>
    </w:p>
    <w:p w:rsidR="00FD08A5" w:rsidRPr="007D120E" w:rsidRDefault="00FD08A5" w:rsidP="007D120E">
      <w:pPr>
        <w:pStyle w:val="Naslov2"/>
      </w:pPr>
      <w:bookmarkStart w:id="52" w:name="_Toc492975816"/>
      <w:bookmarkStart w:id="53" w:name="_Toc492975863"/>
      <w:bookmarkStart w:id="54" w:name="_Toc492978640"/>
      <w:r w:rsidRPr="007D120E">
        <w:lastRenderedPageBreak/>
        <w:t>Katera pooblastila obkljukati v posameznih primerih (pogosta vprašanja delodajalcev)</w:t>
      </w:r>
      <w:bookmarkEnd w:id="52"/>
      <w:bookmarkEnd w:id="53"/>
      <w:bookmarkEnd w:id="54"/>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optik = izdajatelj </w:t>
      </w:r>
      <w:r w:rsidR="00D30649" w:rsidRPr="00CF5873">
        <w:rPr>
          <w:color w:val="auto"/>
          <w:sz w:val="24"/>
          <w:szCs w:val="24"/>
          <w:lang w:eastAsia="sl-SI"/>
        </w:rPr>
        <w:t>medicinskih pripomočkov</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specialist psihiater = </w:t>
      </w:r>
      <w:proofErr w:type="spellStart"/>
      <w:r w:rsidRPr="00CF5873">
        <w:rPr>
          <w:color w:val="auto"/>
          <w:sz w:val="24"/>
          <w:szCs w:val="24"/>
          <w:lang w:eastAsia="sl-SI"/>
        </w:rPr>
        <w:t>napotni</w:t>
      </w:r>
      <w:proofErr w:type="spellEnd"/>
      <w:r w:rsidRPr="00CF5873">
        <w:rPr>
          <w:color w:val="auto"/>
          <w:sz w:val="24"/>
          <w:szCs w:val="24"/>
          <w:lang w:eastAsia="sl-SI"/>
        </w:rPr>
        <w:t xml:space="preserve"> zdravnik ambulantni</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zdravnik </w:t>
      </w:r>
      <w:r w:rsidR="00D30649" w:rsidRPr="00CF5873">
        <w:rPr>
          <w:color w:val="auto"/>
          <w:sz w:val="24"/>
          <w:szCs w:val="24"/>
          <w:lang w:eastAsia="sl-SI"/>
        </w:rPr>
        <w:t>v zdravstvenem domu</w:t>
      </w:r>
      <w:r w:rsidRPr="00CF5873">
        <w:rPr>
          <w:color w:val="auto"/>
          <w:sz w:val="24"/>
          <w:szCs w:val="24"/>
          <w:lang w:eastAsia="sl-SI"/>
        </w:rPr>
        <w:t xml:space="preserve">, ki dela včasih v nujni medicinski pomoči (pa npr. ni </w:t>
      </w:r>
      <w:r w:rsidR="00D30649" w:rsidRPr="00CF5873">
        <w:rPr>
          <w:color w:val="auto"/>
          <w:sz w:val="24"/>
          <w:szCs w:val="24"/>
          <w:lang w:eastAsia="sl-SI"/>
        </w:rPr>
        <w:t>izbrani osebni zdravnik</w:t>
      </w:r>
      <w:r w:rsidRPr="00CF5873">
        <w:rPr>
          <w:color w:val="auto"/>
          <w:sz w:val="24"/>
          <w:szCs w:val="24"/>
          <w:lang w:eastAsia="sl-SI"/>
        </w:rPr>
        <w:t xml:space="preserve"> ali pa je v pokoju ipd.) = </w:t>
      </w:r>
      <w:proofErr w:type="spellStart"/>
      <w:r w:rsidRPr="00CF5873">
        <w:rPr>
          <w:color w:val="auto"/>
          <w:sz w:val="24"/>
          <w:szCs w:val="24"/>
          <w:lang w:eastAsia="sl-SI"/>
        </w:rPr>
        <w:t>napotni</w:t>
      </w:r>
      <w:proofErr w:type="spellEnd"/>
      <w:r w:rsidRPr="00CF5873">
        <w:rPr>
          <w:color w:val="auto"/>
          <w:sz w:val="24"/>
          <w:szCs w:val="24"/>
          <w:lang w:eastAsia="sl-SI"/>
        </w:rPr>
        <w:t xml:space="preserve"> zdravnik ambulantni</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zasebnik, ki dežura v </w:t>
      </w:r>
      <w:r w:rsidR="00D30649" w:rsidRPr="00CF5873">
        <w:rPr>
          <w:color w:val="auto"/>
          <w:sz w:val="24"/>
          <w:szCs w:val="24"/>
          <w:lang w:eastAsia="sl-SI"/>
        </w:rPr>
        <w:t>zdravstvenem domu</w:t>
      </w:r>
      <w:r w:rsidRPr="00CF5873">
        <w:rPr>
          <w:color w:val="auto"/>
          <w:sz w:val="24"/>
          <w:szCs w:val="24"/>
          <w:lang w:eastAsia="sl-SI"/>
        </w:rPr>
        <w:t xml:space="preserve"> (</w:t>
      </w:r>
      <w:r w:rsidR="00D30649" w:rsidRPr="00CF5873">
        <w:rPr>
          <w:color w:val="auto"/>
          <w:sz w:val="24"/>
          <w:szCs w:val="24"/>
          <w:lang w:eastAsia="sl-SI"/>
        </w:rPr>
        <w:t>v nujni medicinski pomoči</w:t>
      </w:r>
      <w:r w:rsidRPr="00CF5873">
        <w:rPr>
          <w:color w:val="auto"/>
          <w:sz w:val="24"/>
          <w:szCs w:val="24"/>
          <w:lang w:eastAsia="sl-SI"/>
        </w:rPr>
        <w:t xml:space="preserve"> ali </w:t>
      </w:r>
      <w:r w:rsidR="00D30649" w:rsidRPr="00CF5873">
        <w:rPr>
          <w:color w:val="auto"/>
          <w:sz w:val="24"/>
          <w:szCs w:val="24"/>
          <w:lang w:eastAsia="sl-SI"/>
        </w:rPr>
        <w:t xml:space="preserve">v </w:t>
      </w:r>
      <w:r w:rsidRPr="00CF5873">
        <w:rPr>
          <w:color w:val="auto"/>
          <w:sz w:val="24"/>
          <w:szCs w:val="24"/>
          <w:lang w:eastAsia="sl-SI"/>
        </w:rPr>
        <w:t>dežurstv</w:t>
      </w:r>
      <w:r w:rsidR="00D30649" w:rsidRPr="00CF5873">
        <w:rPr>
          <w:color w:val="auto"/>
          <w:sz w:val="24"/>
          <w:szCs w:val="24"/>
          <w:lang w:eastAsia="sl-SI"/>
        </w:rPr>
        <w:t>u</w:t>
      </w:r>
      <w:r w:rsidRPr="00CF5873">
        <w:rPr>
          <w:color w:val="auto"/>
          <w:sz w:val="24"/>
          <w:szCs w:val="24"/>
          <w:lang w:eastAsia="sl-SI"/>
        </w:rPr>
        <w:t xml:space="preserve">) = </w:t>
      </w:r>
      <w:proofErr w:type="spellStart"/>
      <w:r w:rsidRPr="00CF5873">
        <w:rPr>
          <w:color w:val="auto"/>
          <w:sz w:val="24"/>
          <w:szCs w:val="24"/>
          <w:lang w:eastAsia="sl-SI"/>
        </w:rPr>
        <w:t>napotni</w:t>
      </w:r>
      <w:proofErr w:type="spellEnd"/>
      <w:r w:rsidRPr="00CF5873">
        <w:rPr>
          <w:color w:val="auto"/>
          <w:sz w:val="24"/>
          <w:szCs w:val="24"/>
          <w:lang w:eastAsia="sl-SI"/>
        </w:rPr>
        <w:t xml:space="preserve"> zdravnik ambulantni</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zobozdravnik zasebnik, ki dežura v </w:t>
      </w:r>
      <w:r w:rsidR="00D30649" w:rsidRPr="00CF5873">
        <w:rPr>
          <w:color w:val="auto"/>
          <w:sz w:val="24"/>
          <w:szCs w:val="24"/>
          <w:lang w:eastAsia="sl-SI"/>
        </w:rPr>
        <w:t>zdravstvenem domu</w:t>
      </w:r>
      <w:r w:rsidRPr="00CF5873">
        <w:rPr>
          <w:color w:val="auto"/>
          <w:sz w:val="24"/>
          <w:szCs w:val="24"/>
          <w:lang w:eastAsia="sl-SI"/>
        </w:rPr>
        <w:t xml:space="preserve"> = </w:t>
      </w:r>
      <w:proofErr w:type="spellStart"/>
      <w:r w:rsidRPr="00CF5873">
        <w:rPr>
          <w:color w:val="auto"/>
          <w:sz w:val="24"/>
          <w:szCs w:val="24"/>
          <w:lang w:eastAsia="sl-SI"/>
        </w:rPr>
        <w:t>napotni</w:t>
      </w:r>
      <w:proofErr w:type="spellEnd"/>
      <w:r w:rsidRPr="00CF5873">
        <w:rPr>
          <w:color w:val="auto"/>
          <w:sz w:val="24"/>
          <w:szCs w:val="24"/>
          <w:lang w:eastAsia="sl-SI"/>
        </w:rPr>
        <w:t xml:space="preserve"> zdravnik ambulantni</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medicinska sestra od zasebnice, ki dežura v </w:t>
      </w:r>
      <w:r w:rsidR="00D30649" w:rsidRPr="00CF5873">
        <w:rPr>
          <w:color w:val="auto"/>
          <w:sz w:val="24"/>
          <w:szCs w:val="24"/>
          <w:lang w:eastAsia="sl-SI"/>
        </w:rPr>
        <w:t>zdravstvenem domu</w:t>
      </w:r>
      <w:r w:rsidRPr="00CF5873">
        <w:rPr>
          <w:color w:val="auto"/>
          <w:sz w:val="24"/>
          <w:szCs w:val="24"/>
          <w:lang w:eastAsia="sl-SI"/>
        </w:rPr>
        <w:t xml:space="preserve"> = drugi </w:t>
      </w:r>
      <w:proofErr w:type="spellStart"/>
      <w:r w:rsidRPr="00CF5873">
        <w:rPr>
          <w:color w:val="auto"/>
          <w:sz w:val="24"/>
          <w:szCs w:val="24"/>
          <w:lang w:eastAsia="sl-SI"/>
        </w:rPr>
        <w:t>zdr</w:t>
      </w:r>
      <w:proofErr w:type="spellEnd"/>
      <w:r w:rsidRPr="00CF5873">
        <w:rPr>
          <w:color w:val="auto"/>
          <w:sz w:val="24"/>
          <w:szCs w:val="24"/>
          <w:lang w:eastAsia="sl-SI"/>
        </w:rPr>
        <w:t>. delavec</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fizioterapija = izvajalec storitev po delovnem nalogu </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izbrani pediater = izbrani osebni zdravnik splošni</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laborant = drugi zdravstveni delavec</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voznik = izvajalec reševalnega prevoza</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specializant (Ali bo specializant moral dostopati do podatkov v </w:t>
      </w:r>
      <w:proofErr w:type="gramStart"/>
      <w:r w:rsidRPr="00CF5873">
        <w:rPr>
          <w:color w:val="auto"/>
          <w:sz w:val="24"/>
          <w:szCs w:val="24"/>
          <w:lang w:eastAsia="sl-SI"/>
        </w:rPr>
        <w:t>on</w:t>
      </w:r>
      <w:proofErr w:type="gramEnd"/>
      <w:r w:rsidRPr="00CF5873">
        <w:rPr>
          <w:color w:val="auto"/>
          <w:sz w:val="24"/>
          <w:szCs w:val="24"/>
          <w:lang w:eastAsia="sl-SI"/>
        </w:rPr>
        <w:t xml:space="preserve">-line sistemu? Če ne, potem ni nobene potrebe, da se naroči PK. Če da, ni nobenih ovir za naročilo PK) = </w:t>
      </w:r>
      <w:proofErr w:type="spellStart"/>
      <w:r w:rsidRPr="00CF5873">
        <w:rPr>
          <w:color w:val="auto"/>
          <w:sz w:val="24"/>
          <w:szCs w:val="24"/>
          <w:lang w:eastAsia="sl-SI"/>
        </w:rPr>
        <w:t>napotni</w:t>
      </w:r>
      <w:proofErr w:type="spellEnd"/>
      <w:r w:rsidRPr="00CF5873">
        <w:rPr>
          <w:color w:val="auto"/>
          <w:sz w:val="24"/>
          <w:szCs w:val="24"/>
          <w:lang w:eastAsia="sl-SI"/>
        </w:rPr>
        <w:t xml:space="preserve"> zdravnik - ambulantni</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patronažna sestra, ki je tudi dežurna v ordinaciji ali pa dela pri zdravniku v pulmologiji - v tem primeru se obkljuka več pooblastil: 13 - Izvajalec storitev po delovnem nalogu, 4 - Drugi </w:t>
      </w:r>
      <w:proofErr w:type="spellStart"/>
      <w:r w:rsidRPr="00CF5873">
        <w:rPr>
          <w:color w:val="auto"/>
          <w:sz w:val="24"/>
          <w:szCs w:val="24"/>
          <w:lang w:eastAsia="sl-SI"/>
        </w:rPr>
        <w:t>zdr</w:t>
      </w:r>
      <w:proofErr w:type="spellEnd"/>
      <w:r w:rsidRPr="00CF5873">
        <w:rPr>
          <w:color w:val="auto"/>
          <w:sz w:val="24"/>
          <w:szCs w:val="24"/>
          <w:lang w:eastAsia="sl-SI"/>
        </w:rPr>
        <w:t xml:space="preserve">. delavec, če slučajno dela tudi pri izbranem osebnem zdravniku, </w:t>
      </w:r>
      <w:r w:rsidR="00F87885" w:rsidRPr="00CF5873">
        <w:rPr>
          <w:color w:val="auto"/>
          <w:sz w:val="24"/>
          <w:szCs w:val="24"/>
          <w:lang w:eastAsia="sl-SI"/>
        </w:rPr>
        <w:t xml:space="preserve">pa </w:t>
      </w:r>
      <w:r w:rsidRPr="00CF5873">
        <w:rPr>
          <w:color w:val="auto"/>
          <w:sz w:val="24"/>
          <w:szCs w:val="24"/>
          <w:lang w:eastAsia="sl-SI"/>
        </w:rPr>
        <w:t xml:space="preserve">še pooblastilo 17 - </w:t>
      </w:r>
      <w:r w:rsidR="00F87885" w:rsidRPr="00CF5873">
        <w:rPr>
          <w:color w:val="auto"/>
          <w:sz w:val="24"/>
          <w:szCs w:val="24"/>
          <w:lang w:eastAsia="sl-SI"/>
        </w:rPr>
        <w:t>M</w:t>
      </w:r>
      <w:r w:rsidRPr="00CF5873">
        <w:rPr>
          <w:color w:val="auto"/>
          <w:sz w:val="24"/>
          <w:szCs w:val="24"/>
          <w:lang w:eastAsia="sl-SI"/>
        </w:rPr>
        <w:t>edicinsk</w:t>
      </w:r>
      <w:r w:rsidR="00F87885" w:rsidRPr="00CF5873">
        <w:rPr>
          <w:color w:val="auto"/>
          <w:sz w:val="24"/>
          <w:szCs w:val="24"/>
          <w:lang w:eastAsia="sl-SI"/>
        </w:rPr>
        <w:t>e</w:t>
      </w:r>
      <w:r w:rsidRPr="00CF5873">
        <w:rPr>
          <w:color w:val="auto"/>
          <w:sz w:val="24"/>
          <w:szCs w:val="24"/>
          <w:lang w:eastAsia="sl-SI"/>
        </w:rPr>
        <w:t xml:space="preserve"> sestr</w:t>
      </w:r>
      <w:r w:rsidR="00F87885" w:rsidRPr="00CF5873">
        <w:rPr>
          <w:color w:val="auto"/>
          <w:sz w:val="24"/>
          <w:szCs w:val="24"/>
          <w:lang w:eastAsia="sl-SI"/>
        </w:rPr>
        <w:t>e</w:t>
      </w:r>
      <w:r w:rsidRPr="00CF5873">
        <w:rPr>
          <w:color w:val="auto"/>
          <w:sz w:val="24"/>
          <w:szCs w:val="24"/>
          <w:lang w:eastAsia="sl-SI"/>
        </w:rPr>
        <w:t>.</w:t>
      </w:r>
    </w:p>
    <w:p w:rsidR="00FD08A5" w:rsidRPr="00CF5873" w:rsidRDefault="00FD08A5" w:rsidP="0045712F">
      <w:pPr>
        <w:pStyle w:val="SlogmodraDesno-0cm"/>
        <w:numPr>
          <w:ilvl w:val="0"/>
          <w:numId w:val="12"/>
        </w:numPr>
        <w:rPr>
          <w:color w:val="auto"/>
          <w:sz w:val="24"/>
          <w:szCs w:val="24"/>
          <w:lang w:eastAsia="sl-SI"/>
        </w:rPr>
      </w:pPr>
      <w:r w:rsidRPr="00CF5873">
        <w:rPr>
          <w:color w:val="auto"/>
          <w:sz w:val="24"/>
          <w:szCs w:val="24"/>
          <w:lang w:eastAsia="sl-SI"/>
        </w:rPr>
        <w:t xml:space="preserve">dežurni zdravniki (izvajalec mora zdravnikom, tudi zasebnikom, ali tistim, ki so zaposleni drugje, podeliti pooblastila za dežurstvo) = </w:t>
      </w:r>
      <w:proofErr w:type="spellStart"/>
      <w:r w:rsidRPr="00CF5873">
        <w:rPr>
          <w:color w:val="auto"/>
          <w:sz w:val="24"/>
          <w:szCs w:val="24"/>
          <w:lang w:eastAsia="sl-SI"/>
        </w:rPr>
        <w:t>napotni</w:t>
      </w:r>
      <w:proofErr w:type="spellEnd"/>
      <w:r w:rsidRPr="00CF5873">
        <w:rPr>
          <w:color w:val="auto"/>
          <w:sz w:val="24"/>
          <w:szCs w:val="24"/>
          <w:lang w:eastAsia="sl-SI"/>
        </w:rPr>
        <w:t xml:space="preserve"> zdravnik ambulantni</w:t>
      </w:r>
    </w:p>
    <w:p w:rsidR="009D2FA9" w:rsidRDefault="009D2FA9" w:rsidP="009D2FA9">
      <w:pPr>
        <w:pStyle w:val="SlogmodraDesno-0cm"/>
        <w:ind w:left="720"/>
        <w:rPr>
          <w:color w:val="auto"/>
          <w:sz w:val="22"/>
          <w:lang w:eastAsia="sl-SI"/>
        </w:rPr>
      </w:pPr>
    </w:p>
    <w:p w:rsidR="009D2FA9" w:rsidRDefault="009D2FA9" w:rsidP="009D2FA9">
      <w:pPr>
        <w:pStyle w:val="Naslov2"/>
      </w:pPr>
      <w:bookmarkStart w:id="55" w:name="_Toc492975817"/>
      <w:bookmarkStart w:id="56" w:name="_Toc492975864"/>
      <w:bookmarkStart w:id="57" w:name="_Toc492978641"/>
      <w:r>
        <w:t>Kontrole pri pooblastilih</w:t>
      </w:r>
      <w:bookmarkEnd w:id="55"/>
      <w:bookmarkEnd w:id="56"/>
      <w:bookmarkEnd w:id="57"/>
    </w:p>
    <w:p w:rsidR="009D2FA9" w:rsidRPr="009D2FA9" w:rsidRDefault="009D2FA9" w:rsidP="009D2FA9">
      <w:pPr>
        <w:pStyle w:val="Odstavek"/>
        <w:tabs>
          <w:tab w:val="left" w:pos="567"/>
          <w:tab w:val="left" w:pos="1418"/>
        </w:tabs>
        <w:ind w:firstLine="0"/>
        <w:rPr>
          <w:rFonts w:cs="Arial"/>
          <w:lang w:val="sl-SI"/>
        </w:rPr>
      </w:pPr>
      <w:r w:rsidRPr="009D2FA9">
        <w:rPr>
          <w:rFonts w:cs="Arial"/>
          <w:lang w:val="sl-SI"/>
        </w:rPr>
        <w:t xml:space="preserve">Pri dodelitvi pooblastil </w:t>
      </w:r>
      <w:r>
        <w:rPr>
          <w:rFonts w:cs="Arial"/>
          <w:lang w:val="sl-SI"/>
        </w:rPr>
        <w:t>preverjamo</w:t>
      </w:r>
      <w:r w:rsidRPr="009D2FA9">
        <w:rPr>
          <w:rFonts w:cs="Arial"/>
          <w:lang w:val="sl-SI"/>
        </w:rPr>
        <w:t xml:space="preserve"> RIZDDZ</w:t>
      </w:r>
      <w:r>
        <w:rPr>
          <w:rFonts w:cs="Arial"/>
          <w:lang w:val="sl-SI"/>
        </w:rPr>
        <w:t xml:space="preserve">. Imetnik PK, </w:t>
      </w:r>
      <w:r w:rsidRPr="009D2FA9">
        <w:rPr>
          <w:rFonts w:cs="Arial"/>
          <w:lang w:val="sl-SI"/>
        </w:rPr>
        <w:t xml:space="preserve">ki ima v šifrantu </w:t>
      </w:r>
      <w:r>
        <w:t>šifro skupine poklica MZ 1 in šifro poklica MZ</w:t>
      </w:r>
      <w:r w:rsidRPr="009D2FA9">
        <w:rPr>
          <w:rFonts w:cs="Arial"/>
          <w:lang w:val="sl-SI"/>
        </w:rPr>
        <w:t xml:space="preserve"> </w:t>
      </w:r>
      <w:r>
        <w:rPr>
          <w:rFonts w:cs="Arial"/>
          <w:lang w:val="sl-SI"/>
        </w:rPr>
        <w:t>skladno z naštetim, lahko pridobijo naslednja pooblastila</w:t>
      </w:r>
      <w:r w:rsidRPr="009D2FA9">
        <w:rPr>
          <w:rFonts w:cs="Arial"/>
          <w:lang w:val="sl-SI"/>
        </w:rPr>
        <w:t>:</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 2, 6, 7 ali 14 lahko dobijo naslednje šifre poklica MZ: 1 ali 2</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3 lahko dobijo naslednje šifre poklica MZ: 3 ali 4 </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5 lahko dobijo naslednje šifre poklica MZ: 1, 2, 3 ali 4 </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8 lahko dobijo naslednje šifre poklica MZ: 5, 6 ali 7</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20 lahko dobijo naslednje šifre poklica MZ: 12 ali 13</w:t>
      </w:r>
    </w:p>
    <w:p w:rsidR="009D2FA9" w:rsidRDefault="009D2FA9" w:rsidP="009D2FA9">
      <w:pPr>
        <w:pStyle w:val="Odstavek"/>
        <w:tabs>
          <w:tab w:val="left" w:pos="567"/>
          <w:tab w:val="left" w:pos="1418"/>
        </w:tabs>
        <w:ind w:firstLine="0"/>
        <w:rPr>
          <w:rFonts w:cs="Arial"/>
          <w:lang w:val="sl-SI"/>
        </w:rPr>
      </w:pPr>
      <w:r>
        <w:rPr>
          <w:rFonts w:cs="Arial"/>
          <w:lang w:val="sl-SI"/>
        </w:rPr>
        <w:t xml:space="preserve">Isti delodajalec lahko podeli </w:t>
      </w:r>
      <w:r w:rsidR="007F1F05">
        <w:rPr>
          <w:rFonts w:cs="Arial"/>
          <w:lang w:val="sl-SI"/>
        </w:rPr>
        <w:t xml:space="preserve">isti osebi (imetniku PK) </w:t>
      </w:r>
      <w:r>
        <w:rPr>
          <w:rFonts w:cs="Arial"/>
          <w:lang w:val="sl-SI"/>
        </w:rPr>
        <w:t>več pooblastil hkrati, vendar so določene kombinacije nedovoljene:</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 je združljivo s pooblastili 5 in/ali 6 in/ali 7 in/ali 14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 je združljivo s pooblastili 5 in/ali 6 in/ali 7 in/ali 14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3 je združljivo s pooblastili 5 in/ali 6 in/ali 7 in/ali 14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4 je združljivo s pooblastili 10 in/ali 11 in/ali 13 in/ali 17 in/ali 20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5 je združljivo s pooblastili 1 in/ali 2 in/ali 3 in/ali 14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lastRenderedPageBreak/>
        <w:t>Pooblastilo 6 je združljivo s pooblastili 1 in/ali 2 in/ali 3 in/ali 14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7 je združljivo s pooblastili 1 in/ali 2 in/ali 3 in/ali 14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8 je združljivo s pooblastilom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9 je združljivo s pooblastilom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10 je združljivo s pooblastili 4 in/ali 11 in/ali 13 in/ali 17 in/ali 20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11 je združljivo s pooblastili 4 in/ali 10 in/ali 13 in/ali 17 in/ali 20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13 je združljivo s pooblastili 4 in/ali 10 in/ali 11 in/ali 13 in/ali 17 in/ali 20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14 je združljivo s pooblastili 1 in/ali 2 in/ali 3 in/ali 5 in/ali 6 in/ali 7 in/ali 19,</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16 ni združljivo s </w:t>
      </w:r>
      <w:r w:rsidR="003F6D9B" w:rsidRPr="00CF5873">
        <w:rPr>
          <w:color w:val="auto"/>
          <w:sz w:val="24"/>
          <w:szCs w:val="24"/>
          <w:lang w:eastAsia="sl-SI"/>
        </w:rPr>
        <w:t>katerim</w:t>
      </w:r>
      <w:r w:rsidRPr="00CF5873">
        <w:rPr>
          <w:color w:val="auto"/>
          <w:sz w:val="24"/>
          <w:szCs w:val="24"/>
          <w:lang w:eastAsia="sl-SI"/>
        </w:rPr>
        <w:t>koli drugim pooblastilom</w:t>
      </w:r>
      <w:r w:rsidR="003F6D9B" w:rsidRPr="00CF5873">
        <w:rPr>
          <w:color w:val="auto"/>
          <w:sz w:val="24"/>
          <w:szCs w:val="24"/>
          <w:lang w:eastAsia="sl-SI"/>
        </w:rPr>
        <w:t>,</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 xml:space="preserve">Pooblastilo 17 je združljivo s pooblastili 4 in/ali 10 in/ali 11 in/ali 13 in/ali 20 in/ali 19 </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19 ni združljivo s pooblastilom 16,</w:t>
      </w:r>
    </w:p>
    <w:p w:rsidR="009D2FA9" w:rsidRPr="00CF5873" w:rsidRDefault="009D2FA9" w:rsidP="009D2FA9">
      <w:pPr>
        <w:pStyle w:val="SlogmodraDesno-0cm"/>
        <w:numPr>
          <w:ilvl w:val="0"/>
          <w:numId w:val="12"/>
        </w:numPr>
        <w:rPr>
          <w:color w:val="auto"/>
          <w:sz w:val="24"/>
          <w:szCs w:val="24"/>
          <w:lang w:eastAsia="sl-SI"/>
        </w:rPr>
      </w:pPr>
      <w:r w:rsidRPr="00CF5873">
        <w:rPr>
          <w:color w:val="auto"/>
          <w:sz w:val="24"/>
          <w:szCs w:val="24"/>
          <w:lang w:eastAsia="sl-SI"/>
        </w:rPr>
        <w:t>Pooblastilo 20 je združljivo s pooblastili 4 in/ali 10 in/ali 11 in/ali 13 in/ali 17 in/ali 19.</w:t>
      </w:r>
    </w:p>
    <w:p w:rsidR="00FD08A5" w:rsidRPr="005C78EF" w:rsidRDefault="00FD08A5" w:rsidP="005C78EF"/>
    <w:p w:rsidR="003D7BF8" w:rsidRPr="003D7BF8" w:rsidRDefault="005D5AB6" w:rsidP="003D7BF8">
      <w:pPr>
        <w:pStyle w:val="Naslov1"/>
        <w:ind w:right="-1"/>
      </w:pPr>
      <w:bookmarkStart w:id="58" w:name="_Toc492975818"/>
      <w:bookmarkStart w:id="59" w:name="_Toc492975865"/>
      <w:bookmarkStart w:id="60" w:name="_Toc492978642"/>
      <w:bookmarkEnd w:id="44"/>
      <w:bookmarkEnd w:id="45"/>
      <w:bookmarkEnd w:id="46"/>
      <w:bookmarkEnd w:id="47"/>
      <w:r>
        <w:t xml:space="preserve">Pogoji uporabe PK in </w:t>
      </w:r>
      <w:r w:rsidR="00692CB7">
        <w:t>R</w:t>
      </w:r>
      <w:r>
        <w:t>PK</w:t>
      </w:r>
      <w:bookmarkEnd w:id="58"/>
      <w:bookmarkEnd w:id="59"/>
      <w:bookmarkEnd w:id="60"/>
    </w:p>
    <w:p w:rsidR="005D5AB6" w:rsidRPr="00B957A5" w:rsidRDefault="005D5AB6" w:rsidP="005D5AB6">
      <w:pPr>
        <w:pStyle w:val="Naslov2"/>
      </w:pPr>
      <w:bookmarkStart w:id="61" w:name="_Toc492975819"/>
      <w:bookmarkStart w:id="62" w:name="_Toc492975866"/>
      <w:bookmarkStart w:id="63" w:name="_Toc492978643"/>
      <w:r w:rsidRPr="00B957A5">
        <w:t xml:space="preserve">Uporaba </w:t>
      </w:r>
      <w:r w:rsidR="00692CB7" w:rsidRPr="00B957A5">
        <w:t>R</w:t>
      </w:r>
      <w:r w:rsidRPr="00B957A5">
        <w:t>PK</w:t>
      </w:r>
      <w:bookmarkEnd w:id="61"/>
      <w:bookmarkEnd w:id="62"/>
      <w:bookmarkEnd w:id="63"/>
    </w:p>
    <w:p w:rsidR="006373C1" w:rsidRDefault="006373C1" w:rsidP="009C54CB">
      <w:pPr>
        <w:ind w:right="-1"/>
      </w:pPr>
      <w:r w:rsidRPr="00760512">
        <w:t>Pri uporabi PK lahko pride do izgube, okvare, kraje</w:t>
      </w:r>
      <w:r w:rsidR="0090108A">
        <w:t>, zaklenitve</w:t>
      </w:r>
      <w:r w:rsidRPr="00760512">
        <w:t xml:space="preserve"> in drugih situacij, ko uporaba PK ni mogoča. </w:t>
      </w:r>
      <w:proofErr w:type="gramStart"/>
      <w:r w:rsidRPr="00760512">
        <w:t>Za</w:t>
      </w:r>
      <w:proofErr w:type="gramEnd"/>
      <w:r w:rsidRPr="00760512">
        <w:t xml:space="preserve"> zagotovitev nemotenega dela imetnikov PK tudi v teh situacijah</w:t>
      </w:r>
      <w:r w:rsidR="003D7BF8">
        <w:t>,</w:t>
      </w:r>
      <w:r w:rsidRPr="00760512">
        <w:t xml:space="preserve"> vsak imetnik PK prejme tudi </w:t>
      </w:r>
      <w:r w:rsidR="00692CB7">
        <w:t>R</w:t>
      </w:r>
      <w:r w:rsidRPr="00760512">
        <w:t xml:space="preserve">PK. </w:t>
      </w:r>
    </w:p>
    <w:p w:rsidR="00CF342C" w:rsidRDefault="00CF342C" w:rsidP="009C54CB">
      <w:pPr>
        <w:ind w:right="-1"/>
      </w:pPr>
    </w:p>
    <w:p w:rsidR="006373C1" w:rsidRPr="00760512" w:rsidRDefault="006373C1" w:rsidP="005D5AB6">
      <w:pPr>
        <w:pStyle w:val="Naslov3"/>
      </w:pPr>
      <w:bookmarkStart w:id="64" w:name="_Toc203802190"/>
      <w:bookmarkStart w:id="65" w:name="_Toc204071866"/>
      <w:bookmarkStart w:id="66" w:name="_Toc204147066"/>
      <w:bookmarkStart w:id="67" w:name="_Toc492975820"/>
      <w:bookmarkStart w:id="68" w:name="_Toc492978644"/>
      <w:r w:rsidRPr="00760512">
        <w:t xml:space="preserve">Značilnosti </w:t>
      </w:r>
      <w:r w:rsidR="00692CB7">
        <w:t>R</w:t>
      </w:r>
      <w:r w:rsidRPr="00760512">
        <w:t>PK</w:t>
      </w:r>
      <w:bookmarkEnd w:id="64"/>
      <w:bookmarkEnd w:id="65"/>
      <w:bookmarkEnd w:id="66"/>
      <w:bookmarkEnd w:id="67"/>
      <w:bookmarkEnd w:id="68"/>
    </w:p>
    <w:p w:rsidR="006373C1" w:rsidRPr="00760512" w:rsidRDefault="00692CB7" w:rsidP="007A10B4">
      <w:pPr>
        <w:ind w:right="-1"/>
      </w:pPr>
      <w:r>
        <w:t>R</w:t>
      </w:r>
      <w:r w:rsidR="006373C1" w:rsidRPr="00760512">
        <w:t>PK ima popolnoma enaka pooblastila kot PK.</w:t>
      </w:r>
    </w:p>
    <w:p w:rsidR="006373C1" w:rsidRPr="00760512" w:rsidRDefault="00692CB7" w:rsidP="009C54CB">
      <w:pPr>
        <w:ind w:right="-1"/>
      </w:pPr>
      <w:r>
        <w:t>R</w:t>
      </w:r>
      <w:r w:rsidR="006373C1" w:rsidRPr="00760512">
        <w:t xml:space="preserve">PK se od </w:t>
      </w:r>
      <w:r>
        <w:t>PK</w:t>
      </w:r>
      <w:r w:rsidRPr="00760512">
        <w:t xml:space="preserve"> </w:t>
      </w:r>
      <w:r w:rsidR="006373C1" w:rsidRPr="00760512">
        <w:t>loči po:</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zapisu »rezervna« na zunanjosti PK ter</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številki izvoda, ki je &gt;= 801.</w:t>
      </w:r>
    </w:p>
    <w:p w:rsidR="006373C1" w:rsidRPr="00760512" w:rsidRDefault="006373C1" w:rsidP="009C54CB">
      <w:pPr>
        <w:ind w:right="-1"/>
      </w:pPr>
      <w:r>
        <w:t xml:space="preserve">Prva izdaja </w:t>
      </w:r>
      <w:r w:rsidR="00692CB7">
        <w:t>R</w:t>
      </w:r>
      <w:r w:rsidRPr="00760512">
        <w:t xml:space="preserve">PK se izvede hkrati s prvo izdajo nove PK, na podlagi enega Prijavnega </w:t>
      </w:r>
      <w:r>
        <w:t xml:space="preserve">lista. Razlika med PK in </w:t>
      </w:r>
      <w:r w:rsidR="00692CB7">
        <w:t>R</w:t>
      </w:r>
      <w:r w:rsidRPr="00760512">
        <w:t>PK je jasno označena na spremnem dopisu in pripadajočih pisnih gradivih.</w:t>
      </w:r>
    </w:p>
    <w:p w:rsidR="006373C1" w:rsidRDefault="006373C1" w:rsidP="009C54CB">
      <w:pPr>
        <w:ind w:right="-1"/>
      </w:pPr>
      <w:r w:rsidRPr="00760512">
        <w:t xml:space="preserve">Nadaljnje izdaje </w:t>
      </w:r>
      <w:r w:rsidR="00692CB7">
        <w:t>R</w:t>
      </w:r>
      <w:r w:rsidR="004948F5">
        <w:t>PK potekajo enako</w:t>
      </w:r>
      <w:r w:rsidRPr="00760512">
        <w:t xml:space="preserve"> kot izdaja PK, le da se </w:t>
      </w:r>
      <w:r w:rsidR="00692CB7">
        <w:t>R</w:t>
      </w:r>
      <w:r w:rsidRPr="00760512">
        <w:t>PK jasno označi na Prijavnem listu. Nad</w:t>
      </w:r>
      <w:r>
        <w:t xml:space="preserve">aljnje izdaje PK in </w:t>
      </w:r>
      <w:r w:rsidR="00692CB7">
        <w:t>R</w:t>
      </w:r>
      <w:r w:rsidRPr="00760512">
        <w:t xml:space="preserve">PK niso več povezane (izda se le </w:t>
      </w:r>
      <w:r>
        <w:t>tista kartica</w:t>
      </w:r>
      <w:r w:rsidRPr="00760512">
        <w:t>, ki je ni več mogoče uporabljati).</w:t>
      </w:r>
      <w:r w:rsidR="00714048">
        <w:t xml:space="preserve"> Če se naroča nadaljnja izdaja PK in RPK hkrati, se izpolni le en prijavni list, na katerem se označita obe kartici.</w:t>
      </w:r>
    </w:p>
    <w:p w:rsidR="00CF342C" w:rsidRDefault="00CF342C" w:rsidP="009C54CB">
      <w:pPr>
        <w:ind w:right="-1"/>
      </w:pPr>
    </w:p>
    <w:p w:rsidR="006373C1" w:rsidRPr="00760512" w:rsidRDefault="006373C1" w:rsidP="005D5AB6">
      <w:pPr>
        <w:pStyle w:val="Naslov3"/>
      </w:pPr>
      <w:bookmarkStart w:id="69" w:name="_Toc203802191"/>
      <w:bookmarkStart w:id="70" w:name="_Toc204071867"/>
      <w:bookmarkStart w:id="71" w:name="_Toc204147067"/>
      <w:bookmarkStart w:id="72" w:name="_Toc492975821"/>
      <w:bookmarkStart w:id="73" w:name="_Toc492978645"/>
      <w:r w:rsidRPr="00760512">
        <w:t xml:space="preserve">Aktiviranje </w:t>
      </w:r>
      <w:r w:rsidR="00692CB7">
        <w:t>R</w:t>
      </w:r>
      <w:r w:rsidRPr="00760512">
        <w:t>PK</w:t>
      </w:r>
      <w:bookmarkEnd w:id="69"/>
      <w:bookmarkEnd w:id="70"/>
      <w:bookmarkEnd w:id="71"/>
      <w:bookmarkEnd w:id="72"/>
      <w:bookmarkEnd w:id="73"/>
    </w:p>
    <w:p w:rsidR="006373C1" w:rsidRPr="00760512" w:rsidRDefault="006373C1" w:rsidP="009C54CB">
      <w:pPr>
        <w:ind w:right="-1"/>
      </w:pPr>
      <w:r w:rsidRPr="00760512">
        <w:t xml:space="preserve">Istočasna uporaba </w:t>
      </w:r>
      <w:r w:rsidR="00692CB7">
        <w:t>PK</w:t>
      </w:r>
      <w:r w:rsidR="00692CB7" w:rsidRPr="00760512">
        <w:t xml:space="preserve"> </w:t>
      </w:r>
      <w:r w:rsidRPr="00760512">
        <w:t xml:space="preserve">in </w:t>
      </w:r>
      <w:r w:rsidR="00692CB7">
        <w:t>R</w:t>
      </w:r>
      <w:r w:rsidRPr="00760512">
        <w:t xml:space="preserve">PK ni mogoča, saj se </w:t>
      </w:r>
      <w:r w:rsidR="00692CB7">
        <w:t>R</w:t>
      </w:r>
      <w:r w:rsidRPr="00760512">
        <w:t>PK uporablja le v izjemnih primerih in začasno. S tem je zagotovljena boljša sledljivost in centralni nadzor uporabe</w:t>
      </w:r>
      <w:r w:rsidR="007F1F05">
        <w:t xml:space="preserve"> PK in RPK</w:t>
      </w:r>
      <w:r w:rsidRPr="00760512">
        <w:t>.</w:t>
      </w:r>
    </w:p>
    <w:p w:rsidR="006373C1" w:rsidRDefault="00692CB7" w:rsidP="009C54CB">
      <w:pPr>
        <w:ind w:right="-1"/>
      </w:pPr>
      <w:r>
        <w:lastRenderedPageBreak/>
        <w:t>R</w:t>
      </w:r>
      <w:r w:rsidR="006373C1" w:rsidRPr="00760512">
        <w:t xml:space="preserve">PK se aktivira ob </w:t>
      </w:r>
      <w:r w:rsidR="003D7BF8">
        <w:t xml:space="preserve">njeni </w:t>
      </w:r>
      <w:r w:rsidR="006373C1" w:rsidRPr="00760512">
        <w:t xml:space="preserve">prvi uporabi. Uporabnik v čitalnik vstavi </w:t>
      </w:r>
      <w:r>
        <w:t>R</w:t>
      </w:r>
      <w:r w:rsidR="006373C1" w:rsidRPr="00760512">
        <w:t xml:space="preserve">PK in vnese PIN </w:t>
      </w:r>
      <w:r>
        <w:t>R</w:t>
      </w:r>
      <w:r w:rsidR="006373C1" w:rsidRPr="00760512">
        <w:t xml:space="preserve">PK. S tem se v zalednem sistemu sproži aktivacija </w:t>
      </w:r>
      <w:r w:rsidR="000A2931">
        <w:t>R</w:t>
      </w:r>
      <w:r w:rsidR="006373C1" w:rsidRPr="00760512">
        <w:t xml:space="preserve">PK, istočasno pa se avtomatično </w:t>
      </w:r>
      <w:proofErr w:type="spellStart"/>
      <w:proofErr w:type="gramStart"/>
      <w:r w:rsidR="006373C1" w:rsidRPr="00760512">
        <w:t>deaktivira</w:t>
      </w:r>
      <w:proofErr w:type="spellEnd"/>
      <w:proofErr w:type="gramEnd"/>
      <w:r w:rsidR="006373C1" w:rsidRPr="00760512">
        <w:t xml:space="preserve"> PK. </w:t>
      </w:r>
    </w:p>
    <w:p w:rsidR="005D5AB6" w:rsidRPr="00760512" w:rsidRDefault="005D5AB6" w:rsidP="009C54CB">
      <w:pPr>
        <w:ind w:right="-1"/>
      </w:pPr>
    </w:p>
    <w:p w:rsidR="005D5AB6" w:rsidRDefault="005D5AB6" w:rsidP="005D5AB6">
      <w:pPr>
        <w:pStyle w:val="Naslov3"/>
      </w:pPr>
      <w:bookmarkStart w:id="74" w:name="_Toc492975822"/>
      <w:bookmarkStart w:id="75" w:name="_Toc492978646"/>
      <w:proofErr w:type="spellStart"/>
      <w:r>
        <w:t>Reaktiviranje</w:t>
      </w:r>
      <w:proofErr w:type="spellEnd"/>
      <w:r>
        <w:t xml:space="preserve"> PK</w:t>
      </w:r>
      <w:bookmarkEnd w:id="74"/>
      <w:bookmarkEnd w:id="75"/>
    </w:p>
    <w:p w:rsidR="006373C1" w:rsidRPr="00760512" w:rsidRDefault="006373C1" w:rsidP="009C54CB">
      <w:pPr>
        <w:ind w:right="-1"/>
      </w:pPr>
      <w:r w:rsidRPr="00760512">
        <w:t xml:space="preserve">V </w:t>
      </w:r>
      <w:proofErr w:type="gramStart"/>
      <w:r w:rsidRPr="00760512">
        <w:t>kuverti</w:t>
      </w:r>
      <w:proofErr w:type="gramEnd"/>
      <w:r w:rsidRPr="00760512">
        <w:t xml:space="preserve"> z gesli PK</w:t>
      </w:r>
      <w:r w:rsidR="004948F5">
        <w:t xml:space="preserve"> se nahaja geslo za ponovno aktivacijo</w:t>
      </w:r>
      <w:r w:rsidRPr="00760512">
        <w:t xml:space="preserve">, ki ga </w:t>
      </w:r>
      <w:r>
        <w:t>imetnik PK</w:t>
      </w:r>
      <w:r w:rsidRPr="00760512">
        <w:t xml:space="preserve"> sporoči v SPK, če želi </w:t>
      </w:r>
      <w:proofErr w:type="spellStart"/>
      <w:r w:rsidRPr="00760512">
        <w:t>reaktivirati</w:t>
      </w:r>
      <w:proofErr w:type="spellEnd"/>
      <w:r w:rsidRPr="00760512">
        <w:t xml:space="preserve"> PK. Identificira</w:t>
      </w:r>
      <w:r>
        <w:t>ti</w:t>
      </w:r>
      <w:r w:rsidRPr="00760512">
        <w:t xml:space="preserve"> se</w:t>
      </w:r>
      <w:r>
        <w:t xml:space="preserve"> mora</w:t>
      </w:r>
      <w:r w:rsidRPr="00760512">
        <w:t xml:space="preserve"> </w:t>
      </w:r>
      <w:r>
        <w:t xml:space="preserve">z </w:t>
      </w:r>
      <w:r w:rsidRPr="00760512">
        <w:t>ime</w:t>
      </w:r>
      <w:r>
        <w:t>nom, priim</w:t>
      </w:r>
      <w:r w:rsidRPr="00760512">
        <w:t>k</w:t>
      </w:r>
      <w:r>
        <w:t>om</w:t>
      </w:r>
      <w:r w:rsidRPr="00760512">
        <w:t xml:space="preserve">, ZZZS </w:t>
      </w:r>
      <w:proofErr w:type="gramStart"/>
      <w:r w:rsidRPr="00760512">
        <w:t>številk</w:t>
      </w:r>
      <w:r>
        <w:t>o</w:t>
      </w:r>
      <w:proofErr w:type="gramEnd"/>
      <w:r w:rsidRPr="00760512">
        <w:t xml:space="preserve"> ter geslo</w:t>
      </w:r>
      <w:r>
        <w:t>m</w:t>
      </w:r>
      <w:r w:rsidR="004948F5">
        <w:t xml:space="preserve"> za ponovno aktivacijo</w:t>
      </w:r>
      <w:r w:rsidRPr="00760512">
        <w:t xml:space="preserve">.  </w:t>
      </w:r>
    </w:p>
    <w:p w:rsidR="006373C1" w:rsidRDefault="006373C1" w:rsidP="009C54CB">
      <w:pPr>
        <w:ind w:right="-1"/>
      </w:pPr>
      <w:r w:rsidRPr="00760512">
        <w:t xml:space="preserve">Na spremnem dopisu nove PK je zapisan datum začetka veljavnosti nove PK. S tem dnem </w:t>
      </w:r>
      <w:r w:rsidR="004948F5">
        <w:t>nova PK postane aktivna in se</w:t>
      </w:r>
      <w:r>
        <w:t xml:space="preserve"> lahko začne uporabljati, </w:t>
      </w:r>
      <w:r w:rsidR="000A2931">
        <w:t>R</w:t>
      </w:r>
      <w:r w:rsidRPr="00760512">
        <w:t xml:space="preserve">PK </w:t>
      </w:r>
      <w:r>
        <w:t>pa</w:t>
      </w:r>
      <w:r w:rsidRPr="00760512">
        <w:t xml:space="preserve"> postane </w:t>
      </w:r>
      <w:r>
        <w:t xml:space="preserve">spet </w:t>
      </w:r>
      <w:r w:rsidRPr="00760512">
        <w:t xml:space="preserve">neaktivna. </w:t>
      </w:r>
    </w:p>
    <w:p w:rsidR="0005130C" w:rsidRDefault="0005130C" w:rsidP="009C54CB">
      <w:pPr>
        <w:ind w:right="-1"/>
      </w:pPr>
    </w:p>
    <w:p w:rsidR="006373C1" w:rsidRPr="00B957A5" w:rsidRDefault="006373C1" w:rsidP="005D5AB6">
      <w:pPr>
        <w:pStyle w:val="Naslov2"/>
      </w:pPr>
      <w:bookmarkStart w:id="76" w:name="_Toc492975823"/>
      <w:bookmarkStart w:id="77" w:name="_Toc492975867"/>
      <w:bookmarkStart w:id="78" w:name="_Toc492978647"/>
      <w:bookmarkEnd w:id="48"/>
      <w:r w:rsidRPr="00B957A5">
        <w:t>Uporaba osebnih gesel za digitalna potrdila</w:t>
      </w:r>
      <w:bookmarkEnd w:id="76"/>
      <w:bookmarkEnd w:id="77"/>
      <w:bookmarkEnd w:id="78"/>
    </w:p>
    <w:p w:rsidR="006373C1" w:rsidRDefault="006373C1" w:rsidP="005D5AB6">
      <w:pPr>
        <w:pStyle w:val="Naslov3"/>
      </w:pPr>
      <w:bookmarkStart w:id="79" w:name="_Toc492975824"/>
      <w:bookmarkStart w:id="80" w:name="_Toc492978648"/>
      <w:bookmarkStart w:id="81" w:name="_Toc203802181"/>
      <w:r>
        <w:t>Pošiljka z gesli</w:t>
      </w:r>
      <w:bookmarkEnd w:id="79"/>
      <w:bookmarkEnd w:id="80"/>
    </w:p>
    <w:p w:rsidR="006373C1" w:rsidRPr="001F437E" w:rsidRDefault="006373C1" w:rsidP="001F437E">
      <w:pPr>
        <w:ind w:right="-1"/>
      </w:pPr>
      <w:r w:rsidRPr="001F437E">
        <w:t xml:space="preserve">V </w:t>
      </w:r>
      <w:r>
        <w:t xml:space="preserve">priporočeni </w:t>
      </w:r>
      <w:r w:rsidRPr="001F437E">
        <w:t>pošiljki, ki jo</w:t>
      </w:r>
      <w:r>
        <w:t xml:space="preserve"> je imetnik PK</w:t>
      </w:r>
      <w:r w:rsidRPr="001F437E">
        <w:t xml:space="preserve"> prejel na isti naslov kot </w:t>
      </w:r>
      <w:r w:rsidR="00843A2C">
        <w:t>PK in/ali RPK</w:t>
      </w:r>
      <w:r w:rsidRPr="001F437E">
        <w:t xml:space="preserve">, vendar dva delovna dneva kasneje, so zapisana </w:t>
      </w:r>
      <w:r>
        <w:t>imetnikova</w:t>
      </w:r>
      <w:r w:rsidRPr="001F437E">
        <w:t xml:space="preserve"> osebna gesla (od vrste kartice je odvisno, katera gesla </w:t>
      </w:r>
      <w:r>
        <w:t>je</w:t>
      </w:r>
      <w:r w:rsidRPr="001F437E">
        <w:t xml:space="preserve"> prejel):</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PIN za uporabo</w:t>
      </w:r>
      <w:r w:rsidR="0090108A" w:rsidRPr="00CF5873">
        <w:rPr>
          <w:color w:val="auto"/>
          <w:sz w:val="24"/>
          <w:szCs w:val="24"/>
          <w:lang w:eastAsia="sl-SI"/>
        </w:rPr>
        <w:t xml:space="preserve"> </w:t>
      </w:r>
      <w:r w:rsidR="000E1898" w:rsidRPr="00CF5873">
        <w:rPr>
          <w:color w:val="auto"/>
          <w:sz w:val="24"/>
          <w:szCs w:val="24"/>
          <w:lang w:eastAsia="sl-SI"/>
        </w:rPr>
        <w:t>PK</w:t>
      </w:r>
      <w:r w:rsidR="007F1F05" w:rsidRPr="00CF5873">
        <w:rPr>
          <w:color w:val="auto"/>
          <w:sz w:val="24"/>
          <w:szCs w:val="24"/>
          <w:lang w:eastAsia="sl-SI"/>
        </w:rPr>
        <w:t xml:space="preserve"> oz. RPK</w:t>
      </w:r>
      <w:r w:rsidR="000E1898" w:rsidRPr="00CF5873">
        <w:rPr>
          <w:color w:val="auto"/>
          <w:sz w:val="24"/>
          <w:szCs w:val="24"/>
          <w:lang w:eastAsia="sl-SI"/>
        </w:rPr>
        <w:t>;</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PUK za odklepanje</w:t>
      </w:r>
      <w:r w:rsidR="0090108A" w:rsidRPr="00CF5873">
        <w:rPr>
          <w:color w:val="auto"/>
          <w:sz w:val="24"/>
          <w:szCs w:val="24"/>
          <w:lang w:eastAsia="sl-SI"/>
        </w:rPr>
        <w:t xml:space="preserve"> </w:t>
      </w:r>
      <w:r w:rsidR="000E1898" w:rsidRPr="00CF5873">
        <w:rPr>
          <w:color w:val="auto"/>
          <w:sz w:val="24"/>
          <w:szCs w:val="24"/>
          <w:lang w:eastAsia="sl-SI"/>
        </w:rPr>
        <w:t>PK</w:t>
      </w:r>
      <w:r w:rsidR="007F1F05" w:rsidRPr="00CF5873">
        <w:rPr>
          <w:color w:val="auto"/>
          <w:sz w:val="24"/>
          <w:szCs w:val="24"/>
          <w:lang w:eastAsia="sl-SI"/>
        </w:rPr>
        <w:t xml:space="preserve"> oz. RPK</w:t>
      </w:r>
      <w:r w:rsidR="000E1898" w:rsidRPr="00CF5873">
        <w:rPr>
          <w:color w:val="auto"/>
          <w:sz w:val="24"/>
          <w:szCs w:val="24"/>
          <w:lang w:eastAsia="sl-SI"/>
        </w:rPr>
        <w:t>;</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geslo za </w:t>
      </w:r>
      <w:proofErr w:type="spellStart"/>
      <w:r w:rsidRPr="00CF5873">
        <w:rPr>
          <w:color w:val="auto"/>
          <w:sz w:val="24"/>
          <w:szCs w:val="24"/>
          <w:lang w:eastAsia="sl-SI"/>
        </w:rPr>
        <w:t>reaktivacijo</w:t>
      </w:r>
      <w:proofErr w:type="spellEnd"/>
      <w:r w:rsidRPr="00CF5873">
        <w:rPr>
          <w:color w:val="auto"/>
          <w:sz w:val="24"/>
          <w:szCs w:val="24"/>
          <w:lang w:eastAsia="sl-SI"/>
        </w:rPr>
        <w:t xml:space="preserve"> </w:t>
      </w:r>
      <w:r w:rsidR="000E1898" w:rsidRPr="00CF5873">
        <w:rPr>
          <w:color w:val="auto"/>
          <w:sz w:val="24"/>
          <w:szCs w:val="24"/>
          <w:lang w:eastAsia="sl-SI"/>
        </w:rPr>
        <w:t xml:space="preserve">PK </w:t>
      </w:r>
      <w:r w:rsidRPr="00CF5873">
        <w:rPr>
          <w:color w:val="auto"/>
          <w:sz w:val="24"/>
          <w:szCs w:val="24"/>
          <w:lang w:eastAsia="sl-SI"/>
        </w:rPr>
        <w:t xml:space="preserve">in preklic </w:t>
      </w:r>
      <w:r w:rsidR="000E1898" w:rsidRPr="00CF5873">
        <w:rPr>
          <w:color w:val="auto"/>
          <w:sz w:val="24"/>
          <w:szCs w:val="24"/>
          <w:lang w:eastAsia="sl-SI"/>
        </w:rPr>
        <w:t>KP</w:t>
      </w:r>
      <w:r w:rsidR="005D5AB6" w:rsidRPr="00CF5873">
        <w:rPr>
          <w:color w:val="auto"/>
          <w:sz w:val="24"/>
          <w:szCs w:val="24"/>
          <w:lang w:eastAsia="sl-SI"/>
        </w:rPr>
        <w:t>EP</w:t>
      </w:r>
      <w:r w:rsidR="0090108A" w:rsidRPr="00CF5873">
        <w:rPr>
          <w:color w:val="auto"/>
          <w:sz w:val="24"/>
          <w:szCs w:val="24"/>
          <w:lang w:eastAsia="sl-SI"/>
        </w:rPr>
        <w:t xml:space="preserve"> na PK</w:t>
      </w:r>
      <w:r w:rsidR="007F1F05" w:rsidRPr="00CF5873">
        <w:rPr>
          <w:color w:val="auto"/>
          <w:sz w:val="24"/>
          <w:szCs w:val="24"/>
          <w:lang w:eastAsia="sl-SI"/>
        </w:rPr>
        <w:t xml:space="preserve"> oz. RPK</w:t>
      </w:r>
      <w:r w:rsidR="000E1898" w:rsidRPr="00CF5873">
        <w:rPr>
          <w:color w:val="auto"/>
          <w:sz w:val="24"/>
          <w:szCs w:val="24"/>
          <w:lang w:eastAsia="sl-SI"/>
        </w:rPr>
        <w:t>;</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TPIN za prvo uporabo </w:t>
      </w:r>
      <w:r w:rsidR="000E1898" w:rsidRPr="00CF5873">
        <w:rPr>
          <w:color w:val="auto"/>
          <w:sz w:val="24"/>
          <w:szCs w:val="24"/>
          <w:lang w:eastAsia="sl-SI"/>
        </w:rPr>
        <w:t>KP</w:t>
      </w:r>
      <w:r w:rsidR="005D5AB6" w:rsidRPr="00CF5873">
        <w:rPr>
          <w:color w:val="auto"/>
          <w:sz w:val="24"/>
          <w:szCs w:val="24"/>
          <w:lang w:eastAsia="sl-SI"/>
        </w:rPr>
        <w:t>EP</w:t>
      </w:r>
      <w:r w:rsidR="0090108A" w:rsidRPr="00CF5873">
        <w:rPr>
          <w:color w:val="auto"/>
          <w:sz w:val="24"/>
          <w:szCs w:val="24"/>
          <w:lang w:eastAsia="sl-SI"/>
        </w:rPr>
        <w:t xml:space="preserve"> na PK</w:t>
      </w:r>
      <w:r w:rsidR="007F1F05" w:rsidRPr="00CF5873">
        <w:rPr>
          <w:color w:val="auto"/>
          <w:sz w:val="24"/>
          <w:szCs w:val="24"/>
          <w:lang w:eastAsia="sl-SI"/>
        </w:rPr>
        <w:t xml:space="preserve"> oz. RPK</w:t>
      </w:r>
      <w:r w:rsidR="000E1898" w:rsidRPr="00CF5873">
        <w:rPr>
          <w:color w:val="auto"/>
          <w:sz w:val="24"/>
          <w:szCs w:val="24"/>
          <w:lang w:eastAsia="sl-SI"/>
        </w:rPr>
        <w:t>.</w:t>
      </w:r>
    </w:p>
    <w:p w:rsidR="006373C1" w:rsidRDefault="006373C1" w:rsidP="001F437E">
      <w:pPr>
        <w:ind w:right="-1"/>
      </w:pPr>
      <w:r w:rsidRPr="001F437E">
        <w:t xml:space="preserve">Osebna gesla so določena ob izdelavi kartice. Zapisana so samo v </w:t>
      </w:r>
      <w:r>
        <w:t xml:space="preserve">tej </w:t>
      </w:r>
      <w:r w:rsidRPr="001F437E">
        <w:t xml:space="preserve">pošiljki, zato jih pozna le </w:t>
      </w:r>
      <w:r>
        <w:t>imetnik PK</w:t>
      </w:r>
      <w:r w:rsidRPr="001F437E">
        <w:t>. Shranit</w:t>
      </w:r>
      <w:r>
        <w:t>i jih je treb</w:t>
      </w:r>
      <w:r w:rsidR="000D2261">
        <w:t>a</w:t>
      </w:r>
      <w:r>
        <w:t xml:space="preserve"> </w:t>
      </w:r>
      <w:r w:rsidRPr="001F437E">
        <w:t xml:space="preserve">na primernem mestu, vendar iz varnostnih razlogov ne skupaj s </w:t>
      </w:r>
      <w:r w:rsidR="00843A2C">
        <w:t>PK oz. RPK</w:t>
      </w:r>
      <w:r w:rsidRPr="001F437E">
        <w:t>.</w:t>
      </w:r>
    </w:p>
    <w:p w:rsidR="0005130C" w:rsidRPr="001F437E" w:rsidRDefault="0005130C" w:rsidP="001F437E">
      <w:pPr>
        <w:ind w:right="-1"/>
      </w:pPr>
    </w:p>
    <w:p w:rsidR="006373C1" w:rsidRPr="00760512" w:rsidRDefault="006373C1" w:rsidP="005D5AB6">
      <w:pPr>
        <w:pStyle w:val="Naslov3"/>
      </w:pPr>
      <w:bookmarkStart w:id="82" w:name="_Toc492975825"/>
      <w:bookmarkStart w:id="83" w:name="_Toc492978649"/>
      <w:r w:rsidRPr="00760512">
        <w:t xml:space="preserve">Geslo za uporabo </w:t>
      </w:r>
      <w:bookmarkEnd w:id="81"/>
      <w:r>
        <w:t>PK</w:t>
      </w:r>
      <w:r w:rsidR="00135E92">
        <w:t xml:space="preserve"> in RPK</w:t>
      </w:r>
      <w:bookmarkEnd w:id="82"/>
      <w:bookmarkEnd w:id="83"/>
    </w:p>
    <w:p w:rsidR="006373C1" w:rsidRPr="00760512" w:rsidRDefault="006373C1" w:rsidP="009C54CB">
      <w:pPr>
        <w:ind w:right="-1"/>
      </w:pPr>
      <w:r w:rsidRPr="00760512">
        <w:t>Za upora</w:t>
      </w:r>
      <w:r>
        <w:t>bo vsake PK je treb</w:t>
      </w:r>
      <w:r w:rsidR="000D2261">
        <w:t>a</w:t>
      </w:r>
      <w:r>
        <w:t xml:space="preserve"> vnesti </w:t>
      </w:r>
      <w:r w:rsidRPr="00760512">
        <w:t>PIN – vnos je potreben ob vsakem začetku dela s PK.</w:t>
      </w:r>
    </w:p>
    <w:p w:rsidR="006373C1" w:rsidRDefault="006373C1" w:rsidP="009C54CB">
      <w:pPr>
        <w:ind w:right="-1"/>
      </w:pPr>
      <w:r w:rsidRPr="00760512">
        <w:t xml:space="preserve">PIN je 4-mestno število, določeno ob </w:t>
      </w:r>
      <w:proofErr w:type="spellStart"/>
      <w:r w:rsidRPr="00760512">
        <w:t>personalizaciji</w:t>
      </w:r>
      <w:proofErr w:type="spellEnd"/>
      <w:r w:rsidRPr="00760512">
        <w:t xml:space="preserve"> </w:t>
      </w:r>
      <w:r>
        <w:t>PK</w:t>
      </w:r>
      <w:r w:rsidR="008874C9">
        <w:t>.</w:t>
      </w:r>
      <w:r w:rsidRPr="00760512">
        <w:t xml:space="preserve"> Napačna uporaba </w:t>
      </w:r>
      <w:proofErr w:type="spellStart"/>
      <w:r w:rsidRPr="00760512">
        <w:t>PINa</w:t>
      </w:r>
      <w:proofErr w:type="spellEnd"/>
      <w:r w:rsidRPr="00760512">
        <w:t xml:space="preserve"> je omejena s 3 napačnim</w:t>
      </w:r>
      <w:r>
        <w:t>i</w:t>
      </w:r>
      <w:r w:rsidRPr="00760512">
        <w:t xml:space="preserve"> vnos</w:t>
      </w:r>
      <w:r>
        <w:t>i</w:t>
      </w:r>
      <w:r w:rsidRPr="00760512">
        <w:t xml:space="preserve"> (konkretno: imetnik </w:t>
      </w:r>
      <w:r>
        <w:t xml:space="preserve">PK </w:t>
      </w:r>
      <w:r w:rsidRPr="00760512">
        <w:t xml:space="preserve">dvakrat vnese napačen PIN, v tretjem poskusu pa pravilnega. Števec napačnih poskusov je spet 0, torej ima imetnik </w:t>
      </w:r>
      <w:r>
        <w:t xml:space="preserve">PK </w:t>
      </w:r>
      <w:r w:rsidRPr="00760512">
        <w:t xml:space="preserve">spet na voljo 3 poskuse za vnos pravilnega </w:t>
      </w:r>
      <w:proofErr w:type="spellStart"/>
      <w:r w:rsidRPr="00760512">
        <w:t>PIN</w:t>
      </w:r>
      <w:r>
        <w:t>a</w:t>
      </w:r>
      <w:proofErr w:type="spellEnd"/>
      <w:r w:rsidRPr="00760512">
        <w:t>). P</w:t>
      </w:r>
      <w:r>
        <w:t>o</w:t>
      </w:r>
      <w:r w:rsidRPr="00760512">
        <w:t xml:space="preserve"> 3. napačnem vnosu je </w:t>
      </w:r>
      <w:r>
        <w:t>PK</w:t>
      </w:r>
      <w:r w:rsidRPr="00760512">
        <w:t xml:space="preserve"> zaklenjena. </w:t>
      </w:r>
      <w:r>
        <w:t>PK</w:t>
      </w:r>
      <w:r w:rsidRPr="00760512">
        <w:t xml:space="preserve"> je možno odkleniti z vnosom - </w:t>
      </w:r>
      <w:proofErr w:type="spellStart"/>
      <w:r w:rsidRPr="00760512">
        <w:t>PUK</w:t>
      </w:r>
      <w:r w:rsidR="005961C0">
        <w:t>a</w:t>
      </w:r>
      <w:proofErr w:type="spellEnd"/>
      <w:r w:rsidRPr="00760512">
        <w:t xml:space="preserve">. Število nepravilnih vnosov </w:t>
      </w:r>
      <w:proofErr w:type="spellStart"/>
      <w:r w:rsidRPr="00760512">
        <w:t>PUKa</w:t>
      </w:r>
      <w:proofErr w:type="spellEnd"/>
      <w:r w:rsidRPr="00760512">
        <w:t xml:space="preserve"> je omejeno s 3 poskusi. </w:t>
      </w:r>
      <w:r w:rsidR="0090108A" w:rsidRPr="00760512">
        <w:t>Če</w:t>
      </w:r>
      <w:r w:rsidRPr="00760512">
        <w:t xml:space="preserve"> imetnik na ta način ne odklene </w:t>
      </w:r>
      <w:r>
        <w:t>PK</w:t>
      </w:r>
      <w:r w:rsidRPr="00760512">
        <w:t xml:space="preserve">, </w:t>
      </w:r>
      <w:r>
        <w:t>postane le-ta neuporabna</w:t>
      </w:r>
      <w:r w:rsidRPr="00760512">
        <w:t xml:space="preserve">. </w:t>
      </w:r>
      <w:r>
        <w:t>PK</w:t>
      </w:r>
      <w:r w:rsidRPr="00760512">
        <w:t xml:space="preserve"> je možno uspešno odkleniti 100-krat.</w:t>
      </w:r>
    </w:p>
    <w:p w:rsidR="00FA0C16" w:rsidRDefault="00FA0C16" w:rsidP="009C54CB">
      <w:pPr>
        <w:ind w:right="-1"/>
      </w:pPr>
      <w:r>
        <w:t xml:space="preserve">Pri PK, izdanih po 21. 9. 2016, pa je napačna uporaba </w:t>
      </w:r>
      <w:proofErr w:type="spellStart"/>
      <w:r>
        <w:t>PINa</w:t>
      </w:r>
      <w:proofErr w:type="spellEnd"/>
      <w:r>
        <w:t xml:space="preserve"> omejena z 10 poskusi. Število nepravilnih vnosov </w:t>
      </w:r>
      <w:proofErr w:type="spellStart"/>
      <w:r>
        <w:t>PUKa</w:t>
      </w:r>
      <w:proofErr w:type="spellEnd"/>
      <w:r>
        <w:t xml:space="preserve"> je še vedno omejeno s 3 poskusi.</w:t>
      </w:r>
    </w:p>
    <w:p w:rsidR="00CF5873" w:rsidRDefault="005961C0" w:rsidP="00CD4CDD">
      <w:pPr>
        <w:ind w:right="-1"/>
      </w:pPr>
      <w:r>
        <w:t xml:space="preserve">Podrobna navodila s prikazom so zapisana v </w:t>
      </w:r>
      <w:r w:rsidR="00CD4CDD">
        <w:t>»Navodilu za odklepanje profesionalne kartice z uporabo orodja »Upravljanje kartice«</w:t>
      </w:r>
      <w:r>
        <w:t xml:space="preserve">. </w:t>
      </w:r>
    </w:p>
    <w:p w:rsidR="006373C1" w:rsidRPr="00760512" w:rsidRDefault="006373C1" w:rsidP="00916F81">
      <w:pPr>
        <w:pStyle w:val="Naslov3"/>
      </w:pPr>
      <w:bookmarkStart w:id="84" w:name="_Toc203802182"/>
      <w:bookmarkStart w:id="85" w:name="_Toc492975826"/>
      <w:bookmarkStart w:id="86" w:name="_Toc492978650"/>
      <w:r w:rsidRPr="00760512">
        <w:t xml:space="preserve">Gesla za uporabo </w:t>
      </w:r>
      <w:r w:rsidR="005D5AB6">
        <w:t>KPEP</w:t>
      </w:r>
      <w:bookmarkEnd w:id="84"/>
      <w:r>
        <w:t xml:space="preserve"> na PK</w:t>
      </w:r>
      <w:r w:rsidR="00135E92">
        <w:t xml:space="preserve"> in RPK</w:t>
      </w:r>
      <w:bookmarkEnd w:id="85"/>
      <w:bookmarkEnd w:id="86"/>
    </w:p>
    <w:p w:rsidR="006373C1" w:rsidRPr="00760512" w:rsidRDefault="006373C1" w:rsidP="009C54CB">
      <w:pPr>
        <w:ind w:right="-1"/>
      </w:pPr>
      <w:r w:rsidRPr="00760512">
        <w:t xml:space="preserve">Za elektronski podpis se uporablja </w:t>
      </w:r>
      <w:r w:rsidR="005D5AB6">
        <w:t>KPEP</w:t>
      </w:r>
      <w:r w:rsidR="000E1898">
        <w:t xml:space="preserve"> </w:t>
      </w:r>
      <w:r>
        <w:t>na PK</w:t>
      </w:r>
      <w:r w:rsidR="00135E92">
        <w:t xml:space="preserve"> in RPK</w:t>
      </w:r>
      <w:r>
        <w:t xml:space="preserve"> </w:t>
      </w:r>
      <w:r w:rsidRPr="00760512">
        <w:t xml:space="preserve">in njemu pripadajoče geslo SPIN. </w:t>
      </w:r>
    </w:p>
    <w:p w:rsidR="006373C1" w:rsidRPr="00760512" w:rsidRDefault="006373C1" w:rsidP="009C54CB">
      <w:pPr>
        <w:ind w:right="-1"/>
      </w:pPr>
      <w:r w:rsidRPr="00760512">
        <w:lastRenderedPageBreak/>
        <w:t xml:space="preserve">SPIN sestavlja </w:t>
      </w:r>
      <w:r w:rsidR="00794DAC" w:rsidRPr="00794DAC">
        <w:rPr>
          <w:b/>
        </w:rPr>
        <w:t xml:space="preserve">najmanj </w:t>
      </w:r>
      <w:r w:rsidRPr="00916F81">
        <w:rPr>
          <w:b/>
        </w:rPr>
        <w:t>6 cifer</w:t>
      </w:r>
      <w:r w:rsidR="00794DAC">
        <w:t xml:space="preserve">, saj čitalniki ne omogočajo uporabe krajšega </w:t>
      </w:r>
      <w:proofErr w:type="spellStart"/>
      <w:r w:rsidR="00794DAC">
        <w:t>SPINa</w:t>
      </w:r>
      <w:proofErr w:type="spellEnd"/>
      <w:r w:rsidR="00794DAC">
        <w:t xml:space="preserve"> (izjema so bili čitalniki </w:t>
      </w:r>
      <w:proofErr w:type="spellStart"/>
      <w:r w:rsidR="005B7A65">
        <w:t>Gemalto</w:t>
      </w:r>
      <w:proofErr w:type="spellEnd"/>
      <w:r w:rsidR="00794DAC">
        <w:t xml:space="preserve"> GCR5500</w:t>
      </w:r>
      <w:r w:rsidR="005B7A65">
        <w:rPr>
          <w:rStyle w:val="Sprotnaopomba-sklic"/>
        </w:rPr>
        <w:footnoteReference w:id="1"/>
      </w:r>
      <w:r w:rsidR="00794DAC">
        <w:t xml:space="preserve">). </w:t>
      </w:r>
      <w:r w:rsidRPr="00760512">
        <w:t>SPIN določi imetnik PK</w:t>
      </w:r>
      <w:r w:rsidR="00135E92">
        <w:t xml:space="preserve"> ali RPK</w:t>
      </w:r>
      <w:r w:rsidRPr="00760512">
        <w:t xml:space="preserve"> pred prvo uporabo </w:t>
      </w:r>
      <w:r w:rsidR="005D5AB6">
        <w:t>KPEP</w:t>
      </w:r>
      <w:r w:rsidR="000E1898">
        <w:t xml:space="preserve"> </w:t>
      </w:r>
      <w:r w:rsidRPr="00760512">
        <w:t>po naslednjem postopku:</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S pomočjo orodja »Upravljanje kartice« vnese geslo za preverjanje veljavnosti </w:t>
      </w:r>
      <w:r w:rsidR="005D5AB6" w:rsidRPr="00CF5873">
        <w:rPr>
          <w:color w:val="auto"/>
          <w:sz w:val="24"/>
          <w:szCs w:val="24"/>
          <w:lang w:eastAsia="sl-SI"/>
        </w:rPr>
        <w:t>KPEP</w:t>
      </w:r>
      <w:r w:rsidR="000E1898" w:rsidRPr="00CF5873">
        <w:rPr>
          <w:color w:val="auto"/>
          <w:sz w:val="24"/>
          <w:szCs w:val="24"/>
          <w:lang w:eastAsia="sl-SI"/>
        </w:rPr>
        <w:t xml:space="preserve"> </w:t>
      </w:r>
      <w:r w:rsidR="005961C0" w:rsidRPr="00CF5873">
        <w:rPr>
          <w:color w:val="auto"/>
          <w:sz w:val="24"/>
          <w:szCs w:val="24"/>
          <w:lang w:eastAsia="sl-SI"/>
        </w:rPr>
        <w:t>na PK</w:t>
      </w:r>
      <w:r w:rsidR="00135E92" w:rsidRPr="00CF5873">
        <w:rPr>
          <w:color w:val="auto"/>
          <w:sz w:val="24"/>
          <w:szCs w:val="24"/>
          <w:lang w:eastAsia="sl-SI"/>
        </w:rPr>
        <w:t xml:space="preserve"> ali RPK</w:t>
      </w:r>
      <w:r w:rsidRPr="00CF5873">
        <w:rPr>
          <w:color w:val="auto"/>
          <w:sz w:val="24"/>
          <w:szCs w:val="24"/>
          <w:lang w:eastAsia="sl-SI"/>
        </w:rPr>
        <w:t xml:space="preserve"> – </w:t>
      </w:r>
      <w:proofErr w:type="gramStart"/>
      <w:r w:rsidRPr="00CF5873">
        <w:rPr>
          <w:color w:val="auto"/>
          <w:sz w:val="24"/>
          <w:szCs w:val="24"/>
          <w:lang w:eastAsia="sl-SI"/>
        </w:rPr>
        <w:t>t.</w:t>
      </w:r>
      <w:proofErr w:type="gramEnd"/>
      <w:r w:rsidRPr="00CF5873">
        <w:rPr>
          <w:color w:val="auto"/>
          <w:sz w:val="24"/>
          <w:szCs w:val="24"/>
          <w:lang w:eastAsia="sl-SI"/>
        </w:rPr>
        <w:t xml:space="preserve">i. TPIN, ki ga je prejel po pošti, skupaj z ostalimi gesli. S tem postopkom se imetnik PK prepriča o veljavnosti/ varnem prevzetju/ neoporečnosti </w:t>
      </w:r>
      <w:r w:rsidR="005D5AB6" w:rsidRPr="00CF5873">
        <w:rPr>
          <w:color w:val="auto"/>
          <w:sz w:val="24"/>
          <w:szCs w:val="24"/>
          <w:lang w:eastAsia="sl-SI"/>
        </w:rPr>
        <w:t>KPEP</w:t>
      </w:r>
      <w:r w:rsidR="000E1898" w:rsidRPr="00CF5873">
        <w:rPr>
          <w:color w:val="auto"/>
          <w:sz w:val="24"/>
          <w:szCs w:val="24"/>
          <w:lang w:eastAsia="sl-SI"/>
        </w:rPr>
        <w:t xml:space="preserve"> </w:t>
      </w:r>
      <w:r w:rsidRPr="00CF5873">
        <w:rPr>
          <w:color w:val="auto"/>
          <w:sz w:val="24"/>
          <w:szCs w:val="24"/>
          <w:lang w:eastAsia="sl-SI"/>
        </w:rPr>
        <w:t>na PK</w:t>
      </w:r>
      <w:r w:rsidR="00135E92" w:rsidRPr="00CF5873">
        <w:rPr>
          <w:color w:val="auto"/>
          <w:sz w:val="24"/>
          <w:szCs w:val="24"/>
          <w:lang w:eastAsia="sl-SI"/>
        </w:rPr>
        <w:t xml:space="preserve"> ali RPK</w:t>
      </w:r>
      <w:r w:rsidRPr="00CF5873">
        <w:rPr>
          <w:color w:val="auto"/>
          <w:sz w:val="24"/>
          <w:szCs w:val="24"/>
          <w:lang w:eastAsia="sl-SI"/>
        </w:rPr>
        <w:t xml:space="preserve">. </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Nastavi oz. določi SPIN po lastni izbiri.</w:t>
      </w:r>
    </w:p>
    <w:p w:rsidR="006373C1" w:rsidRPr="00CF5873" w:rsidRDefault="006373C1" w:rsidP="002616BB">
      <w:pPr>
        <w:pStyle w:val="SlogmodraDesno-0cm"/>
        <w:numPr>
          <w:ilvl w:val="0"/>
          <w:numId w:val="12"/>
        </w:numPr>
        <w:rPr>
          <w:color w:val="auto"/>
          <w:sz w:val="24"/>
          <w:szCs w:val="24"/>
          <w:lang w:eastAsia="sl-SI"/>
        </w:rPr>
      </w:pPr>
      <w:r w:rsidRPr="00CF5873">
        <w:rPr>
          <w:color w:val="auto"/>
          <w:sz w:val="24"/>
          <w:szCs w:val="24"/>
          <w:lang w:eastAsia="sl-SI"/>
        </w:rPr>
        <w:t xml:space="preserve">S tako nastavljenim </w:t>
      </w:r>
      <w:proofErr w:type="spellStart"/>
      <w:r w:rsidRPr="00CF5873">
        <w:rPr>
          <w:color w:val="auto"/>
          <w:sz w:val="24"/>
          <w:szCs w:val="24"/>
          <w:lang w:eastAsia="sl-SI"/>
        </w:rPr>
        <w:t>SPINom</w:t>
      </w:r>
      <w:proofErr w:type="spellEnd"/>
      <w:r w:rsidRPr="00CF5873">
        <w:rPr>
          <w:color w:val="auto"/>
          <w:sz w:val="24"/>
          <w:szCs w:val="24"/>
          <w:lang w:eastAsia="sl-SI"/>
        </w:rPr>
        <w:t xml:space="preserve"> uporablja </w:t>
      </w:r>
      <w:r w:rsidR="005D5AB6" w:rsidRPr="00CF5873">
        <w:rPr>
          <w:color w:val="auto"/>
          <w:sz w:val="24"/>
          <w:szCs w:val="24"/>
          <w:lang w:eastAsia="sl-SI"/>
        </w:rPr>
        <w:t>KPEP</w:t>
      </w:r>
      <w:r w:rsidRPr="00CF5873">
        <w:rPr>
          <w:color w:val="auto"/>
          <w:sz w:val="24"/>
          <w:szCs w:val="24"/>
          <w:lang w:eastAsia="sl-SI"/>
        </w:rPr>
        <w:t>.</w:t>
      </w:r>
    </w:p>
    <w:p w:rsidR="00FA0C16" w:rsidRDefault="00FA0C16" w:rsidP="00CD4CDD">
      <w:pPr>
        <w:ind w:right="-1"/>
      </w:pPr>
      <w:r>
        <w:t xml:space="preserve">Napačna uporaba </w:t>
      </w:r>
      <w:proofErr w:type="spellStart"/>
      <w:r>
        <w:t>TPINa</w:t>
      </w:r>
      <w:proofErr w:type="spellEnd"/>
      <w:r>
        <w:t xml:space="preserve"> je omejena s 3 poskusi. Po tretjem napačnem vnosu je KPEP zaklenjen in se ga ne da več aktivirati. </w:t>
      </w:r>
      <w:r w:rsidR="000D2261">
        <w:t>T</w:t>
      </w:r>
      <w:r>
        <w:t>reb</w:t>
      </w:r>
      <w:r w:rsidR="000D2261">
        <w:t>a</w:t>
      </w:r>
      <w:r>
        <w:t xml:space="preserve"> je naročiti novo PK. Napačna uporaba </w:t>
      </w:r>
      <w:proofErr w:type="spellStart"/>
      <w:r>
        <w:t>SPINa</w:t>
      </w:r>
      <w:proofErr w:type="spellEnd"/>
      <w:r>
        <w:t xml:space="preserve"> je omejena s 3 poskusi. Po tretjem napačnem vnosu je KPEP zaklenjen in se ga ne da več uporabljati. </w:t>
      </w:r>
      <w:r w:rsidR="000D2261">
        <w:t>Treba</w:t>
      </w:r>
      <w:r>
        <w:t xml:space="preserve"> je naročiti novo PK.</w:t>
      </w:r>
    </w:p>
    <w:p w:rsidR="00FA0C16" w:rsidRDefault="00FA0C16" w:rsidP="00CD4CDD">
      <w:pPr>
        <w:ind w:right="-1"/>
      </w:pPr>
      <w:r>
        <w:t xml:space="preserve">Pri PK, izdanih po 21. 9. 2016, pa je napačna uporaba </w:t>
      </w:r>
      <w:proofErr w:type="spellStart"/>
      <w:r>
        <w:t>SPINa</w:t>
      </w:r>
      <w:proofErr w:type="spellEnd"/>
      <w:r>
        <w:t xml:space="preserve"> omejena z 10 poskusi.</w:t>
      </w:r>
    </w:p>
    <w:p w:rsidR="005961C0" w:rsidRDefault="005961C0" w:rsidP="00CD4CDD">
      <w:pPr>
        <w:ind w:right="-1"/>
      </w:pPr>
      <w:r>
        <w:t xml:space="preserve">Podrobna navodila s prikazom so zapisana v </w:t>
      </w:r>
      <w:r w:rsidR="00CD4CDD">
        <w:t>»Navodilu za uporabo orodja »Upravljanje ka</w:t>
      </w:r>
      <w:r w:rsidR="00916F81">
        <w:t>rtic« za profesionalno kartico«</w:t>
      </w:r>
      <w:r>
        <w:t xml:space="preserve">. </w:t>
      </w:r>
    </w:p>
    <w:p w:rsidR="0005130C" w:rsidRDefault="0005130C" w:rsidP="0005130C">
      <w:pPr>
        <w:ind w:right="-1"/>
      </w:pPr>
    </w:p>
    <w:p w:rsidR="006373C1" w:rsidRPr="00760512" w:rsidRDefault="006373C1" w:rsidP="009C54CB">
      <w:pPr>
        <w:pStyle w:val="Naslov1"/>
        <w:ind w:right="-1"/>
      </w:pPr>
      <w:bookmarkStart w:id="87" w:name="_Toc492975827"/>
      <w:bookmarkStart w:id="88" w:name="_Toc492975868"/>
      <w:bookmarkStart w:id="89" w:name="_Toc492978651"/>
      <w:r w:rsidRPr="00760512">
        <w:t xml:space="preserve">Pravice in odgovornosti </w:t>
      </w:r>
      <w:r w:rsidR="00122ABA">
        <w:t xml:space="preserve">delodajalcev ter </w:t>
      </w:r>
      <w:r>
        <w:t>imetnikov PK</w:t>
      </w:r>
      <w:r w:rsidR="00122ABA">
        <w:t xml:space="preserve"> in</w:t>
      </w:r>
      <w:r>
        <w:t xml:space="preserve"> </w:t>
      </w:r>
      <w:r w:rsidR="005D5AB6">
        <w:t>KPEP</w:t>
      </w:r>
      <w:bookmarkEnd w:id="87"/>
      <w:bookmarkEnd w:id="88"/>
      <w:bookmarkEnd w:id="89"/>
      <w:r>
        <w:t xml:space="preserve"> </w:t>
      </w:r>
    </w:p>
    <w:p w:rsidR="00A3470B" w:rsidRPr="00B957A5" w:rsidRDefault="00A3470B" w:rsidP="00A3470B">
      <w:pPr>
        <w:pStyle w:val="Naslov2"/>
      </w:pPr>
      <w:bookmarkStart w:id="90" w:name="_Toc492975828"/>
      <w:bookmarkStart w:id="91" w:name="_Toc492975869"/>
      <w:bookmarkStart w:id="92" w:name="_Toc492978652"/>
      <w:r w:rsidRPr="00B957A5">
        <w:t>Delodajalci</w:t>
      </w:r>
      <w:bookmarkEnd w:id="90"/>
      <w:bookmarkEnd w:id="91"/>
      <w:bookmarkEnd w:id="92"/>
    </w:p>
    <w:p w:rsidR="00A3470B" w:rsidRDefault="00A3470B" w:rsidP="00A3470B">
      <w:pPr>
        <w:ind w:right="-1"/>
      </w:pPr>
      <w:r>
        <w:t xml:space="preserve">Odgovornosti delodajalca v zvezi s podeljevanjem pooblastil so opredeljene v 28. členu pravilnika. </w:t>
      </w:r>
    </w:p>
    <w:p w:rsidR="00E20E2A" w:rsidRDefault="00E20E2A" w:rsidP="00E20E2A">
      <w:pPr>
        <w:ind w:right="-1"/>
      </w:pPr>
      <w:r>
        <w:t>Za namen pregledovanja pooblastil, ki jih je posamezni delodajalec podelil imetnikom PK</w:t>
      </w:r>
      <w:r w:rsidR="00F50EBE">
        <w:t>,</w:t>
      </w:r>
      <w:r w:rsidR="00094B65">
        <w:t xml:space="preserve"> je pripravljena aplikacija na p</w:t>
      </w:r>
      <w:r>
        <w:t>ortalu za izvajalce (</w:t>
      </w:r>
      <w:hyperlink r:id="rId16" w:history="1">
        <w:r w:rsidR="000D2261" w:rsidRPr="00D84DFB">
          <w:rPr>
            <w:rStyle w:val="Hiperpovezava"/>
          </w:rPr>
          <w:t>https://partner.zzzs.si/</w:t>
        </w:r>
      </w:hyperlink>
      <w:r>
        <w:t xml:space="preserve">), s katero lahko pooblaščene osebe </w:t>
      </w:r>
      <w:r w:rsidR="00122ABA">
        <w:t xml:space="preserve">delodajalca </w:t>
      </w:r>
      <w:r>
        <w:t xml:space="preserve">pregledujejo podeljena pooblastila. </w:t>
      </w:r>
    </w:p>
    <w:p w:rsidR="006373C1" w:rsidRPr="00760512" w:rsidRDefault="006373C1" w:rsidP="00395DE0">
      <w:pPr>
        <w:ind w:right="-1"/>
      </w:pPr>
      <w:r w:rsidRPr="00760512">
        <w:t xml:space="preserve">Vsak </w:t>
      </w:r>
      <w:r w:rsidRPr="00094B65">
        <w:t>imetnik PK</w:t>
      </w:r>
      <w:r w:rsidR="006F7C55">
        <w:t xml:space="preserve"> </w:t>
      </w:r>
      <w:proofErr w:type="gramStart"/>
      <w:r w:rsidRPr="00760512">
        <w:t>sme s</w:t>
      </w:r>
      <w:proofErr w:type="gramEnd"/>
      <w:r w:rsidRPr="00760512">
        <w:t xml:space="preserve"> svojo (isto) PK</w:t>
      </w:r>
      <w:r w:rsidR="006F7C55">
        <w:t xml:space="preserve"> </w:t>
      </w:r>
      <w:r w:rsidRPr="00760512">
        <w:t xml:space="preserve">opravljati delo pri različnih delodajalcih. Ker so pooblastila pri različnih delodajalcih lahko različna, mora vsak delodajalec </w:t>
      </w:r>
      <w:r w:rsidR="00094B65">
        <w:t>podeliti svoja</w:t>
      </w:r>
      <w:r w:rsidRPr="00760512">
        <w:t xml:space="preserve"> pooblastila za delo s PK. </w:t>
      </w:r>
    </w:p>
    <w:p w:rsidR="006373C1" w:rsidRPr="00760512" w:rsidRDefault="006373C1" w:rsidP="00395DE0">
      <w:pPr>
        <w:ind w:right="-1"/>
      </w:pPr>
      <w:r w:rsidRPr="00760512">
        <w:t xml:space="preserve">Ob spremembi zaposlitve </w:t>
      </w:r>
      <w:r w:rsidR="00122ABA">
        <w:t xml:space="preserve">posameznega delavca PK </w:t>
      </w:r>
      <w:r w:rsidRPr="00760512">
        <w:t xml:space="preserve">ni </w:t>
      </w:r>
      <w:r w:rsidR="0076731C" w:rsidRPr="00760512">
        <w:t>treba</w:t>
      </w:r>
      <w:r w:rsidRPr="00760512">
        <w:t xml:space="preserve"> vračati</w:t>
      </w:r>
      <w:r w:rsidR="00122ABA">
        <w:t>, niti</w:t>
      </w:r>
      <w:r w:rsidRPr="00760512">
        <w:t xml:space="preserve"> naročati nove. V takih primerih </w:t>
      </w:r>
      <w:r>
        <w:t xml:space="preserve">prejšnji </w:t>
      </w:r>
      <w:r w:rsidRPr="00760512">
        <w:t xml:space="preserve">delodajalec javi Zavodu odvzem pooblastil </w:t>
      </w:r>
      <w:r w:rsidR="00094B65">
        <w:t>s p</w:t>
      </w:r>
      <w:r w:rsidRPr="00760512">
        <w:t>rijavn</w:t>
      </w:r>
      <w:r w:rsidR="00094B65">
        <w:t>i</w:t>
      </w:r>
      <w:r w:rsidRPr="00760512">
        <w:t>m list</w:t>
      </w:r>
      <w:r w:rsidR="00094B65">
        <w:t>om</w:t>
      </w:r>
      <w:r w:rsidRPr="00760512">
        <w:t xml:space="preserve">. Delodajalec, pri katerem se je imetnik take </w:t>
      </w:r>
      <w:proofErr w:type="gramStart"/>
      <w:r w:rsidRPr="00760512">
        <w:t>PK</w:t>
      </w:r>
      <w:proofErr w:type="gramEnd"/>
      <w:r w:rsidRPr="00760512">
        <w:t xml:space="preserve"> zaposlil na novo, pa odda </w:t>
      </w:r>
      <w:r w:rsidR="00094B65">
        <w:t>p</w:t>
      </w:r>
      <w:r w:rsidRPr="00760512">
        <w:t>rijavni list za dodelitev pooblastil.</w:t>
      </w:r>
    </w:p>
    <w:p w:rsidR="006373C1" w:rsidRDefault="006373C1" w:rsidP="00395DE0">
      <w:pPr>
        <w:ind w:right="-1"/>
      </w:pPr>
      <w:r w:rsidRPr="00760512">
        <w:t>Imetnik PK je lahko v določenem obdobju brez kakršnihkoli pooblastil s strani delodajalcev (daljša odsotnost z dela, prekinitev delovnega razmerja</w:t>
      </w:r>
      <w:r w:rsidR="00094B65">
        <w:t xml:space="preserve"> in podobno</w:t>
      </w:r>
      <w:r w:rsidRPr="00760512">
        <w:t>), kar pomeni, da s to PK</w:t>
      </w:r>
      <w:r w:rsidR="006F7C55">
        <w:t xml:space="preserve"> ne more dostopati do zalednega</w:t>
      </w:r>
      <w:r w:rsidRPr="00760512">
        <w:t xml:space="preserve"> sistema.</w:t>
      </w:r>
    </w:p>
    <w:p w:rsidR="00A3470B" w:rsidRPr="00760512" w:rsidRDefault="00A3470B" w:rsidP="00395DE0">
      <w:pPr>
        <w:ind w:right="-1"/>
      </w:pPr>
    </w:p>
    <w:p w:rsidR="009D4E65" w:rsidRPr="00B957A5" w:rsidRDefault="00A3470B" w:rsidP="00A3470B">
      <w:pPr>
        <w:pStyle w:val="Naslov2"/>
      </w:pPr>
      <w:bookmarkStart w:id="93" w:name="_Toc492975829"/>
      <w:bookmarkStart w:id="94" w:name="_Toc492975870"/>
      <w:bookmarkStart w:id="95" w:name="_Toc492978653"/>
      <w:bookmarkStart w:id="96" w:name="_Toc203802206"/>
      <w:bookmarkStart w:id="97" w:name="_Toc191274895"/>
      <w:bookmarkStart w:id="98" w:name="_Toc203802205"/>
      <w:bookmarkStart w:id="99" w:name="_Toc204071877"/>
      <w:bookmarkStart w:id="100" w:name="_Toc204147073"/>
      <w:bookmarkStart w:id="101" w:name="_Toc204147069"/>
      <w:bookmarkStart w:id="102" w:name="_Toc203802180"/>
      <w:bookmarkStart w:id="103" w:name="_Toc204071858"/>
      <w:bookmarkStart w:id="104" w:name="_Toc204147063"/>
      <w:bookmarkStart w:id="105" w:name="_Toc203802186"/>
      <w:bookmarkStart w:id="106" w:name="_Toc204071861"/>
      <w:r w:rsidRPr="00B957A5">
        <w:t>Imetnik PK</w:t>
      </w:r>
      <w:bookmarkEnd w:id="93"/>
      <w:bookmarkEnd w:id="94"/>
      <w:bookmarkEnd w:id="95"/>
    </w:p>
    <w:p w:rsidR="00A3470B" w:rsidRDefault="00A3470B" w:rsidP="00A3470B">
      <w:pPr>
        <w:ind w:right="-1"/>
      </w:pPr>
      <w:r>
        <w:t xml:space="preserve">Odgovornosti imetnika PK so opredeljene v 22. členu pravilnika. </w:t>
      </w:r>
    </w:p>
    <w:p w:rsidR="00A3470B" w:rsidRPr="00B957A5" w:rsidRDefault="00A3470B" w:rsidP="00A3470B">
      <w:pPr>
        <w:pStyle w:val="Naslov2"/>
      </w:pPr>
      <w:bookmarkStart w:id="107" w:name="_Toc492975830"/>
      <w:bookmarkStart w:id="108" w:name="_Toc492975871"/>
      <w:bookmarkStart w:id="109" w:name="_Toc492978654"/>
      <w:r w:rsidRPr="00B957A5">
        <w:lastRenderedPageBreak/>
        <w:t>Imetnik KPEP</w:t>
      </w:r>
      <w:bookmarkEnd w:id="107"/>
      <w:bookmarkEnd w:id="108"/>
      <w:bookmarkEnd w:id="109"/>
    </w:p>
    <w:p w:rsidR="006F7C55" w:rsidRDefault="006F7C55" w:rsidP="006F7C55">
      <w:pPr>
        <w:ind w:right="-1"/>
      </w:pPr>
      <w:r w:rsidRPr="00094B65">
        <w:rPr>
          <w:b/>
          <w:i/>
        </w:rPr>
        <w:t xml:space="preserve">Imetnik </w:t>
      </w:r>
      <w:r w:rsidR="00094B65">
        <w:rPr>
          <w:b/>
          <w:i/>
        </w:rPr>
        <w:t>kvalificiranega potrdila</w:t>
      </w:r>
      <w:r w:rsidR="00A3470B">
        <w:rPr>
          <w:b/>
          <w:i/>
        </w:rPr>
        <w:t xml:space="preserve"> za elektronski podpis</w:t>
      </w:r>
      <w:r w:rsidR="00240912" w:rsidRPr="00094B65">
        <w:rPr>
          <w:b/>
          <w:i/>
        </w:rPr>
        <w:t xml:space="preserve"> na PK</w:t>
      </w:r>
      <w:r w:rsidRPr="00760512">
        <w:t xml:space="preserve"> sprejema tudi vse odgovornosti, ki jih v zvezi z uporabo </w:t>
      </w:r>
      <w:r w:rsidR="005D5AB6">
        <w:t>KPEP</w:t>
      </w:r>
      <w:r w:rsidR="00F971FD">
        <w:t xml:space="preserve"> </w:t>
      </w:r>
      <w:r w:rsidR="00094B65">
        <w:t>na PK</w:t>
      </w:r>
      <w:r w:rsidRPr="00760512">
        <w:t xml:space="preserve"> določa </w:t>
      </w:r>
      <w:r w:rsidR="00CD4CDD">
        <w:t>»</w:t>
      </w:r>
      <w:r w:rsidR="00E31FB6">
        <w:t>Politika POŠTA</w:t>
      </w:r>
      <w:r w:rsidR="00E31FB6" w:rsidRPr="007F1F05">
        <w:rPr>
          <w:vertAlign w:val="superscript"/>
        </w:rPr>
        <w:t>®</w:t>
      </w:r>
      <w:proofErr w:type="gramStart"/>
      <w:r w:rsidR="00E31FB6">
        <w:t>CA</w:t>
      </w:r>
      <w:proofErr w:type="gramEnd"/>
      <w:r w:rsidR="00E31FB6">
        <w:t xml:space="preserve"> za kvalificirana potrdila«.</w:t>
      </w:r>
    </w:p>
    <w:p w:rsidR="006373C1" w:rsidRPr="00760512" w:rsidRDefault="006373C1" w:rsidP="009C54CB">
      <w:pPr>
        <w:ind w:right="-1"/>
      </w:pPr>
      <w:r w:rsidRPr="009D4E65">
        <w:t xml:space="preserve">Imetnik </w:t>
      </w:r>
      <w:r w:rsidR="005D5AB6">
        <w:t>KPEP</w:t>
      </w:r>
      <w:r w:rsidR="00F971FD">
        <w:t xml:space="preserve"> </w:t>
      </w:r>
      <w:r w:rsidR="003B00CC" w:rsidRPr="009D4E65">
        <w:t>na PK</w:t>
      </w:r>
      <w:r w:rsidRPr="00760512">
        <w:t xml:space="preserve"> je dolžan</w:t>
      </w:r>
      <w:r>
        <w:t xml:space="preserve"> skladno s </w:t>
      </w:r>
      <w:r w:rsidR="00E31FB6">
        <w:t xml:space="preserve">Politiko </w:t>
      </w:r>
      <w:r w:rsidRPr="00D50810">
        <w:t>POŠTA</w:t>
      </w:r>
      <w:r w:rsidRPr="00D50810">
        <w:rPr>
          <w:rFonts w:ascii="Arial (W1)" w:hAnsi="Arial (W1)"/>
          <w:szCs w:val="22"/>
          <w:vertAlign w:val="superscript"/>
        </w:rPr>
        <w:t>®</w:t>
      </w:r>
      <w:proofErr w:type="gramStart"/>
      <w:r w:rsidRPr="00D50810">
        <w:t>CA</w:t>
      </w:r>
      <w:proofErr w:type="gramEnd"/>
      <w:r w:rsidRPr="00760512">
        <w:t>:</w:t>
      </w:r>
    </w:p>
    <w:p w:rsidR="001C1A41" w:rsidRPr="001C1A41" w:rsidRDefault="001C1A41" w:rsidP="001C1A41">
      <w:pPr>
        <w:pStyle w:val="SlogmodraDesno-0cm"/>
        <w:numPr>
          <w:ilvl w:val="0"/>
          <w:numId w:val="12"/>
        </w:numPr>
        <w:rPr>
          <w:color w:val="auto"/>
          <w:sz w:val="24"/>
          <w:szCs w:val="24"/>
          <w:lang w:eastAsia="sl-SI"/>
        </w:rPr>
      </w:pPr>
      <w:bookmarkStart w:id="110" w:name="_Toc204147064"/>
      <w:r w:rsidRPr="001C1A41">
        <w:rPr>
          <w:color w:val="auto"/>
          <w:sz w:val="24"/>
          <w:szCs w:val="24"/>
          <w:lang w:eastAsia="sl-SI"/>
        </w:rPr>
        <w:t>varovati osebno</w:t>
      </w:r>
      <w:r>
        <w:rPr>
          <w:color w:val="auto"/>
          <w:sz w:val="24"/>
          <w:szCs w:val="24"/>
          <w:lang w:eastAsia="sl-SI"/>
        </w:rPr>
        <w:t xml:space="preserve"> geslo in zasebne dele ključev;</w:t>
      </w:r>
    </w:p>
    <w:p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osebnega gesla in zasebnih delov ključev ne sme dati na vpogled ali v uporabo tretjim osebam, sicer nosi popolno odgovornost za vsako škodo, ki je </w:t>
      </w:r>
      <w:proofErr w:type="gramStart"/>
      <w:r w:rsidRPr="001C1A41">
        <w:rPr>
          <w:color w:val="auto"/>
          <w:sz w:val="24"/>
          <w:szCs w:val="24"/>
          <w:lang w:eastAsia="sl-SI"/>
        </w:rPr>
        <w:t>bodisi</w:t>
      </w:r>
      <w:proofErr w:type="gramEnd"/>
      <w:r w:rsidRPr="001C1A41">
        <w:rPr>
          <w:color w:val="auto"/>
          <w:sz w:val="24"/>
          <w:szCs w:val="24"/>
          <w:lang w:eastAsia="sl-SI"/>
        </w:rPr>
        <w:t xml:space="preserve"> posredno ali neposredno povzročena zato, ker so tretje nepooblaščene osebe uporabile imetnikov KPEP; </w:t>
      </w:r>
    </w:p>
    <w:p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digitalno podpisovati le dokumente, katerih zahteva po veljavnosti ni daljša od roka veljavnosti KPEP (izjema so podpisani dokumenti, za katere je zagotovljeno ohranjanje dolgoročne veljavnosti elektronskega podpisa na drug način, na primer dokumenti</w:t>
      </w:r>
      <w:proofErr w:type="gramStart"/>
      <w:r w:rsidRPr="001C1A41">
        <w:rPr>
          <w:color w:val="auto"/>
          <w:sz w:val="24"/>
          <w:szCs w:val="24"/>
          <w:lang w:eastAsia="sl-SI"/>
        </w:rPr>
        <w:t xml:space="preserve"> hranjeni</w:t>
      </w:r>
      <w:proofErr w:type="gramEnd"/>
      <w:r w:rsidRPr="001C1A41">
        <w:rPr>
          <w:color w:val="auto"/>
          <w:sz w:val="24"/>
          <w:szCs w:val="24"/>
          <w:lang w:eastAsia="sl-SI"/>
        </w:rPr>
        <w:t xml:space="preserve"> v elektronskem arhivu, ki podpira storitev ohranjanja dolgoročne veljavnosti podpisa); </w:t>
      </w:r>
    </w:p>
    <w:p w:rsidR="001C1A41" w:rsidRPr="001C1A41" w:rsidRDefault="001C1A41" w:rsidP="001C1A41">
      <w:pPr>
        <w:pStyle w:val="SlogmodraDesno-0cm"/>
        <w:numPr>
          <w:ilvl w:val="0"/>
          <w:numId w:val="12"/>
        </w:numPr>
        <w:rPr>
          <w:color w:val="auto"/>
          <w:sz w:val="24"/>
          <w:szCs w:val="24"/>
          <w:lang w:eastAsia="sl-SI"/>
        </w:rPr>
      </w:pPr>
      <w:proofErr w:type="gramStart"/>
      <w:r w:rsidRPr="001C1A41">
        <w:rPr>
          <w:color w:val="auto"/>
          <w:sz w:val="24"/>
          <w:szCs w:val="24"/>
          <w:lang w:eastAsia="sl-SI"/>
        </w:rPr>
        <w:t>zagotoviti</w:t>
      </w:r>
      <w:proofErr w:type="gramEnd"/>
      <w:r w:rsidRPr="001C1A41">
        <w:rPr>
          <w:color w:val="auto"/>
          <w:sz w:val="24"/>
          <w:szCs w:val="24"/>
          <w:lang w:eastAsia="sl-SI"/>
        </w:rPr>
        <w:t xml:space="preserve"> uporabo KPEP le v obdobju njihove veljavnosti; </w:t>
      </w:r>
    </w:p>
    <w:p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zagotoviti uporabo KPEP samo za namene, ki jih je odobril overitelj; </w:t>
      </w:r>
    </w:p>
    <w:p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takoj zahtevati preklic KPEP, če sumi, da je prišlo do zlorabe ali razkritja zasebnega ključa; </w:t>
      </w:r>
    </w:p>
    <w:p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v 48 urah obvestiti overitelja, če je prišlo do spremembe podatkov </w:t>
      </w:r>
      <w:proofErr w:type="gramStart"/>
      <w:r w:rsidRPr="001C1A41">
        <w:rPr>
          <w:color w:val="auto"/>
          <w:sz w:val="24"/>
          <w:szCs w:val="24"/>
          <w:lang w:eastAsia="sl-SI"/>
        </w:rPr>
        <w:t>vsebovanih</w:t>
      </w:r>
      <w:proofErr w:type="gramEnd"/>
      <w:r w:rsidRPr="001C1A41">
        <w:rPr>
          <w:color w:val="auto"/>
          <w:sz w:val="24"/>
          <w:szCs w:val="24"/>
          <w:lang w:eastAsia="sl-SI"/>
        </w:rPr>
        <w:t xml:space="preserve"> v </w:t>
      </w:r>
      <w:proofErr w:type="spellStart"/>
      <w:r w:rsidRPr="001C1A41">
        <w:rPr>
          <w:color w:val="auto"/>
          <w:sz w:val="24"/>
          <w:szCs w:val="24"/>
          <w:lang w:eastAsia="sl-SI"/>
        </w:rPr>
        <w:t>KPEPu</w:t>
      </w:r>
      <w:proofErr w:type="spellEnd"/>
      <w:r w:rsidRPr="001C1A41">
        <w:rPr>
          <w:color w:val="auto"/>
          <w:sz w:val="24"/>
          <w:szCs w:val="24"/>
          <w:lang w:eastAsia="sl-SI"/>
        </w:rPr>
        <w:t xml:space="preserve"> ali podatkov na vlogi za izdajo KPEP; </w:t>
      </w:r>
    </w:p>
    <w:p w:rsidR="001C1A41"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 xml:space="preserve">upoštevati overiteljeva pravila delovanja in spremljati vsa obvestila overitelja ter ravnati v skladu z njimi; </w:t>
      </w:r>
    </w:p>
    <w:p w:rsidR="009C2513" w:rsidRPr="001C1A41" w:rsidRDefault="001C1A41" w:rsidP="001C1A41">
      <w:pPr>
        <w:pStyle w:val="SlogmodraDesno-0cm"/>
        <w:numPr>
          <w:ilvl w:val="0"/>
          <w:numId w:val="12"/>
        </w:numPr>
        <w:rPr>
          <w:color w:val="auto"/>
          <w:sz w:val="24"/>
          <w:szCs w:val="24"/>
          <w:lang w:eastAsia="sl-SI"/>
        </w:rPr>
      </w:pPr>
      <w:r w:rsidRPr="001C1A41">
        <w:rPr>
          <w:color w:val="auto"/>
          <w:sz w:val="24"/>
          <w:szCs w:val="24"/>
          <w:lang w:eastAsia="sl-SI"/>
        </w:rPr>
        <w:t>spremljati razvoj tehnologije in posodabljati ustrezno strojno ter programsko opremo, ki je v skladu z obvestili overitelja.</w:t>
      </w:r>
    </w:p>
    <w:p w:rsidR="00916F81" w:rsidRDefault="00916F81" w:rsidP="00916F81">
      <w:pPr>
        <w:pStyle w:val="Naslov1"/>
      </w:pPr>
      <w:bookmarkStart w:id="111" w:name="_Toc492975831"/>
      <w:bookmarkStart w:id="112" w:name="_Toc492975872"/>
      <w:bookmarkStart w:id="113" w:name="_Toc492978655"/>
      <w:r>
        <w:t>Dokumenti za pridobitev PK</w:t>
      </w:r>
      <w:bookmarkEnd w:id="111"/>
      <w:bookmarkEnd w:id="112"/>
      <w:bookmarkEnd w:id="113"/>
    </w:p>
    <w:p w:rsidR="00916F81" w:rsidRDefault="00916F81" w:rsidP="00916F81">
      <w:pPr>
        <w:ind w:right="-1"/>
      </w:pPr>
      <w:r>
        <w:t>Dokumenti, potrebni za pridobitev PK</w:t>
      </w:r>
      <w:r w:rsidR="000D2261">
        <w:t>,</w:t>
      </w:r>
      <w:r>
        <w:t xml:space="preserve"> so</w:t>
      </w:r>
      <w:r w:rsidR="00AA3385">
        <w:t xml:space="preserve"> priloženi temu navodilu</w:t>
      </w:r>
      <w:r>
        <w:t>:</w:t>
      </w:r>
    </w:p>
    <w:p w:rsidR="00916F81" w:rsidRPr="00760512" w:rsidRDefault="00916F81" w:rsidP="00916F81">
      <w:pPr>
        <w:numPr>
          <w:ilvl w:val="0"/>
          <w:numId w:val="14"/>
        </w:numPr>
        <w:ind w:right="-1"/>
      </w:pPr>
      <w:r w:rsidRPr="00760512">
        <w:t>Prijavni list za profesionalno kartico</w:t>
      </w:r>
    </w:p>
    <w:p w:rsidR="00916F81" w:rsidRPr="00760512" w:rsidRDefault="00916F81" w:rsidP="00916F81">
      <w:pPr>
        <w:numPr>
          <w:ilvl w:val="0"/>
          <w:numId w:val="14"/>
        </w:numPr>
        <w:ind w:right="-1"/>
      </w:pPr>
      <w:r w:rsidRPr="00760512">
        <w:t xml:space="preserve">Vloga za pridobitev kvalificiranega potrdila za </w:t>
      </w:r>
      <w:r>
        <w:t xml:space="preserve">elektronski podpis za </w:t>
      </w:r>
      <w:r w:rsidRPr="00760512">
        <w:t>imetnike profesionalne kartice</w:t>
      </w:r>
    </w:p>
    <w:p w:rsidR="00916F81" w:rsidRDefault="00916F81" w:rsidP="00916F81">
      <w:pPr>
        <w:numPr>
          <w:ilvl w:val="0"/>
          <w:numId w:val="14"/>
        </w:numPr>
        <w:ind w:right="-1"/>
      </w:pPr>
      <w:r w:rsidRPr="00760512">
        <w:t xml:space="preserve">Vloga za preklic kvalificiranega potrdila za </w:t>
      </w:r>
      <w:r>
        <w:t xml:space="preserve">elektronski podpis </w:t>
      </w:r>
    </w:p>
    <w:p w:rsidR="00916F81" w:rsidRPr="00916F81" w:rsidRDefault="00916F81" w:rsidP="00916F81"/>
    <w:p w:rsidR="00CB20D7" w:rsidRPr="00B957A5" w:rsidRDefault="00FD08A5" w:rsidP="00916F81">
      <w:pPr>
        <w:pStyle w:val="Naslov2"/>
      </w:pPr>
      <w:bookmarkStart w:id="114" w:name="_Toc492975832"/>
      <w:bookmarkStart w:id="115" w:name="_Toc492975873"/>
      <w:bookmarkStart w:id="116" w:name="_Toc492978656"/>
      <w:bookmarkEnd w:id="96"/>
      <w:bookmarkEnd w:id="97"/>
      <w:bookmarkEnd w:id="98"/>
      <w:bookmarkEnd w:id="99"/>
      <w:bookmarkEnd w:id="100"/>
      <w:bookmarkEnd w:id="101"/>
      <w:bookmarkEnd w:id="102"/>
      <w:bookmarkEnd w:id="103"/>
      <w:bookmarkEnd w:id="104"/>
      <w:bookmarkEnd w:id="105"/>
      <w:bookmarkEnd w:id="106"/>
      <w:bookmarkEnd w:id="110"/>
      <w:r w:rsidRPr="00B957A5">
        <w:t>N</w:t>
      </w:r>
      <w:r w:rsidR="00CB20D7" w:rsidRPr="00B957A5">
        <w:t>avodila za izpolnjevanje Prijavnega lista</w:t>
      </w:r>
      <w:r w:rsidR="001510B3" w:rsidRPr="00B957A5">
        <w:t xml:space="preserve"> za profesionalno kartico</w:t>
      </w:r>
      <w:bookmarkEnd w:id="114"/>
      <w:bookmarkEnd w:id="115"/>
      <w:bookmarkEnd w:id="116"/>
    </w:p>
    <w:p w:rsidR="00CB20D7" w:rsidRDefault="00E15ACA" w:rsidP="00CB20D7">
      <w:pPr>
        <w:ind w:right="-1"/>
      </w:pPr>
      <w:r w:rsidRPr="00760512">
        <w:t>Prijavni list</w:t>
      </w:r>
      <w:r w:rsidR="001510B3">
        <w:t xml:space="preserve"> </w:t>
      </w:r>
      <w:r w:rsidR="00CB20D7">
        <w:t>se izpolni</w:t>
      </w:r>
      <w:r w:rsidR="00CB20D7" w:rsidRPr="00760512">
        <w:t xml:space="preserve"> v dveh izvodih, od katerih </w:t>
      </w:r>
      <w:r w:rsidR="00CB20D7">
        <w:t xml:space="preserve">se </w:t>
      </w:r>
      <w:proofErr w:type="gramStart"/>
      <w:r w:rsidR="00CB20D7">
        <w:t>enega</w:t>
      </w:r>
      <w:proofErr w:type="gramEnd"/>
      <w:r w:rsidR="00CB20D7" w:rsidRPr="00760512">
        <w:t xml:space="preserve"> pošlje </w:t>
      </w:r>
      <w:r w:rsidR="00CB20D7">
        <w:t>v</w:t>
      </w:r>
      <w:r w:rsidR="009C2513">
        <w:t xml:space="preserve"> SPK</w:t>
      </w:r>
      <w:r w:rsidR="00CB20D7" w:rsidRPr="00760512">
        <w:t xml:space="preserve">, </w:t>
      </w:r>
      <w:r w:rsidR="00CB20D7">
        <w:t>drugega</w:t>
      </w:r>
      <w:r w:rsidR="00CB20D7" w:rsidRPr="00760512">
        <w:t xml:space="preserve"> pa </w:t>
      </w:r>
      <w:r w:rsidR="00896605">
        <w:t xml:space="preserve">imetnik PK </w:t>
      </w:r>
      <w:r w:rsidR="00CB20D7" w:rsidRPr="00760512">
        <w:t>zadrži za lastno evidenco.</w:t>
      </w:r>
    </w:p>
    <w:p w:rsidR="00CB20D7" w:rsidRPr="00760512" w:rsidRDefault="00CB20D7" w:rsidP="00CB20D7">
      <w:pPr>
        <w:ind w:right="-1"/>
      </w:pPr>
      <w:r w:rsidRPr="00760512">
        <w:t>Prijavni list</w:t>
      </w:r>
      <w:r w:rsidR="001510B3">
        <w:t xml:space="preserve"> </w:t>
      </w:r>
      <w:r w:rsidRPr="00760512">
        <w:t xml:space="preserve">je dosegljiv v elektronski obliki na </w:t>
      </w:r>
      <w:r w:rsidR="009C2513">
        <w:t>p</w:t>
      </w:r>
      <w:r>
        <w:t>ortalu za izvajalce (</w:t>
      </w:r>
      <w:proofErr w:type="spellStart"/>
      <w:r>
        <w:t>www.partner.zzzs.si</w:t>
      </w:r>
      <w:proofErr w:type="spellEnd"/>
      <w:r>
        <w:t>).</w:t>
      </w:r>
    </w:p>
    <w:p w:rsidR="001510B3" w:rsidRDefault="00CB20D7" w:rsidP="00CB20D7">
      <w:pPr>
        <w:pStyle w:val="SlogmodraDesno-0cm"/>
        <w:rPr>
          <w:color w:val="auto"/>
          <w:sz w:val="22"/>
          <w:lang w:eastAsia="sl-SI"/>
        </w:rPr>
      </w:pPr>
      <w:r w:rsidRPr="00276761">
        <w:rPr>
          <w:b/>
          <w:color w:val="auto"/>
          <w:sz w:val="22"/>
          <w:lang w:eastAsia="sl-SI"/>
        </w:rPr>
        <w:t>Imetnik PK</w:t>
      </w:r>
      <w:r w:rsidRPr="00816869">
        <w:rPr>
          <w:color w:val="auto"/>
          <w:sz w:val="22"/>
          <w:lang w:eastAsia="sl-SI"/>
        </w:rPr>
        <w:t xml:space="preserve"> naj čitljivo izpolni podatke, ki so zahtevani </w:t>
      </w:r>
      <w:r w:rsidR="001510B3">
        <w:rPr>
          <w:color w:val="auto"/>
          <w:sz w:val="22"/>
          <w:lang w:eastAsia="sl-SI"/>
        </w:rPr>
        <w:t xml:space="preserve">v točki 1 </w:t>
      </w:r>
      <w:r w:rsidR="009C2513">
        <w:rPr>
          <w:color w:val="auto"/>
          <w:sz w:val="22"/>
          <w:lang w:eastAsia="sl-SI"/>
        </w:rPr>
        <w:t>p</w:t>
      </w:r>
      <w:r w:rsidRPr="00816869">
        <w:rPr>
          <w:color w:val="auto"/>
          <w:sz w:val="22"/>
          <w:lang w:eastAsia="sl-SI"/>
        </w:rPr>
        <w:t>rijavnega lista</w:t>
      </w:r>
      <w:r w:rsidR="001510B3">
        <w:rPr>
          <w:color w:val="auto"/>
          <w:sz w:val="22"/>
          <w:lang w:eastAsia="sl-SI"/>
        </w:rPr>
        <w:t>:</w:t>
      </w:r>
    </w:p>
    <w:p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Naslov za pošiljanje PK in gesla: Predlagamo, da je to vaš stalni naslov ali začasni, če ga imate. Ker pošiljk ne pošiljamo v tujino, naj imetniki PK, ki imajo stalni naslov v tujini, v ta okvirček vpišejo naslov delodajalca.</w:t>
      </w:r>
    </w:p>
    <w:p w:rsidR="008874C9"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ZZZS št.: Ta podatek je </w:t>
      </w:r>
      <w:r w:rsidR="00E15ACA" w:rsidRPr="00CF5873">
        <w:rPr>
          <w:color w:val="auto"/>
          <w:sz w:val="24"/>
          <w:szCs w:val="24"/>
          <w:lang w:eastAsia="sl-SI"/>
        </w:rPr>
        <w:t>treba</w:t>
      </w:r>
      <w:r w:rsidRPr="00CF5873">
        <w:rPr>
          <w:color w:val="auto"/>
          <w:sz w:val="24"/>
          <w:szCs w:val="24"/>
          <w:lang w:eastAsia="sl-SI"/>
        </w:rPr>
        <w:t xml:space="preserve"> obvezno izpolniti, saj gre za vaš enolični identifikator. ZZZS št. </w:t>
      </w:r>
      <w:r w:rsidR="00F971FD" w:rsidRPr="00CF5873">
        <w:rPr>
          <w:color w:val="auto"/>
          <w:sz w:val="24"/>
          <w:szCs w:val="24"/>
          <w:lang w:eastAsia="sl-SI"/>
        </w:rPr>
        <w:t xml:space="preserve">je </w:t>
      </w:r>
      <w:r w:rsidRPr="00CF5873">
        <w:rPr>
          <w:color w:val="auto"/>
          <w:sz w:val="24"/>
          <w:szCs w:val="24"/>
          <w:lang w:eastAsia="sl-SI"/>
        </w:rPr>
        <w:t>zapisan</w:t>
      </w:r>
      <w:r w:rsidR="00F971FD" w:rsidRPr="00CF5873">
        <w:rPr>
          <w:color w:val="auto"/>
          <w:sz w:val="24"/>
          <w:szCs w:val="24"/>
          <w:lang w:eastAsia="sl-SI"/>
        </w:rPr>
        <w:t>a</w:t>
      </w:r>
      <w:r w:rsidRPr="00CF5873">
        <w:rPr>
          <w:color w:val="auto"/>
          <w:sz w:val="24"/>
          <w:szCs w:val="24"/>
          <w:lang w:eastAsia="sl-SI"/>
        </w:rPr>
        <w:t xml:space="preserve"> na obstoječi PK in na kartici zdravstvenega zavarovanja (9-</w:t>
      </w:r>
      <w:r w:rsidRPr="00CF5873">
        <w:rPr>
          <w:color w:val="auto"/>
          <w:sz w:val="24"/>
          <w:szCs w:val="24"/>
          <w:lang w:eastAsia="sl-SI"/>
        </w:rPr>
        <w:lastRenderedPageBreak/>
        <w:t>mestno število</w:t>
      </w:r>
      <w:r w:rsidR="008874C9" w:rsidRPr="00CF5873">
        <w:rPr>
          <w:color w:val="auto"/>
          <w:sz w:val="24"/>
          <w:szCs w:val="24"/>
          <w:lang w:eastAsia="sl-SI"/>
        </w:rPr>
        <w:t xml:space="preserve"> in se ve</w:t>
      </w:r>
      <w:r w:rsidR="009C2513" w:rsidRPr="00CF5873">
        <w:rPr>
          <w:color w:val="auto"/>
          <w:sz w:val="24"/>
          <w:szCs w:val="24"/>
          <w:lang w:eastAsia="sl-SI"/>
        </w:rPr>
        <w:t>d</w:t>
      </w:r>
      <w:r w:rsidR="008874C9" w:rsidRPr="00CF5873">
        <w:rPr>
          <w:color w:val="auto"/>
          <w:sz w:val="24"/>
          <w:szCs w:val="24"/>
          <w:lang w:eastAsia="sl-SI"/>
        </w:rPr>
        <w:t xml:space="preserve">no </w:t>
      </w:r>
      <w:r w:rsidR="00E15ACA" w:rsidRPr="00CF5873">
        <w:rPr>
          <w:color w:val="auto"/>
          <w:sz w:val="24"/>
          <w:szCs w:val="24"/>
          <w:lang w:eastAsia="sl-SI"/>
        </w:rPr>
        <w:t>začne</w:t>
      </w:r>
      <w:r w:rsidR="008874C9" w:rsidRPr="00CF5873">
        <w:rPr>
          <w:color w:val="auto"/>
          <w:sz w:val="24"/>
          <w:szCs w:val="24"/>
          <w:lang w:eastAsia="sl-SI"/>
        </w:rPr>
        <w:t xml:space="preserve"> 0</w:t>
      </w:r>
      <w:r w:rsidRPr="00CF5873">
        <w:rPr>
          <w:color w:val="auto"/>
          <w:sz w:val="24"/>
          <w:szCs w:val="24"/>
          <w:lang w:eastAsia="sl-SI"/>
        </w:rPr>
        <w:t xml:space="preserve">). Če tega podatka ni na </w:t>
      </w:r>
      <w:r w:rsidR="009C2513" w:rsidRPr="00CF5873">
        <w:rPr>
          <w:color w:val="auto"/>
          <w:sz w:val="24"/>
          <w:szCs w:val="24"/>
          <w:lang w:eastAsia="sl-SI"/>
        </w:rPr>
        <w:t>p</w:t>
      </w:r>
      <w:r w:rsidRPr="00CF5873">
        <w:rPr>
          <w:color w:val="auto"/>
          <w:sz w:val="24"/>
          <w:szCs w:val="24"/>
          <w:lang w:eastAsia="sl-SI"/>
        </w:rPr>
        <w:t>rijavnem listu, izdaja PK ni možna.</w:t>
      </w:r>
      <w:r w:rsidR="008874C9" w:rsidRPr="00CF5873">
        <w:rPr>
          <w:color w:val="auto"/>
          <w:sz w:val="24"/>
          <w:szCs w:val="24"/>
          <w:lang w:eastAsia="sl-SI"/>
        </w:rPr>
        <w:t xml:space="preserve"> Te številke ne gre zamenjevati s številko 8070500001, ki je številka izdajatelja </w:t>
      </w:r>
      <w:r w:rsidR="009C2513" w:rsidRPr="00CF5873">
        <w:rPr>
          <w:color w:val="auto"/>
          <w:sz w:val="24"/>
          <w:szCs w:val="24"/>
          <w:lang w:eastAsia="sl-SI"/>
        </w:rPr>
        <w:t>PK</w:t>
      </w:r>
      <w:r w:rsidR="008874C9" w:rsidRPr="00CF5873">
        <w:rPr>
          <w:color w:val="auto"/>
          <w:sz w:val="24"/>
          <w:szCs w:val="24"/>
          <w:lang w:eastAsia="sl-SI"/>
        </w:rPr>
        <w:t xml:space="preserve"> in je na vseh karticah enaka. </w:t>
      </w:r>
    </w:p>
    <w:p w:rsidR="001510B3" w:rsidRPr="00CF5873" w:rsidRDefault="00E82F22" w:rsidP="0045712F">
      <w:pPr>
        <w:pStyle w:val="SlogmodraDesno-0cm"/>
        <w:numPr>
          <w:ilvl w:val="0"/>
          <w:numId w:val="12"/>
        </w:numPr>
        <w:rPr>
          <w:color w:val="auto"/>
          <w:sz w:val="24"/>
          <w:szCs w:val="24"/>
          <w:lang w:eastAsia="sl-SI"/>
        </w:rPr>
      </w:pPr>
      <w:r w:rsidRPr="00CF5873">
        <w:rPr>
          <w:color w:val="auto"/>
          <w:sz w:val="24"/>
          <w:szCs w:val="24"/>
          <w:lang w:eastAsia="sl-SI"/>
        </w:rPr>
        <w:t>NIJZ</w:t>
      </w:r>
      <w:r w:rsidR="008874C9" w:rsidRPr="00CF5873">
        <w:rPr>
          <w:color w:val="auto"/>
          <w:sz w:val="24"/>
          <w:szCs w:val="24"/>
          <w:lang w:eastAsia="sl-SI"/>
        </w:rPr>
        <w:t xml:space="preserve"> številko imetnikom </w:t>
      </w:r>
      <w:r w:rsidR="009C2513" w:rsidRPr="00CF5873">
        <w:rPr>
          <w:color w:val="auto"/>
          <w:sz w:val="24"/>
          <w:szCs w:val="24"/>
          <w:lang w:eastAsia="sl-SI"/>
        </w:rPr>
        <w:t>PK</w:t>
      </w:r>
      <w:r w:rsidR="008874C9" w:rsidRPr="00CF5873">
        <w:rPr>
          <w:color w:val="auto"/>
          <w:sz w:val="24"/>
          <w:szCs w:val="24"/>
          <w:lang w:eastAsia="sl-SI"/>
        </w:rPr>
        <w:t xml:space="preserve"> podeljuje </w:t>
      </w:r>
      <w:r w:rsidRPr="00CF5873">
        <w:rPr>
          <w:color w:val="auto"/>
          <w:sz w:val="24"/>
          <w:szCs w:val="24"/>
          <w:lang w:eastAsia="sl-SI"/>
        </w:rPr>
        <w:t>Nacionalni inštitut za javno zdravje</w:t>
      </w:r>
      <w:r w:rsidR="008874C9" w:rsidRPr="00CF5873">
        <w:rPr>
          <w:color w:val="auto"/>
          <w:sz w:val="24"/>
          <w:szCs w:val="24"/>
          <w:lang w:eastAsia="sl-SI"/>
        </w:rPr>
        <w:t xml:space="preserve">. </w:t>
      </w:r>
      <w:r w:rsidRPr="00CF5873">
        <w:rPr>
          <w:color w:val="auto"/>
          <w:sz w:val="24"/>
          <w:szCs w:val="24"/>
          <w:lang w:eastAsia="sl-SI"/>
        </w:rPr>
        <w:t>NIJZ</w:t>
      </w:r>
      <w:r w:rsidR="008874C9" w:rsidRPr="00CF5873">
        <w:rPr>
          <w:color w:val="auto"/>
          <w:sz w:val="24"/>
          <w:szCs w:val="24"/>
          <w:lang w:eastAsia="sl-SI"/>
        </w:rPr>
        <w:t xml:space="preserve"> številko zdravniki v glavnem poznajo, saj je to številka, ki jo vpišejo na recepte. </w:t>
      </w:r>
      <w:r w:rsidR="00E31FB6" w:rsidRPr="00CF5873">
        <w:rPr>
          <w:color w:val="auto"/>
          <w:sz w:val="24"/>
          <w:szCs w:val="24"/>
          <w:lang w:eastAsia="sl-SI"/>
        </w:rPr>
        <w:t>Zdravstveni delavci lahko to številko preverijo na portalu za izvajalce</w:t>
      </w:r>
      <w:r w:rsidR="000D2261" w:rsidRPr="00CF5873">
        <w:rPr>
          <w:color w:val="auto"/>
          <w:sz w:val="24"/>
          <w:szCs w:val="24"/>
          <w:lang w:eastAsia="sl-SI"/>
        </w:rPr>
        <w:t xml:space="preserve"> (</w:t>
      </w:r>
      <w:hyperlink r:id="rId17" w:history="1">
        <w:r w:rsidR="000D2261" w:rsidRPr="00CF5873">
          <w:rPr>
            <w:color w:val="auto"/>
            <w:sz w:val="24"/>
            <w:szCs w:val="24"/>
            <w:lang w:eastAsia="sl-SI"/>
          </w:rPr>
          <w:t>https://partner.zzzs.si/</w:t>
        </w:r>
      </w:hyperlink>
      <w:r w:rsidR="000D2261" w:rsidRPr="00CF5873">
        <w:rPr>
          <w:color w:val="auto"/>
          <w:sz w:val="24"/>
          <w:szCs w:val="24"/>
          <w:lang w:eastAsia="sl-SI"/>
        </w:rPr>
        <w:t>)</w:t>
      </w:r>
      <w:r w:rsidR="00E31FB6" w:rsidRPr="00CF5873">
        <w:rPr>
          <w:color w:val="auto"/>
          <w:sz w:val="24"/>
          <w:szCs w:val="24"/>
          <w:lang w:eastAsia="sl-SI"/>
        </w:rPr>
        <w:t xml:space="preserve">. </w:t>
      </w:r>
      <w:r w:rsidR="008874C9" w:rsidRPr="00CF5873">
        <w:rPr>
          <w:color w:val="auto"/>
          <w:sz w:val="24"/>
          <w:szCs w:val="24"/>
          <w:lang w:eastAsia="sl-SI"/>
        </w:rPr>
        <w:t xml:space="preserve">Vsi zdravstveni delavci nimajo </w:t>
      </w:r>
      <w:r w:rsidR="009C2513" w:rsidRPr="00CF5873">
        <w:rPr>
          <w:color w:val="auto"/>
          <w:sz w:val="24"/>
          <w:szCs w:val="24"/>
          <w:lang w:eastAsia="sl-SI"/>
        </w:rPr>
        <w:t>te</w:t>
      </w:r>
      <w:r w:rsidR="008874C9" w:rsidRPr="00CF5873">
        <w:rPr>
          <w:color w:val="auto"/>
          <w:sz w:val="24"/>
          <w:szCs w:val="24"/>
          <w:lang w:eastAsia="sl-SI"/>
        </w:rPr>
        <w:t xml:space="preserve"> številke.</w:t>
      </w:r>
    </w:p>
    <w:p w:rsidR="00E20E2A" w:rsidRPr="00CF5873" w:rsidRDefault="00E20E2A" w:rsidP="0045712F">
      <w:pPr>
        <w:pStyle w:val="SlogmodraDesno-0cm"/>
        <w:numPr>
          <w:ilvl w:val="0"/>
          <w:numId w:val="12"/>
        </w:numPr>
        <w:rPr>
          <w:color w:val="auto"/>
          <w:sz w:val="24"/>
          <w:szCs w:val="24"/>
          <w:lang w:eastAsia="sl-SI"/>
        </w:rPr>
      </w:pPr>
      <w:r w:rsidRPr="00CF5873">
        <w:rPr>
          <w:color w:val="auto"/>
          <w:sz w:val="24"/>
          <w:szCs w:val="24"/>
          <w:lang w:eastAsia="sl-SI"/>
        </w:rPr>
        <w:t>Kontaktni telefon za reševanje morebitnih napak na prijavnem listu.</w:t>
      </w:r>
    </w:p>
    <w:p w:rsidR="001510B3" w:rsidRPr="00CF5873" w:rsidRDefault="001510B3" w:rsidP="00CB20D7">
      <w:pPr>
        <w:pStyle w:val="SlogmodraDesno-0cm"/>
        <w:rPr>
          <w:color w:val="auto"/>
          <w:sz w:val="24"/>
          <w:szCs w:val="24"/>
          <w:lang w:eastAsia="sl-SI"/>
        </w:rPr>
      </w:pPr>
      <w:r w:rsidRPr="00CF5873">
        <w:rPr>
          <w:color w:val="auto"/>
          <w:sz w:val="24"/>
          <w:szCs w:val="24"/>
          <w:lang w:eastAsia="sl-SI"/>
        </w:rPr>
        <w:t xml:space="preserve">V točki 2 </w:t>
      </w:r>
      <w:r w:rsidR="00F971FD" w:rsidRPr="00CF5873">
        <w:rPr>
          <w:color w:val="auto"/>
          <w:sz w:val="24"/>
          <w:szCs w:val="24"/>
          <w:lang w:eastAsia="sl-SI"/>
        </w:rPr>
        <w:t xml:space="preserve">se </w:t>
      </w:r>
      <w:r w:rsidRPr="00CF5873">
        <w:rPr>
          <w:color w:val="auto"/>
          <w:sz w:val="24"/>
          <w:szCs w:val="24"/>
          <w:lang w:eastAsia="sl-SI"/>
        </w:rPr>
        <w:t>obkljuka ustrezna polja, skladno s potrebami:</w:t>
      </w:r>
    </w:p>
    <w:p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Ob prvem naročanju PK </w:t>
      </w:r>
      <w:r w:rsidR="00F971FD" w:rsidRPr="00CF5873">
        <w:rPr>
          <w:color w:val="auto"/>
          <w:sz w:val="24"/>
          <w:szCs w:val="24"/>
          <w:lang w:eastAsia="sl-SI"/>
        </w:rPr>
        <w:t xml:space="preserve">se </w:t>
      </w:r>
      <w:r w:rsidRPr="00CF5873">
        <w:rPr>
          <w:color w:val="auto"/>
          <w:sz w:val="24"/>
          <w:szCs w:val="24"/>
          <w:lang w:eastAsia="sl-SI"/>
        </w:rPr>
        <w:t>obkljuka polje »Prva izdaja profesionalne kartice«.</w:t>
      </w:r>
    </w:p>
    <w:p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Pri naročanju nadaljnjega izvoda PK </w:t>
      </w:r>
      <w:r w:rsidR="00F971FD" w:rsidRPr="00CF5873">
        <w:rPr>
          <w:color w:val="auto"/>
          <w:sz w:val="24"/>
          <w:szCs w:val="24"/>
          <w:lang w:eastAsia="sl-SI"/>
        </w:rPr>
        <w:t xml:space="preserve">se </w:t>
      </w:r>
      <w:r w:rsidRPr="00CF5873">
        <w:rPr>
          <w:color w:val="auto"/>
          <w:sz w:val="24"/>
          <w:szCs w:val="24"/>
          <w:lang w:eastAsia="sl-SI"/>
        </w:rPr>
        <w:t xml:space="preserve">najprej obkljuka, ali </w:t>
      </w:r>
      <w:r w:rsidR="00F971FD" w:rsidRPr="00CF5873">
        <w:rPr>
          <w:color w:val="auto"/>
          <w:sz w:val="24"/>
          <w:szCs w:val="24"/>
          <w:lang w:eastAsia="sl-SI"/>
        </w:rPr>
        <w:t xml:space="preserve">se </w:t>
      </w:r>
      <w:r w:rsidRPr="00CF5873">
        <w:rPr>
          <w:color w:val="auto"/>
          <w:sz w:val="24"/>
          <w:szCs w:val="24"/>
          <w:lang w:eastAsia="sl-SI"/>
        </w:rPr>
        <w:t xml:space="preserve">naroča redno PK ali rezervno </w:t>
      </w:r>
      <w:proofErr w:type="gramStart"/>
      <w:r w:rsidRPr="00CF5873">
        <w:rPr>
          <w:color w:val="auto"/>
          <w:sz w:val="24"/>
          <w:szCs w:val="24"/>
          <w:lang w:eastAsia="sl-SI"/>
        </w:rPr>
        <w:t>PK</w:t>
      </w:r>
      <w:proofErr w:type="gramEnd"/>
      <w:r w:rsidRPr="00CF5873">
        <w:rPr>
          <w:color w:val="auto"/>
          <w:sz w:val="24"/>
          <w:szCs w:val="24"/>
          <w:lang w:eastAsia="sl-SI"/>
        </w:rPr>
        <w:t xml:space="preserve"> ali obe, nato pa še razlog naročanja nadaljnjega izvoda PK.</w:t>
      </w:r>
    </w:p>
    <w:p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Če imetnik PK opravlja delo na terenu (splošni osebni zdravnik, izvajalec reševalnega prevoza, izvajalec storitev po delovnem nalogu</w:t>
      </w:r>
      <w:proofErr w:type="gramStart"/>
      <w:r w:rsidR="00F971FD" w:rsidRPr="00CF5873">
        <w:rPr>
          <w:color w:val="auto"/>
          <w:sz w:val="24"/>
          <w:szCs w:val="24"/>
          <w:lang w:eastAsia="sl-SI"/>
        </w:rPr>
        <w:t>,</w:t>
      </w:r>
      <w:proofErr w:type="gramEnd"/>
      <w:r w:rsidRPr="00CF5873">
        <w:rPr>
          <w:color w:val="auto"/>
          <w:sz w:val="24"/>
          <w:szCs w:val="24"/>
          <w:lang w:eastAsia="sl-SI"/>
        </w:rPr>
        <w:t xml:space="preserve">…) in bo uporabljal SMS rešitev za pridobivanje podatkov o zavarovanju, naj obkljuka polje »Dodelitev </w:t>
      </w:r>
      <w:proofErr w:type="gramStart"/>
      <w:r w:rsidRPr="00CF5873">
        <w:rPr>
          <w:color w:val="auto"/>
          <w:sz w:val="24"/>
          <w:szCs w:val="24"/>
          <w:lang w:eastAsia="sl-SI"/>
        </w:rPr>
        <w:t>GSM</w:t>
      </w:r>
      <w:proofErr w:type="gramEnd"/>
      <w:r w:rsidRPr="00CF5873">
        <w:rPr>
          <w:color w:val="auto"/>
          <w:sz w:val="24"/>
          <w:szCs w:val="24"/>
          <w:lang w:eastAsia="sl-SI"/>
        </w:rPr>
        <w:t xml:space="preserve"> številke za delo na terenu« in vpiše GSM številko tistega mobilnega telefona, ki ga bo uporabljal pri delu na terenu. Vsak imetnik PK</w:t>
      </w:r>
      <w:r w:rsidR="009C2513" w:rsidRPr="00CF5873">
        <w:rPr>
          <w:color w:val="auto"/>
          <w:sz w:val="24"/>
          <w:szCs w:val="24"/>
          <w:lang w:eastAsia="sl-SI"/>
        </w:rPr>
        <w:t xml:space="preserve"> mora imeti svojo </w:t>
      </w:r>
      <w:proofErr w:type="gramStart"/>
      <w:r w:rsidR="009C2513" w:rsidRPr="00CF5873">
        <w:rPr>
          <w:color w:val="auto"/>
          <w:sz w:val="24"/>
          <w:szCs w:val="24"/>
          <w:lang w:eastAsia="sl-SI"/>
        </w:rPr>
        <w:t>GSM</w:t>
      </w:r>
      <w:proofErr w:type="gramEnd"/>
      <w:r w:rsidR="009C2513" w:rsidRPr="00CF5873">
        <w:rPr>
          <w:color w:val="auto"/>
          <w:sz w:val="24"/>
          <w:szCs w:val="24"/>
          <w:lang w:eastAsia="sl-SI"/>
        </w:rPr>
        <w:t xml:space="preserve"> številko!</w:t>
      </w:r>
    </w:p>
    <w:p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Če je imetnik PK spremenil </w:t>
      </w:r>
      <w:proofErr w:type="gramStart"/>
      <w:r w:rsidRPr="00CF5873">
        <w:rPr>
          <w:color w:val="auto"/>
          <w:sz w:val="24"/>
          <w:szCs w:val="24"/>
          <w:lang w:eastAsia="sl-SI"/>
        </w:rPr>
        <w:t>GSM</w:t>
      </w:r>
      <w:proofErr w:type="gramEnd"/>
      <w:r w:rsidRPr="00CF5873">
        <w:rPr>
          <w:color w:val="auto"/>
          <w:sz w:val="24"/>
          <w:szCs w:val="24"/>
          <w:lang w:eastAsia="sl-SI"/>
        </w:rPr>
        <w:t xml:space="preserve"> številko za delo na terenu, obkljuka polje »Sprememba GSM številke za delo na terenu« in vpiše svojo novo GSM številko.</w:t>
      </w:r>
    </w:p>
    <w:p w:rsidR="001510B3" w:rsidRPr="00CF5873" w:rsidRDefault="001510B3" w:rsidP="0045712F">
      <w:pPr>
        <w:pStyle w:val="SlogmodraDesno-0cm"/>
        <w:numPr>
          <w:ilvl w:val="0"/>
          <w:numId w:val="12"/>
        </w:numPr>
        <w:rPr>
          <w:color w:val="auto"/>
          <w:sz w:val="24"/>
          <w:szCs w:val="24"/>
          <w:lang w:eastAsia="sl-SI"/>
        </w:rPr>
      </w:pPr>
      <w:r w:rsidRPr="00CF5873">
        <w:rPr>
          <w:color w:val="auto"/>
          <w:sz w:val="24"/>
          <w:szCs w:val="24"/>
          <w:lang w:eastAsia="sl-SI"/>
        </w:rPr>
        <w:t xml:space="preserve">Če imetnik PK ne bo več uporabljal mobilnega telefona za delo na terenu, obkljuka polje »Ukinitev </w:t>
      </w:r>
      <w:proofErr w:type="gramStart"/>
      <w:r w:rsidRPr="00CF5873">
        <w:rPr>
          <w:color w:val="auto"/>
          <w:sz w:val="24"/>
          <w:szCs w:val="24"/>
          <w:lang w:eastAsia="sl-SI"/>
        </w:rPr>
        <w:t>GSM</w:t>
      </w:r>
      <w:proofErr w:type="gramEnd"/>
      <w:r w:rsidRPr="00CF5873">
        <w:rPr>
          <w:color w:val="auto"/>
          <w:sz w:val="24"/>
          <w:szCs w:val="24"/>
          <w:lang w:eastAsia="sl-SI"/>
        </w:rPr>
        <w:t xml:space="preserve"> številke za delo na terenu«.</w:t>
      </w:r>
    </w:p>
    <w:p w:rsidR="00E074F5" w:rsidRPr="00CF5873" w:rsidRDefault="00E074F5" w:rsidP="00CF5873">
      <w:pPr>
        <w:pStyle w:val="SlogmodraDesno-0cm"/>
        <w:numPr>
          <w:ilvl w:val="0"/>
          <w:numId w:val="12"/>
        </w:numPr>
        <w:rPr>
          <w:color w:val="auto"/>
          <w:sz w:val="24"/>
          <w:szCs w:val="24"/>
          <w:lang w:eastAsia="sl-SI"/>
        </w:rPr>
      </w:pPr>
      <w:r w:rsidRPr="00CF5873">
        <w:rPr>
          <w:color w:val="auto"/>
          <w:sz w:val="24"/>
          <w:szCs w:val="24"/>
          <w:lang w:eastAsia="sl-SI"/>
        </w:rPr>
        <w:t xml:space="preserve">Če delodajalec prvič podeljuje pooblastila imetniku PK, ki je svojo </w:t>
      </w:r>
      <w:proofErr w:type="gramStart"/>
      <w:r w:rsidRPr="00CF5873">
        <w:rPr>
          <w:color w:val="auto"/>
          <w:sz w:val="24"/>
          <w:szCs w:val="24"/>
          <w:lang w:eastAsia="sl-SI"/>
        </w:rPr>
        <w:t>PK</w:t>
      </w:r>
      <w:proofErr w:type="gramEnd"/>
      <w:r w:rsidRPr="00CF5873">
        <w:rPr>
          <w:color w:val="auto"/>
          <w:sz w:val="24"/>
          <w:szCs w:val="24"/>
          <w:lang w:eastAsia="sl-SI"/>
        </w:rPr>
        <w:t xml:space="preserve"> pridobil že pri drugem delodajalcu, se ne izpolnjujejo podatki v točki 2 Prijavnega lista za profesionalno kartico.</w:t>
      </w:r>
    </w:p>
    <w:p w:rsidR="003B00CC" w:rsidRPr="00CF5873" w:rsidRDefault="003B00CC" w:rsidP="00CF5873">
      <w:pPr>
        <w:pStyle w:val="SlogmodraDesno-0cm"/>
        <w:numPr>
          <w:ilvl w:val="0"/>
          <w:numId w:val="12"/>
        </w:numPr>
        <w:rPr>
          <w:color w:val="auto"/>
          <w:sz w:val="24"/>
          <w:szCs w:val="24"/>
          <w:lang w:eastAsia="sl-SI"/>
        </w:rPr>
      </w:pPr>
      <w:r w:rsidRPr="00CF5873">
        <w:rPr>
          <w:color w:val="auto"/>
          <w:sz w:val="24"/>
          <w:szCs w:val="24"/>
          <w:lang w:eastAsia="sl-SI"/>
        </w:rPr>
        <w:t xml:space="preserve">Če se naroča nadaljnji izvod PK, delodajalcu ni </w:t>
      </w:r>
      <w:r w:rsidR="000D2261" w:rsidRPr="00CF5873">
        <w:rPr>
          <w:color w:val="auto"/>
          <w:sz w:val="24"/>
          <w:szCs w:val="24"/>
          <w:lang w:eastAsia="sl-SI"/>
        </w:rPr>
        <w:t>tr</w:t>
      </w:r>
      <w:r w:rsidRPr="00CF5873">
        <w:rPr>
          <w:color w:val="auto"/>
          <w:sz w:val="24"/>
          <w:szCs w:val="24"/>
          <w:lang w:eastAsia="sl-SI"/>
        </w:rPr>
        <w:t>eb</w:t>
      </w:r>
      <w:r w:rsidR="000D2261" w:rsidRPr="00CF5873">
        <w:rPr>
          <w:color w:val="auto"/>
          <w:sz w:val="24"/>
          <w:szCs w:val="24"/>
          <w:lang w:eastAsia="sl-SI"/>
        </w:rPr>
        <w:t>a</w:t>
      </w:r>
      <w:r w:rsidRPr="00CF5873">
        <w:rPr>
          <w:color w:val="auto"/>
          <w:sz w:val="24"/>
          <w:szCs w:val="24"/>
          <w:lang w:eastAsia="sl-SI"/>
        </w:rPr>
        <w:t xml:space="preserve"> izpolnjevati točk 3 in 4.</w:t>
      </w:r>
    </w:p>
    <w:p w:rsidR="001510B3" w:rsidRPr="00CF5873" w:rsidRDefault="0045780E" w:rsidP="001510B3">
      <w:pPr>
        <w:pStyle w:val="SlogmodraDesno-0cm"/>
        <w:rPr>
          <w:color w:val="auto"/>
          <w:sz w:val="24"/>
          <w:szCs w:val="24"/>
          <w:lang w:eastAsia="sl-SI"/>
        </w:rPr>
      </w:pPr>
      <w:r w:rsidRPr="00CF5873">
        <w:rPr>
          <w:color w:val="auto"/>
          <w:sz w:val="24"/>
          <w:szCs w:val="24"/>
          <w:lang w:eastAsia="sl-SI"/>
        </w:rPr>
        <w:t>Imetnik PK dopiše še kraj in datum ter se podpiše.</w:t>
      </w:r>
      <w:r w:rsidR="00CB20D7" w:rsidRPr="00CF5873">
        <w:rPr>
          <w:color w:val="auto"/>
          <w:sz w:val="24"/>
          <w:szCs w:val="24"/>
          <w:lang w:eastAsia="sl-SI"/>
        </w:rPr>
        <w:t xml:space="preserve"> </w:t>
      </w:r>
    </w:p>
    <w:p w:rsidR="00CF342C" w:rsidRPr="00CF5873" w:rsidRDefault="00CF342C" w:rsidP="001510B3">
      <w:pPr>
        <w:pStyle w:val="SlogmodraDesno-0cm"/>
        <w:rPr>
          <w:color w:val="auto"/>
          <w:sz w:val="24"/>
          <w:szCs w:val="24"/>
          <w:lang w:eastAsia="sl-SI"/>
        </w:rPr>
      </w:pPr>
    </w:p>
    <w:p w:rsidR="00CB20D7" w:rsidRPr="00CF5873" w:rsidRDefault="00CB20D7" w:rsidP="00CB20D7">
      <w:pPr>
        <w:pStyle w:val="SlogtemnordeaDesno-0cm"/>
        <w:rPr>
          <w:color w:val="auto"/>
          <w:sz w:val="24"/>
          <w:szCs w:val="24"/>
          <w:lang w:eastAsia="sl-SI"/>
        </w:rPr>
      </w:pPr>
      <w:r w:rsidRPr="00CF5873">
        <w:rPr>
          <w:b/>
          <w:color w:val="auto"/>
          <w:sz w:val="24"/>
          <w:szCs w:val="24"/>
          <w:lang w:eastAsia="sl-SI"/>
        </w:rPr>
        <w:t>Delodajalec</w:t>
      </w:r>
      <w:r w:rsidRPr="00CF5873">
        <w:rPr>
          <w:color w:val="auto"/>
          <w:sz w:val="24"/>
          <w:szCs w:val="24"/>
          <w:lang w:eastAsia="sl-SI"/>
        </w:rPr>
        <w:t xml:space="preserve"> čitljivo izpolni podatke, ki so zahtevani v </w:t>
      </w:r>
      <w:r w:rsidR="009B0D12" w:rsidRPr="00CF5873">
        <w:rPr>
          <w:color w:val="auto"/>
          <w:sz w:val="24"/>
          <w:szCs w:val="24"/>
          <w:lang w:eastAsia="sl-SI"/>
        </w:rPr>
        <w:t>točkah 3 in 4</w:t>
      </w:r>
      <w:r w:rsidR="009C2513" w:rsidRPr="00CF5873">
        <w:rPr>
          <w:color w:val="auto"/>
          <w:sz w:val="24"/>
          <w:szCs w:val="24"/>
          <w:lang w:eastAsia="sl-SI"/>
        </w:rPr>
        <w:t xml:space="preserve"> p</w:t>
      </w:r>
      <w:r w:rsidRPr="00CF5873">
        <w:rPr>
          <w:color w:val="auto"/>
          <w:sz w:val="24"/>
          <w:szCs w:val="24"/>
          <w:lang w:eastAsia="sl-SI"/>
        </w:rPr>
        <w:t>rijavnega lista</w:t>
      </w:r>
      <w:r w:rsidR="009B0D12" w:rsidRPr="00CF5873">
        <w:rPr>
          <w:color w:val="auto"/>
          <w:sz w:val="24"/>
          <w:szCs w:val="24"/>
          <w:lang w:eastAsia="sl-SI"/>
        </w:rPr>
        <w:t>:</w:t>
      </w:r>
    </w:p>
    <w:p w:rsidR="0005130C" w:rsidRPr="00CF5873" w:rsidRDefault="0005130C" w:rsidP="0045712F">
      <w:pPr>
        <w:pStyle w:val="SlogmodraDesno-0cm"/>
        <w:numPr>
          <w:ilvl w:val="0"/>
          <w:numId w:val="12"/>
        </w:numPr>
        <w:rPr>
          <w:color w:val="auto"/>
          <w:sz w:val="24"/>
          <w:szCs w:val="24"/>
          <w:lang w:eastAsia="sl-SI"/>
        </w:rPr>
      </w:pPr>
      <w:r w:rsidRPr="00CF5873">
        <w:rPr>
          <w:color w:val="auto"/>
          <w:sz w:val="24"/>
          <w:szCs w:val="24"/>
          <w:lang w:eastAsia="sl-SI"/>
        </w:rPr>
        <w:t xml:space="preserve">Naziv in Naslov delodajalca: Vpisujejo se podatki o delodajalcu / pravni osebi. Vpisuje se podatek krovnega izvajalca, izjema je le Osnovno zdravstvo Gorenjske, kjer se </w:t>
      </w:r>
      <w:proofErr w:type="gramStart"/>
      <w:r w:rsidRPr="00CF5873">
        <w:rPr>
          <w:color w:val="auto"/>
          <w:sz w:val="24"/>
          <w:szCs w:val="24"/>
          <w:lang w:eastAsia="sl-SI"/>
        </w:rPr>
        <w:t>vpiše</w:t>
      </w:r>
      <w:proofErr w:type="gramEnd"/>
      <w:r w:rsidRPr="00CF5873">
        <w:rPr>
          <w:color w:val="auto"/>
          <w:sz w:val="24"/>
          <w:szCs w:val="24"/>
          <w:lang w:eastAsia="sl-SI"/>
        </w:rPr>
        <w:t xml:space="preserve"> naziv in naslov posameznega zdravstvenega doma. Primer: če imetnik PK dela </w:t>
      </w:r>
      <w:proofErr w:type="gramStart"/>
      <w:r w:rsidRPr="00CF5873">
        <w:rPr>
          <w:color w:val="auto"/>
          <w:sz w:val="24"/>
          <w:szCs w:val="24"/>
          <w:lang w:eastAsia="sl-SI"/>
        </w:rPr>
        <w:t>v</w:t>
      </w:r>
      <w:proofErr w:type="gramEnd"/>
      <w:r w:rsidRPr="00CF5873">
        <w:rPr>
          <w:color w:val="auto"/>
          <w:sz w:val="24"/>
          <w:szCs w:val="24"/>
          <w:lang w:eastAsia="sl-SI"/>
        </w:rPr>
        <w:t xml:space="preserve"> zdravstveni postaji Senovo, ki je enota zdravstvenega doma Krško, se kot podatke o delodajalcu vpišejo podatki zdravstvenega doma Krško (torej krovne enote, ki ima z Zavodom sklenjeno pogodbo). </w:t>
      </w:r>
    </w:p>
    <w:p w:rsidR="0005130C" w:rsidRPr="00CF5873" w:rsidRDefault="0005130C" w:rsidP="0045712F">
      <w:pPr>
        <w:pStyle w:val="SlogmodraDesno-0cm"/>
        <w:numPr>
          <w:ilvl w:val="0"/>
          <w:numId w:val="12"/>
        </w:numPr>
        <w:rPr>
          <w:color w:val="auto"/>
          <w:sz w:val="24"/>
          <w:szCs w:val="24"/>
          <w:lang w:eastAsia="sl-SI"/>
        </w:rPr>
      </w:pPr>
      <w:r w:rsidRPr="00CF5873">
        <w:rPr>
          <w:color w:val="auto"/>
          <w:sz w:val="24"/>
          <w:szCs w:val="24"/>
          <w:lang w:eastAsia="sl-SI"/>
        </w:rPr>
        <w:t>Obvezno izpolnite vsaj eno od polj ZZZS št. (številka, pod katero je delodajalec zaveden pri ZZZS)</w:t>
      </w:r>
      <w:proofErr w:type="gramStart"/>
      <w:r w:rsidRPr="00CF5873">
        <w:rPr>
          <w:color w:val="auto"/>
          <w:sz w:val="24"/>
          <w:szCs w:val="24"/>
          <w:lang w:eastAsia="sl-SI"/>
        </w:rPr>
        <w:t xml:space="preserve"> ali</w:t>
      </w:r>
      <w:proofErr w:type="gramEnd"/>
      <w:r w:rsidRPr="00CF5873">
        <w:rPr>
          <w:color w:val="auto"/>
          <w:sz w:val="24"/>
          <w:szCs w:val="24"/>
          <w:lang w:eastAsia="sl-SI"/>
        </w:rPr>
        <w:t xml:space="preserve"> </w:t>
      </w:r>
      <w:r w:rsidR="00E82F22" w:rsidRPr="00CF5873">
        <w:rPr>
          <w:color w:val="auto"/>
          <w:sz w:val="24"/>
          <w:szCs w:val="24"/>
          <w:lang w:eastAsia="sl-SI"/>
        </w:rPr>
        <w:t>NIJZ</w:t>
      </w:r>
      <w:r w:rsidRPr="00CF5873">
        <w:rPr>
          <w:color w:val="auto"/>
          <w:sz w:val="24"/>
          <w:szCs w:val="24"/>
          <w:lang w:eastAsia="sl-SI"/>
        </w:rPr>
        <w:t xml:space="preserve"> št. delodajalca (5 mestna številka iz </w:t>
      </w:r>
      <w:bookmarkStart w:id="117" w:name="_Toc396459537"/>
      <w:bookmarkStart w:id="118" w:name="_Toc403337177"/>
      <w:bookmarkStart w:id="119" w:name="_Toc404589198"/>
      <w:r w:rsidR="00E82F22" w:rsidRPr="00CF5873">
        <w:rPr>
          <w:color w:val="auto"/>
          <w:sz w:val="24"/>
          <w:szCs w:val="24"/>
          <w:lang w:eastAsia="sl-SI"/>
        </w:rPr>
        <w:t>Registra izvajalcev zdravstvene dejavnosti in delavcev v zdravstvu</w:t>
      </w:r>
      <w:bookmarkEnd w:id="117"/>
      <w:bookmarkEnd w:id="118"/>
      <w:bookmarkEnd w:id="119"/>
      <w:r w:rsidRPr="00CF5873">
        <w:rPr>
          <w:color w:val="auto"/>
          <w:sz w:val="24"/>
          <w:szCs w:val="24"/>
          <w:lang w:eastAsia="sl-SI"/>
        </w:rPr>
        <w:t xml:space="preserve">), saj gre za enolični identifikator delodajalca. </w:t>
      </w:r>
      <w:bookmarkStart w:id="120" w:name="_Toc203802207"/>
      <w:r w:rsidRPr="00CF5873">
        <w:rPr>
          <w:color w:val="auto"/>
          <w:sz w:val="24"/>
          <w:szCs w:val="24"/>
          <w:lang w:eastAsia="sl-SI"/>
        </w:rPr>
        <w:t xml:space="preserve">ZZZS številko delodajalca je delodajalec prejel, ko je sklepal pogodbo z ZZZS, lahko pa jo najdete tudi na internetu, kjer je seznam vseh pogodbenih izvajalcev zdravstvenih storitev. Vpisuje se podatek krovnega izvajalca, izjema je le Osnovno zdravstvo Gorenjske, kjer se vpiše ZZZS številka ali </w:t>
      </w:r>
      <w:r w:rsidR="00E82F22" w:rsidRPr="00CF5873">
        <w:rPr>
          <w:color w:val="auto"/>
          <w:sz w:val="24"/>
          <w:szCs w:val="24"/>
          <w:lang w:eastAsia="sl-SI"/>
        </w:rPr>
        <w:t>NIJZ</w:t>
      </w:r>
      <w:r w:rsidRPr="00CF5873">
        <w:rPr>
          <w:color w:val="auto"/>
          <w:sz w:val="24"/>
          <w:szCs w:val="24"/>
          <w:lang w:eastAsia="sl-SI"/>
        </w:rPr>
        <w:t xml:space="preserve"> številka posameznega zdravstvenega doma.</w:t>
      </w:r>
    </w:p>
    <w:bookmarkEnd w:id="120"/>
    <w:p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 xml:space="preserve">Če delodajalec imetniku PK prvič podeljuje pooblastila, obkljuka polje </w:t>
      </w:r>
      <w:r w:rsidR="00CB20D7" w:rsidRPr="00CF5873">
        <w:rPr>
          <w:color w:val="auto"/>
          <w:sz w:val="24"/>
          <w:szCs w:val="24"/>
          <w:lang w:eastAsia="sl-SI"/>
        </w:rPr>
        <w:t>»</w:t>
      </w:r>
      <w:r w:rsidRPr="00CF5873">
        <w:rPr>
          <w:color w:val="auto"/>
          <w:sz w:val="24"/>
          <w:szCs w:val="24"/>
          <w:lang w:eastAsia="sl-SI"/>
        </w:rPr>
        <w:t>Prva dodelitev</w:t>
      </w:r>
      <w:r w:rsidR="00CB20D7" w:rsidRPr="00CF5873">
        <w:rPr>
          <w:color w:val="auto"/>
          <w:sz w:val="24"/>
          <w:szCs w:val="24"/>
          <w:lang w:eastAsia="sl-SI"/>
        </w:rPr>
        <w:t xml:space="preserve"> pooblastil imetniku PK«. </w:t>
      </w:r>
      <w:r w:rsidR="00C20059" w:rsidRPr="00CF5873">
        <w:rPr>
          <w:color w:val="auto"/>
          <w:sz w:val="24"/>
          <w:szCs w:val="24"/>
          <w:lang w:eastAsia="sl-SI"/>
        </w:rPr>
        <w:t xml:space="preserve">Če na </w:t>
      </w:r>
      <w:r w:rsidR="009C2513" w:rsidRPr="00CF5873">
        <w:rPr>
          <w:color w:val="auto"/>
          <w:sz w:val="24"/>
          <w:szCs w:val="24"/>
          <w:lang w:eastAsia="sl-SI"/>
        </w:rPr>
        <w:t>p</w:t>
      </w:r>
      <w:r w:rsidR="00C20059" w:rsidRPr="00CF5873">
        <w:rPr>
          <w:color w:val="auto"/>
          <w:sz w:val="24"/>
          <w:szCs w:val="24"/>
          <w:lang w:eastAsia="sl-SI"/>
        </w:rPr>
        <w:t xml:space="preserve">rijavnem listu ne bo označeno nobeno </w:t>
      </w:r>
      <w:r w:rsidR="00C20059" w:rsidRPr="00CF5873">
        <w:rPr>
          <w:color w:val="auto"/>
          <w:sz w:val="24"/>
          <w:szCs w:val="24"/>
          <w:lang w:eastAsia="sl-SI"/>
        </w:rPr>
        <w:lastRenderedPageBreak/>
        <w:t>pooblastilo, ga bo</w:t>
      </w:r>
      <w:r w:rsidR="00F971FD" w:rsidRPr="00CF5873">
        <w:rPr>
          <w:color w:val="auto"/>
          <w:sz w:val="24"/>
          <w:szCs w:val="24"/>
          <w:lang w:eastAsia="sl-SI"/>
        </w:rPr>
        <w:t xml:space="preserve"> Zavod</w:t>
      </w:r>
      <w:r w:rsidR="00C20059" w:rsidRPr="00CF5873">
        <w:rPr>
          <w:color w:val="auto"/>
          <w:sz w:val="24"/>
          <w:szCs w:val="24"/>
          <w:lang w:eastAsia="sl-SI"/>
        </w:rPr>
        <w:t xml:space="preserve"> zavrnil, saj izdelava PK ni možna, dokler ji ni podeljeno vsaj eno pooblastilo.</w:t>
      </w:r>
    </w:p>
    <w:p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Če delodajalec imetniku PK odvzema vsa podeljena pooblastila (zaradi prenehanja delovnega razmerja, upokojitve</w:t>
      </w:r>
      <w:r w:rsidR="000D3E4D" w:rsidRPr="00CF5873">
        <w:rPr>
          <w:color w:val="auto"/>
          <w:sz w:val="24"/>
          <w:szCs w:val="24"/>
          <w:lang w:eastAsia="sl-SI"/>
        </w:rPr>
        <w:t xml:space="preserve"> in podobno</w:t>
      </w:r>
      <w:r w:rsidRPr="00CF5873">
        <w:rPr>
          <w:color w:val="auto"/>
          <w:sz w:val="24"/>
          <w:szCs w:val="24"/>
          <w:lang w:eastAsia="sl-SI"/>
        </w:rPr>
        <w:t>) obkljuka polje »Odvzem vseh pooblastil imetniku PK«. Delodajalec lahko imetniku PK odvzame le tista pooblastila, ki mu jih je tudi sam podelil.</w:t>
      </w:r>
      <w:r w:rsidR="009C2513" w:rsidRPr="00CF5873">
        <w:rPr>
          <w:color w:val="auto"/>
          <w:sz w:val="24"/>
          <w:szCs w:val="24"/>
          <w:lang w:eastAsia="sl-SI"/>
        </w:rPr>
        <w:t xml:space="preserve"> </w:t>
      </w:r>
      <w:proofErr w:type="gramStart"/>
      <w:r w:rsidR="009C2513" w:rsidRPr="00CF5873">
        <w:rPr>
          <w:color w:val="auto"/>
          <w:sz w:val="24"/>
          <w:szCs w:val="24"/>
          <w:lang w:eastAsia="sl-SI"/>
        </w:rPr>
        <w:t>Pooblastil</w:t>
      </w:r>
      <w:proofErr w:type="gramEnd"/>
      <w:r w:rsidR="009C2513" w:rsidRPr="00CF5873">
        <w:rPr>
          <w:color w:val="auto"/>
          <w:sz w:val="24"/>
          <w:szCs w:val="24"/>
          <w:lang w:eastAsia="sl-SI"/>
        </w:rPr>
        <w:t xml:space="preserve"> se ne označuje.</w:t>
      </w:r>
    </w:p>
    <w:p w:rsidR="009B0D12" w:rsidRPr="00CF5873" w:rsidRDefault="009B0D12" w:rsidP="0045712F">
      <w:pPr>
        <w:pStyle w:val="SlogmodraDesno-0cm"/>
        <w:numPr>
          <w:ilvl w:val="0"/>
          <w:numId w:val="12"/>
        </w:numPr>
        <w:rPr>
          <w:color w:val="auto"/>
          <w:sz w:val="24"/>
          <w:szCs w:val="24"/>
          <w:lang w:eastAsia="sl-SI"/>
        </w:rPr>
      </w:pPr>
      <w:r w:rsidRPr="00CF5873">
        <w:rPr>
          <w:color w:val="auto"/>
          <w:sz w:val="24"/>
          <w:szCs w:val="24"/>
          <w:lang w:eastAsia="sl-SI"/>
        </w:rPr>
        <w:t>Če delodajalec spreminja že podeljena pooblastila imetniku PK, obkljuka polje »Sprememba obstoječih pooblastil imetnika PK« ter spodaj označi vsa pooblastila, ki jih bo imetnik PK po novem potreboval. Primer: če sta imetniku PK že v preteklosti bili podeljeni pooblastili 17 in 20, od zdaj naprej pa imetnik PK ne bo več potreboval pooblastila 20, na novo pa bo potreboval pooblastilo 13, se torej obkljukata pooblastili 17 in 13. Delodajalec lahko imetniku PK spremeni le tista pooblastila, ki mu jih je tudi sam podelil.</w:t>
      </w:r>
    </w:p>
    <w:p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Če so datumi znani, zapišite tudi datum začetka veljavnosti pooblastila (pri novih zaposlitvah, ki šele nastopijo v prihodnosti) in datum konca veljavnosti pooblastila (zaposlitve za določen čas, odhod na porodnišk</w:t>
      </w:r>
      <w:r w:rsidR="00654AED" w:rsidRPr="00CF5873">
        <w:rPr>
          <w:color w:val="auto"/>
          <w:sz w:val="24"/>
          <w:szCs w:val="24"/>
          <w:lang w:eastAsia="sl-SI"/>
        </w:rPr>
        <w:t>i dopust</w:t>
      </w:r>
      <w:r w:rsidR="000D3E4D" w:rsidRPr="00CF5873">
        <w:rPr>
          <w:color w:val="auto"/>
          <w:sz w:val="24"/>
          <w:szCs w:val="24"/>
          <w:lang w:eastAsia="sl-SI"/>
        </w:rPr>
        <w:t xml:space="preserve"> in podobno</w:t>
      </w:r>
      <w:r w:rsidRPr="00CF5873">
        <w:rPr>
          <w:color w:val="auto"/>
          <w:sz w:val="24"/>
          <w:szCs w:val="24"/>
          <w:lang w:eastAsia="sl-SI"/>
        </w:rPr>
        <w:t xml:space="preserve">). </w:t>
      </w:r>
    </w:p>
    <w:p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Obvezno označite ustrezno pooblastilo. Seznam pooblastil je v Prilogi</w:t>
      </w:r>
      <w:r w:rsidR="007F1F05" w:rsidRPr="00CF5873">
        <w:rPr>
          <w:color w:val="auto"/>
          <w:sz w:val="24"/>
          <w:szCs w:val="24"/>
          <w:lang w:eastAsia="sl-SI"/>
        </w:rPr>
        <w:t xml:space="preserve"> 2</w:t>
      </w:r>
      <w:r w:rsidR="009B0D12" w:rsidRPr="00CF5873">
        <w:rPr>
          <w:color w:val="auto"/>
          <w:sz w:val="24"/>
          <w:szCs w:val="24"/>
          <w:lang w:eastAsia="sl-SI"/>
        </w:rPr>
        <w:t xml:space="preserve"> </w:t>
      </w:r>
      <w:r w:rsidR="007F1F05" w:rsidRPr="00CF5873">
        <w:rPr>
          <w:color w:val="auto"/>
          <w:sz w:val="24"/>
          <w:szCs w:val="24"/>
          <w:lang w:eastAsia="sl-SI"/>
        </w:rPr>
        <w:t>pravilnika</w:t>
      </w:r>
      <w:r w:rsidRPr="00CF5873">
        <w:rPr>
          <w:color w:val="auto"/>
          <w:sz w:val="24"/>
          <w:szCs w:val="24"/>
          <w:lang w:eastAsia="sl-SI"/>
        </w:rPr>
        <w:t>. Če imetnik PK nastopa v več vlogah</w:t>
      </w:r>
      <w:r w:rsidR="009B0D12" w:rsidRPr="00CF5873">
        <w:rPr>
          <w:color w:val="auto"/>
          <w:sz w:val="24"/>
          <w:szCs w:val="24"/>
          <w:lang w:eastAsia="sl-SI"/>
        </w:rPr>
        <w:t xml:space="preserve"> (</w:t>
      </w:r>
      <w:r w:rsidRPr="00CF5873">
        <w:rPr>
          <w:color w:val="auto"/>
          <w:sz w:val="24"/>
          <w:szCs w:val="24"/>
          <w:lang w:eastAsia="sl-SI"/>
        </w:rPr>
        <w:t xml:space="preserve">npr. kot </w:t>
      </w:r>
      <w:proofErr w:type="gramStart"/>
      <w:r w:rsidRPr="00CF5873">
        <w:rPr>
          <w:color w:val="auto"/>
          <w:sz w:val="24"/>
          <w:szCs w:val="24"/>
          <w:lang w:eastAsia="sl-SI"/>
        </w:rPr>
        <w:t>izbrani</w:t>
      </w:r>
      <w:proofErr w:type="gramEnd"/>
      <w:r w:rsidRPr="00CF5873">
        <w:rPr>
          <w:color w:val="auto"/>
          <w:sz w:val="24"/>
          <w:szCs w:val="24"/>
          <w:lang w:eastAsia="sl-SI"/>
        </w:rPr>
        <w:t xml:space="preserve"> osebni zdravnik in specialist</w:t>
      </w:r>
      <w:r w:rsidR="009B0D12" w:rsidRPr="00CF5873">
        <w:rPr>
          <w:color w:val="auto"/>
          <w:sz w:val="24"/>
          <w:szCs w:val="24"/>
          <w:lang w:eastAsia="sl-SI"/>
        </w:rPr>
        <w:t>)</w:t>
      </w:r>
      <w:r w:rsidRPr="00CF5873">
        <w:rPr>
          <w:color w:val="auto"/>
          <w:sz w:val="24"/>
          <w:szCs w:val="24"/>
          <w:lang w:eastAsia="sl-SI"/>
        </w:rPr>
        <w:t xml:space="preserve">, se na obrazcu zanj </w:t>
      </w:r>
      <w:r w:rsidR="009B0D12" w:rsidRPr="00CF5873">
        <w:rPr>
          <w:color w:val="auto"/>
          <w:sz w:val="24"/>
          <w:szCs w:val="24"/>
          <w:lang w:eastAsia="sl-SI"/>
        </w:rPr>
        <w:t>obkljukajo</w:t>
      </w:r>
      <w:r w:rsidRPr="00CF5873">
        <w:rPr>
          <w:color w:val="auto"/>
          <w:sz w:val="24"/>
          <w:szCs w:val="24"/>
          <w:lang w:eastAsia="sl-SI"/>
        </w:rPr>
        <w:t xml:space="preserve"> vsa </w:t>
      </w:r>
      <w:r w:rsidR="009B0D12" w:rsidRPr="00CF5873">
        <w:rPr>
          <w:color w:val="auto"/>
          <w:sz w:val="24"/>
          <w:szCs w:val="24"/>
          <w:lang w:eastAsia="sl-SI"/>
        </w:rPr>
        <w:t>polja</w:t>
      </w:r>
      <w:r w:rsidRPr="00CF5873">
        <w:rPr>
          <w:color w:val="auto"/>
          <w:sz w:val="24"/>
          <w:szCs w:val="24"/>
          <w:lang w:eastAsia="sl-SI"/>
        </w:rPr>
        <w:t xml:space="preserve"> za pripadajoča pooblastila.</w:t>
      </w:r>
    </w:p>
    <w:p w:rsidR="00CB20D7" w:rsidRPr="00CF5873" w:rsidRDefault="00CB20D7" w:rsidP="0045712F">
      <w:pPr>
        <w:pStyle w:val="SlogmodraDesno-0cm"/>
        <w:numPr>
          <w:ilvl w:val="0"/>
          <w:numId w:val="12"/>
        </w:numPr>
        <w:rPr>
          <w:color w:val="auto"/>
          <w:sz w:val="24"/>
          <w:szCs w:val="24"/>
          <w:lang w:eastAsia="sl-SI"/>
        </w:rPr>
      </w:pPr>
      <w:r w:rsidRPr="00CF5873">
        <w:rPr>
          <w:color w:val="auto"/>
          <w:sz w:val="24"/>
          <w:szCs w:val="24"/>
          <w:lang w:eastAsia="sl-SI"/>
        </w:rPr>
        <w:t xml:space="preserve">Če je imetnik PK zaposlen pri več delodajalcih, mu mora vsak delodajalec dodeliti ustrezna pooblastila z izpolnitvijo </w:t>
      </w:r>
      <w:r w:rsidR="009C2513" w:rsidRPr="00CF5873">
        <w:rPr>
          <w:color w:val="auto"/>
          <w:sz w:val="24"/>
          <w:szCs w:val="24"/>
          <w:lang w:eastAsia="sl-SI"/>
        </w:rPr>
        <w:t>p</w:t>
      </w:r>
      <w:r w:rsidRPr="00CF5873">
        <w:rPr>
          <w:color w:val="auto"/>
          <w:sz w:val="24"/>
          <w:szCs w:val="24"/>
          <w:lang w:eastAsia="sl-SI"/>
        </w:rPr>
        <w:t xml:space="preserve">rijavnega lista. </w:t>
      </w:r>
    </w:p>
    <w:p w:rsidR="009B0D12" w:rsidRPr="00CF5873" w:rsidRDefault="009B0D12" w:rsidP="009B0D12">
      <w:pPr>
        <w:pStyle w:val="SlogtemnordeaDesno-0cm"/>
        <w:rPr>
          <w:color w:val="auto"/>
          <w:sz w:val="24"/>
          <w:szCs w:val="24"/>
          <w:lang w:eastAsia="sl-SI"/>
        </w:rPr>
      </w:pPr>
      <w:r w:rsidRPr="00CF5873">
        <w:rPr>
          <w:color w:val="auto"/>
          <w:sz w:val="24"/>
          <w:szCs w:val="24"/>
          <w:lang w:eastAsia="sl-SI"/>
        </w:rPr>
        <w:t xml:space="preserve">Na dnu </w:t>
      </w:r>
      <w:r w:rsidR="00654AED" w:rsidRPr="00CF5873">
        <w:rPr>
          <w:color w:val="auto"/>
          <w:sz w:val="24"/>
          <w:szCs w:val="24"/>
          <w:lang w:eastAsia="sl-SI"/>
        </w:rPr>
        <w:t xml:space="preserve">se </w:t>
      </w:r>
      <w:r w:rsidRPr="00CF5873">
        <w:rPr>
          <w:color w:val="auto"/>
          <w:sz w:val="24"/>
          <w:szCs w:val="24"/>
          <w:lang w:eastAsia="sl-SI"/>
        </w:rPr>
        <w:t>dopiše še kraj in datum</w:t>
      </w:r>
      <w:r w:rsidR="007F1F05" w:rsidRPr="00CF5873">
        <w:rPr>
          <w:color w:val="auto"/>
          <w:sz w:val="24"/>
          <w:szCs w:val="24"/>
          <w:lang w:eastAsia="sl-SI"/>
        </w:rPr>
        <w:t xml:space="preserve">, </w:t>
      </w:r>
      <w:r w:rsidR="0045780E" w:rsidRPr="00CF5873">
        <w:rPr>
          <w:color w:val="auto"/>
          <w:sz w:val="24"/>
          <w:szCs w:val="24"/>
          <w:lang w:eastAsia="sl-SI"/>
        </w:rPr>
        <w:t xml:space="preserve">zakoniti zastopnik </w:t>
      </w:r>
      <w:r w:rsidRPr="00CF5873">
        <w:rPr>
          <w:color w:val="auto"/>
          <w:sz w:val="24"/>
          <w:szCs w:val="24"/>
          <w:lang w:eastAsia="sl-SI"/>
        </w:rPr>
        <w:t>delodajalca se podpiše in doda žig.</w:t>
      </w:r>
    </w:p>
    <w:p w:rsidR="00E56020" w:rsidRDefault="00E56020" w:rsidP="009B0D12">
      <w:pPr>
        <w:pStyle w:val="SlogtemnordeaDesno-0cm"/>
        <w:rPr>
          <w:color w:val="auto"/>
          <w:sz w:val="22"/>
          <w:lang w:eastAsia="sl-SI"/>
        </w:rPr>
      </w:pPr>
    </w:p>
    <w:p w:rsidR="00CB20D7" w:rsidRPr="00B957A5" w:rsidRDefault="00CB20D7" w:rsidP="00AA3385">
      <w:pPr>
        <w:pStyle w:val="Naslov2"/>
      </w:pPr>
      <w:bookmarkStart w:id="121" w:name="_Toc492975833"/>
      <w:bookmarkStart w:id="122" w:name="_Toc492975874"/>
      <w:bookmarkStart w:id="123" w:name="_Toc492978657"/>
      <w:r w:rsidRPr="00B957A5">
        <w:t xml:space="preserve">Navodila za izpolnjevanje Vloge za </w:t>
      </w:r>
      <w:r w:rsidR="005D5AB6" w:rsidRPr="00B957A5">
        <w:t>KPEP</w:t>
      </w:r>
      <w:r w:rsidRPr="00B957A5">
        <w:t xml:space="preserve"> – za zdravnike in farmacevte</w:t>
      </w:r>
      <w:bookmarkEnd w:id="121"/>
      <w:bookmarkEnd w:id="122"/>
      <w:bookmarkEnd w:id="123"/>
    </w:p>
    <w:p w:rsidR="00DC4BB7" w:rsidRPr="00760512" w:rsidRDefault="00DC4BB7" w:rsidP="00DC4BB7">
      <w:pPr>
        <w:ind w:right="-1"/>
      </w:pPr>
      <w:r>
        <w:rPr>
          <w:lang w:eastAsia="sl-SI"/>
        </w:rPr>
        <w:t xml:space="preserve">Obrazec je treba izpolniti v dveh izvodih z </w:t>
      </w:r>
      <w:r w:rsidRPr="00816869">
        <w:rPr>
          <w:rFonts w:ascii="Arial (W1)" w:hAnsi="Arial (W1)"/>
          <w:caps/>
          <w:lang w:eastAsia="sl-SI"/>
        </w:rPr>
        <w:t>velikimi tiskanimi črkami</w:t>
      </w:r>
      <w:r>
        <w:rPr>
          <w:lang w:eastAsia="sl-SI"/>
        </w:rPr>
        <w:t xml:space="preserve">, </w:t>
      </w:r>
      <w:r w:rsidRPr="00760512">
        <w:t xml:space="preserve">od katerih </w:t>
      </w:r>
      <w:r>
        <w:t xml:space="preserve">se </w:t>
      </w:r>
      <w:proofErr w:type="gramStart"/>
      <w:r>
        <w:t>enega</w:t>
      </w:r>
      <w:proofErr w:type="gramEnd"/>
      <w:r w:rsidRPr="00760512">
        <w:t xml:space="preserve"> </w:t>
      </w:r>
      <w:r>
        <w:t>osebno prinese v najbližjo registracijsko pisarno, drugega</w:t>
      </w:r>
      <w:r w:rsidRPr="00760512">
        <w:t xml:space="preserve"> pa </w:t>
      </w:r>
      <w:r w:rsidR="0045780E">
        <w:t xml:space="preserve">imetnik PK </w:t>
      </w:r>
      <w:r w:rsidRPr="00760512">
        <w:t>zadrži za lastno evidenco.</w:t>
      </w:r>
      <w:r>
        <w:t xml:space="preserve"> V registracijski pisarni </w:t>
      </w:r>
      <w:r w:rsidRPr="00760512">
        <w:t>se preverja identiteta osebe ob fizični prisotnosti osebe na osnovi osebn</w:t>
      </w:r>
      <w:r>
        <w:t>ega dokumenta (osebne</w:t>
      </w:r>
      <w:r w:rsidRPr="00760512">
        <w:t xml:space="preserve"> izkaznic</w:t>
      </w:r>
      <w:r>
        <w:t xml:space="preserve">e, </w:t>
      </w:r>
      <w:r w:rsidRPr="00760512">
        <w:t>potn</w:t>
      </w:r>
      <w:r>
        <w:t>ega</w:t>
      </w:r>
      <w:r w:rsidRPr="00760512">
        <w:t xml:space="preserve"> list</w:t>
      </w:r>
      <w:r>
        <w:t>a ali evropskega vozniškega dovoljenja</w:t>
      </w:r>
      <w:r w:rsidR="0045780E">
        <w:t>; dokumenti so</w:t>
      </w:r>
      <w:r w:rsidR="00916F81">
        <w:t xml:space="preserve"> lahko izdani tudi v tuji državi</w:t>
      </w:r>
      <w:r w:rsidRPr="00760512">
        <w:t>).</w:t>
      </w:r>
    </w:p>
    <w:p w:rsidR="00DC4BB7" w:rsidRDefault="005D5AB6" w:rsidP="00DC4BB7">
      <w:pPr>
        <w:ind w:right="-1"/>
        <w:rPr>
          <w:lang w:eastAsia="sl-SI"/>
        </w:rPr>
      </w:pPr>
      <w:r>
        <w:rPr>
          <w:lang w:eastAsia="sl-SI"/>
        </w:rPr>
        <w:t>KPEP</w:t>
      </w:r>
      <w:r w:rsidR="00DC4BB7" w:rsidRPr="00760512">
        <w:rPr>
          <w:lang w:eastAsia="sl-SI"/>
        </w:rPr>
        <w:t xml:space="preserve"> morajo </w:t>
      </w:r>
      <w:r w:rsidR="00DC4BB7">
        <w:rPr>
          <w:lang w:eastAsia="sl-SI"/>
        </w:rPr>
        <w:t>pridobiti</w:t>
      </w:r>
      <w:r w:rsidR="00E31FB6">
        <w:rPr>
          <w:lang w:eastAsia="sl-SI"/>
        </w:rPr>
        <w:t xml:space="preserve"> zdravniki in farmacevti </w:t>
      </w:r>
      <w:r w:rsidR="00E31FB6">
        <w:t>(tisti, ki imajo v RIZDDZ šifro skupine poklica MZ 1 in šifro poklica MZ 1 – zdravnik, 2 – zdravnik specialist, 3 – doktor dentalne medicine, 4 – doktor dentalne medicine specialist, 5 – magister farmacije, 6 – magister farmacije specialist ali 7 – inženir farmacije)</w:t>
      </w:r>
      <w:r w:rsidR="00DC4BB7" w:rsidRPr="00760512">
        <w:rPr>
          <w:lang w:eastAsia="sl-SI"/>
        </w:rPr>
        <w:t>.</w:t>
      </w:r>
    </w:p>
    <w:p w:rsidR="00DC4BB7" w:rsidRPr="00760512" w:rsidRDefault="00DC4BB7" w:rsidP="00DC4BB7">
      <w:pPr>
        <w:ind w:right="-1"/>
      </w:pPr>
      <w:r>
        <w:t>Vloga</w:t>
      </w:r>
      <w:r w:rsidRPr="00760512">
        <w:t xml:space="preserve"> </w:t>
      </w:r>
      <w:r>
        <w:t xml:space="preserve">za </w:t>
      </w:r>
      <w:r w:rsidR="005D5AB6">
        <w:t>KPEP</w:t>
      </w:r>
      <w:r>
        <w:t xml:space="preserve"> </w:t>
      </w:r>
      <w:r w:rsidRPr="00760512">
        <w:t>je dosegljiv</w:t>
      </w:r>
      <w:r>
        <w:t>a</w:t>
      </w:r>
      <w:r w:rsidRPr="00760512">
        <w:t xml:space="preserve"> v elektronski obliki na </w:t>
      </w:r>
      <w:r>
        <w:t>portalu za izvajalce (</w:t>
      </w:r>
      <w:hyperlink r:id="rId18" w:history="1">
        <w:r w:rsidR="000D2261" w:rsidRPr="00D84DFB">
          <w:rPr>
            <w:rStyle w:val="Hiperpovezava"/>
          </w:rPr>
          <w:t>https://partner.zzzs.si/</w:t>
        </w:r>
      </w:hyperlink>
      <w:r>
        <w:t>).</w:t>
      </w:r>
    </w:p>
    <w:p w:rsidR="00DC4BB7" w:rsidRPr="00816869" w:rsidRDefault="00DC4BB7" w:rsidP="00DC4BB7">
      <w:pPr>
        <w:ind w:right="-1"/>
        <w:rPr>
          <w:lang w:eastAsia="sl-SI"/>
        </w:rPr>
      </w:pPr>
      <w:r w:rsidRPr="002C2126">
        <w:t xml:space="preserve">Imetnik PK (zdravniki in farmacevti) </w:t>
      </w:r>
      <w:r w:rsidRPr="002C2126">
        <w:rPr>
          <w:lang w:eastAsia="sl-SI"/>
        </w:rPr>
        <w:t>čitljivo izpolni podatke, ki so zahtevani na vlogi za</w:t>
      </w:r>
      <w:r>
        <w:rPr>
          <w:lang w:eastAsia="sl-SI"/>
        </w:rPr>
        <w:t xml:space="preserve"> </w:t>
      </w:r>
      <w:r w:rsidR="005D5AB6">
        <w:rPr>
          <w:lang w:eastAsia="sl-SI"/>
        </w:rPr>
        <w:t>KPEP</w:t>
      </w:r>
      <w:r>
        <w:rPr>
          <w:lang w:eastAsia="sl-SI"/>
        </w:rPr>
        <w:t>:</w:t>
      </w:r>
    </w:p>
    <w:p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Ime, priimek, naslov, poštna številka in kraj stalnega prebivališča: Vpišejo se podatki iz osebnega dokumenta, s katerim se imetnik PK izkaže v registracijski pisarni. Imetnik PK bo svojo </w:t>
      </w:r>
      <w:proofErr w:type="gramStart"/>
      <w:r w:rsidRPr="00CF5873">
        <w:rPr>
          <w:color w:val="auto"/>
          <w:sz w:val="24"/>
          <w:szCs w:val="24"/>
          <w:lang w:eastAsia="sl-SI"/>
        </w:rPr>
        <w:t>PK</w:t>
      </w:r>
      <w:proofErr w:type="gramEnd"/>
      <w:r w:rsidRPr="00CF5873">
        <w:rPr>
          <w:color w:val="auto"/>
          <w:sz w:val="24"/>
          <w:szCs w:val="24"/>
          <w:lang w:eastAsia="sl-SI"/>
        </w:rPr>
        <w:t xml:space="preserve"> s </w:t>
      </w:r>
      <w:r w:rsidR="005D5AB6" w:rsidRPr="00CF5873">
        <w:rPr>
          <w:color w:val="auto"/>
          <w:sz w:val="24"/>
          <w:szCs w:val="24"/>
          <w:lang w:eastAsia="sl-SI"/>
        </w:rPr>
        <w:t>KPEP</w:t>
      </w:r>
      <w:r w:rsidRPr="00CF5873">
        <w:rPr>
          <w:color w:val="auto"/>
          <w:sz w:val="24"/>
          <w:szCs w:val="24"/>
          <w:lang w:eastAsia="sl-SI"/>
        </w:rPr>
        <w:t xml:space="preserve"> prejel na naslov, ki ga je navedel na prijavnem listu</w:t>
      </w:r>
      <w:r w:rsidR="007F1F05" w:rsidRPr="00CF5873">
        <w:rPr>
          <w:color w:val="auto"/>
          <w:sz w:val="24"/>
          <w:szCs w:val="24"/>
          <w:lang w:eastAsia="sl-SI"/>
        </w:rPr>
        <w:t xml:space="preserve">, </w:t>
      </w:r>
      <w:r w:rsidR="0045780E" w:rsidRPr="00CF5873">
        <w:rPr>
          <w:color w:val="auto"/>
          <w:sz w:val="24"/>
          <w:szCs w:val="24"/>
          <w:lang w:eastAsia="sl-SI"/>
        </w:rPr>
        <w:t>le-ta pa</w:t>
      </w:r>
      <w:r w:rsidRPr="00CF5873">
        <w:rPr>
          <w:color w:val="auto"/>
          <w:sz w:val="24"/>
          <w:szCs w:val="24"/>
          <w:lang w:eastAsia="sl-SI"/>
        </w:rPr>
        <w:t xml:space="preserve"> se lahko razlikuje od naslova, ki ga navede na vlogi za </w:t>
      </w:r>
      <w:r w:rsidR="005D5AB6" w:rsidRPr="00CF5873">
        <w:rPr>
          <w:color w:val="auto"/>
          <w:sz w:val="24"/>
          <w:szCs w:val="24"/>
          <w:lang w:eastAsia="sl-SI"/>
        </w:rPr>
        <w:t>KPEP</w:t>
      </w:r>
      <w:r w:rsidRPr="00CF5873">
        <w:rPr>
          <w:color w:val="auto"/>
          <w:sz w:val="24"/>
          <w:szCs w:val="24"/>
          <w:lang w:eastAsia="sl-SI"/>
        </w:rPr>
        <w:t>.</w:t>
      </w:r>
    </w:p>
    <w:p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ZZZS številka: Vpiše se 9</w:t>
      </w:r>
      <w:r w:rsidR="0045780E" w:rsidRPr="00CF5873">
        <w:rPr>
          <w:color w:val="auto"/>
          <w:sz w:val="24"/>
          <w:szCs w:val="24"/>
          <w:lang w:eastAsia="sl-SI"/>
        </w:rPr>
        <w:t>-</w:t>
      </w:r>
      <w:r w:rsidRPr="00CF5873">
        <w:rPr>
          <w:color w:val="auto"/>
          <w:sz w:val="24"/>
          <w:szCs w:val="24"/>
          <w:lang w:eastAsia="sl-SI"/>
        </w:rPr>
        <w:t xml:space="preserve">mestna </w:t>
      </w:r>
      <w:proofErr w:type="gramStart"/>
      <w:r w:rsidRPr="00CF5873">
        <w:rPr>
          <w:color w:val="auto"/>
          <w:sz w:val="24"/>
          <w:szCs w:val="24"/>
          <w:lang w:eastAsia="sl-SI"/>
        </w:rPr>
        <w:t>ZZZS</w:t>
      </w:r>
      <w:proofErr w:type="gramEnd"/>
      <w:r w:rsidRPr="00CF5873">
        <w:rPr>
          <w:color w:val="auto"/>
          <w:sz w:val="24"/>
          <w:szCs w:val="24"/>
          <w:lang w:eastAsia="sl-SI"/>
        </w:rPr>
        <w:t xml:space="preserve"> številka imetnika PK. Številka je zapisana na zunanjosti kartice zdravstvenega zavarovanja in na zunanjosti PK. Če tega podatka ni na vlogi, izdaja </w:t>
      </w:r>
      <w:r w:rsidR="005D5AB6" w:rsidRPr="00CF5873">
        <w:rPr>
          <w:color w:val="auto"/>
          <w:sz w:val="24"/>
          <w:szCs w:val="24"/>
          <w:lang w:eastAsia="sl-SI"/>
        </w:rPr>
        <w:t>KPEP</w:t>
      </w:r>
      <w:r w:rsidRPr="00CF5873">
        <w:rPr>
          <w:color w:val="auto"/>
          <w:sz w:val="24"/>
          <w:szCs w:val="24"/>
          <w:lang w:eastAsia="sl-SI"/>
        </w:rPr>
        <w:t xml:space="preserve"> ni možna.</w:t>
      </w:r>
    </w:p>
    <w:p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Davčna številka: Vpiše se 8</w:t>
      </w:r>
      <w:r w:rsidR="0045780E" w:rsidRPr="00CF5873">
        <w:rPr>
          <w:color w:val="auto"/>
          <w:sz w:val="24"/>
          <w:szCs w:val="24"/>
          <w:lang w:eastAsia="sl-SI"/>
        </w:rPr>
        <w:t>-</w:t>
      </w:r>
      <w:r w:rsidRPr="00CF5873">
        <w:rPr>
          <w:color w:val="auto"/>
          <w:sz w:val="24"/>
          <w:szCs w:val="24"/>
          <w:lang w:eastAsia="sl-SI"/>
        </w:rPr>
        <w:t xml:space="preserve">mestna davčna številka imetnika PK. </w:t>
      </w:r>
    </w:p>
    <w:p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lastRenderedPageBreak/>
        <w:t xml:space="preserve">Številka dokumenta in veljavnost dokumenta: Vpiše se številka osebnega dokumenta in njegova veljavnost. Veljavni osebni dokumenti so: osebna izkaznica, potni list, evropsko vozniško dovoljenje. Če je imetnik PK tujec, vpiše podatke tujega osebnega dokumenta. Iz evropskega vozniškega dovoljenja je treba vnesti številko, ki </w:t>
      </w:r>
      <w:proofErr w:type="gramStart"/>
      <w:r w:rsidRPr="00CF5873">
        <w:rPr>
          <w:color w:val="auto"/>
          <w:sz w:val="24"/>
          <w:szCs w:val="24"/>
          <w:lang w:eastAsia="sl-SI"/>
        </w:rPr>
        <w:t>se nahaja</w:t>
      </w:r>
      <w:proofErr w:type="gramEnd"/>
      <w:r w:rsidRPr="00CF5873">
        <w:rPr>
          <w:color w:val="auto"/>
          <w:sz w:val="24"/>
          <w:szCs w:val="24"/>
          <w:lang w:eastAsia="sl-SI"/>
        </w:rPr>
        <w:t xml:space="preserve"> v točki 5 na dokumentu.</w:t>
      </w:r>
    </w:p>
    <w:p w:rsidR="00DC4BB7" w:rsidRPr="00CF5873" w:rsidRDefault="00DC4BB7" w:rsidP="00DC4BB7">
      <w:pPr>
        <w:pStyle w:val="SlogmodraDesno-0cm"/>
        <w:numPr>
          <w:ilvl w:val="0"/>
          <w:numId w:val="12"/>
        </w:numPr>
        <w:rPr>
          <w:color w:val="auto"/>
          <w:sz w:val="24"/>
          <w:szCs w:val="24"/>
          <w:lang w:eastAsia="sl-SI"/>
        </w:rPr>
      </w:pPr>
      <w:r w:rsidRPr="00CF5873">
        <w:rPr>
          <w:color w:val="auto"/>
          <w:sz w:val="24"/>
          <w:szCs w:val="24"/>
          <w:lang w:eastAsia="sl-SI"/>
        </w:rPr>
        <w:t xml:space="preserve">Če imetnik naroča KPEP za svojo </w:t>
      </w:r>
      <w:proofErr w:type="gramStart"/>
      <w:r w:rsidRPr="00CF5873">
        <w:rPr>
          <w:color w:val="auto"/>
          <w:sz w:val="24"/>
          <w:szCs w:val="24"/>
          <w:lang w:eastAsia="sl-SI"/>
        </w:rPr>
        <w:t>PK</w:t>
      </w:r>
      <w:proofErr w:type="gramEnd"/>
      <w:r w:rsidRPr="00CF5873">
        <w:rPr>
          <w:color w:val="auto"/>
          <w:sz w:val="24"/>
          <w:szCs w:val="24"/>
          <w:lang w:eastAsia="sl-SI"/>
        </w:rPr>
        <w:t xml:space="preserve">, mora obkljukati »Izdaja KPEP za redno PK«, če pa naroča KPEP za rezervno PK, mora obkljukati »Izdaja KPEP za rezervno PK«. Če naroča obe KPEP za obe svoji </w:t>
      </w:r>
      <w:proofErr w:type="gramStart"/>
      <w:r w:rsidRPr="00CF5873">
        <w:rPr>
          <w:color w:val="auto"/>
          <w:sz w:val="24"/>
          <w:szCs w:val="24"/>
          <w:lang w:eastAsia="sl-SI"/>
        </w:rPr>
        <w:t>PK</w:t>
      </w:r>
      <w:proofErr w:type="gramEnd"/>
      <w:r w:rsidRPr="00CF5873">
        <w:rPr>
          <w:color w:val="auto"/>
          <w:sz w:val="24"/>
          <w:szCs w:val="24"/>
          <w:lang w:eastAsia="sl-SI"/>
        </w:rPr>
        <w:t xml:space="preserve"> (npr. ob prvi izdaji PK, ali če je obe hkrati izgubil, sta mu obe hkrati potekli</w:t>
      </w:r>
      <w:r w:rsidR="007F1F05" w:rsidRPr="00CF5873">
        <w:rPr>
          <w:color w:val="auto"/>
          <w:sz w:val="24"/>
          <w:szCs w:val="24"/>
          <w:lang w:eastAsia="sl-SI"/>
        </w:rPr>
        <w:t xml:space="preserve"> …</w:t>
      </w:r>
      <w:r w:rsidRPr="00CF5873">
        <w:rPr>
          <w:color w:val="auto"/>
          <w:sz w:val="24"/>
          <w:szCs w:val="24"/>
          <w:lang w:eastAsia="sl-SI"/>
        </w:rPr>
        <w:t xml:space="preserve">), potem mora izpolniti dve vlogi, in na eni obkljukati »Izdaja KPEP za redno PK«, na drugi pa mora obkljukati »Izdaja KPEP za rezervno </w:t>
      </w:r>
      <w:proofErr w:type="gramStart"/>
      <w:r w:rsidRPr="00CF5873">
        <w:rPr>
          <w:color w:val="auto"/>
          <w:sz w:val="24"/>
          <w:szCs w:val="24"/>
          <w:lang w:eastAsia="sl-SI"/>
        </w:rPr>
        <w:t>PK</w:t>
      </w:r>
      <w:proofErr w:type="gramEnd"/>
      <w:r w:rsidRPr="00CF5873">
        <w:rPr>
          <w:color w:val="auto"/>
          <w:sz w:val="24"/>
          <w:szCs w:val="24"/>
          <w:lang w:eastAsia="sl-SI"/>
        </w:rPr>
        <w:t>«.</w:t>
      </w:r>
    </w:p>
    <w:p w:rsidR="00DC4BB7" w:rsidRDefault="00DC4BB7" w:rsidP="00DC4BB7">
      <w:pPr>
        <w:ind w:right="-1"/>
      </w:pPr>
      <w:r>
        <w:t>Na dnu vloge imetnik PK dopiše še kraj in datum ter se podpiše.</w:t>
      </w:r>
    </w:p>
    <w:p w:rsidR="0005130C" w:rsidRDefault="0005130C" w:rsidP="00C20059">
      <w:pPr>
        <w:ind w:right="-1"/>
        <w:rPr>
          <w:lang w:eastAsia="sl-SI"/>
        </w:rPr>
      </w:pPr>
    </w:p>
    <w:p w:rsidR="0043682E" w:rsidRPr="00B957A5" w:rsidRDefault="0043682E" w:rsidP="00AA3385">
      <w:pPr>
        <w:pStyle w:val="Naslov2"/>
      </w:pPr>
      <w:bookmarkStart w:id="124" w:name="_Toc492975834"/>
      <w:bookmarkStart w:id="125" w:name="_Toc492975875"/>
      <w:bookmarkStart w:id="126" w:name="_Toc492978658"/>
      <w:r w:rsidRPr="00B957A5">
        <w:t xml:space="preserve">Navodila za izpolnjevanje Vloge za preklic </w:t>
      </w:r>
      <w:r w:rsidR="005D5AB6" w:rsidRPr="00B957A5">
        <w:t>KPEP</w:t>
      </w:r>
      <w:r w:rsidRPr="00B957A5">
        <w:t xml:space="preserve"> – za zdravnike in farmacevte</w:t>
      </w:r>
      <w:bookmarkEnd w:id="124"/>
      <w:bookmarkEnd w:id="125"/>
      <w:bookmarkEnd w:id="126"/>
    </w:p>
    <w:p w:rsidR="0043682E" w:rsidRDefault="0043682E" w:rsidP="0043682E">
      <w:pPr>
        <w:ind w:right="-1"/>
      </w:pPr>
      <w:r>
        <w:rPr>
          <w:lang w:eastAsia="sl-SI"/>
        </w:rPr>
        <w:t xml:space="preserve">Obrazec je </w:t>
      </w:r>
      <w:r w:rsidR="0076731C">
        <w:rPr>
          <w:lang w:eastAsia="sl-SI"/>
        </w:rPr>
        <w:t>treba</w:t>
      </w:r>
      <w:r>
        <w:rPr>
          <w:lang w:eastAsia="sl-SI"/>
        </w:rPr>
        <w:t xml:space="preserve"> izpolniti v dveh izvodih z </w:t>
      </w:r>
      <w:r w:rsidRPr="00816869">
        <w:rPr>
          <w:rFonts w:ascii="Arial (W1)" w:hAnsi="Arial (W1)"/>
          <w:caps/>
          <w:szCs w:val="22"/>
          <w:lang w:eastAsia="sl-SI"/>
        </w:rPr>
        <w:t>velikimi tiskanimi črkami</w:t>
      </w:r>
      <w:r>
        <w:rPr>
          <w:lang w:eastAsia="sl-SI"/>
        </w:rPr>
        <w:t xml:space="preserve">, </w:t>
      </w:r>
      <w:r w:rsidRPr="00760512">
        <w:t xml:space="preserve">od katerih </w:t>
      </w:r>
      <w:r>
        <w:t xml:space="preserve">se </w:t>
      </w:r>
      <w:proofErr w:type="gramStart"/>
      <w:r>
        <w:t>enega</w:t>
      </w:r>
      <w:proofErr w:type="gramEnd"/>
      <w:r w:rsidRPr="00760512">
        <w:t xml:space="preserve"> </w:t>
      </w:r>
      <w:r>
        <w:t>osebno prinese v najbližjo registracijsko pisarno, drugega</w:t>
      </w:r>
      <w:r w:rsidRPr="00760512">
        <w:t xml:space="preserve"> pa </w:t>
      </w:r>
      <w:r w:rsidR="00252812">
        <w:t xml:space="preserve">imetnik PK </w:t>
      </w:r>
      <w:r w:rsidRPr="00760512">
        <w:t>zadrži za lastno evidenco.</w:t>
      </w:r>
    </w:p>
    <w:p w:rsidR="0043682E" w:rsidRPr="00760512" w:rsidRDefault="0043682E" w:rsidP="0043682E">
      <w:pPr>
        <w:ind w:right="-1"/>
      </w:pPr>
      <w:r>
        <w:t xml:space="preserve">Vloga za preklic </w:t>
      </w:r>
      <w:r w:rsidR="005D5AB6">
        <w:t>KPEP</w:t>
      </w:r>
      <w:r w:rsidRPr="00760512">
        <w:t xml:space="preserve"> je dosegljiv</w:t>
      </w:r>
      <w:r>
        <w:t>a</w:t>
      </w:r>
      <w:r w:rsidRPr="00760512">
        <w:t xml:space="preserve"> v elektronski obliki na </w:t>
      </w:r>
      <w:r w:rsidR="00AD4AC5">
        <w:t>p</w:t>
      </w:r>
      <w:r>
        <w:t>ortalu za izvajalce (</w:t>
      </w:r>
      <w:hyperlink r:id="rId19" w:history="1">
        <w:r w:rsidR="000D2261" w:rsidRPr="00D84DFB">
          <w:rPr>
            <w:rStyle w:val="Hiperpovezava"/>
          </w:rPr>
          <w:t>https://partner.zzzs.si/</w:t>
        </w:r>
      </w:hyperlink>
      <w:r>
        <w:t>).</w:t>
      </w:r>
    </w:p>
    <w:p w:rsidR="0043682E" w:rsidRPr="00816869" w:rsidRDefault="0043682E" w:rsidP="0043682E">
      <w:pPr>
        <w:ind w:right="-1"/>
        <w:rPr>
          <w:lang w:eastAsia="sl-SI"/>
        </w:rPr>
      </w:pPr>
      <w:r>
        <w:rPr>
          <w:b/>
        </w:rPr>
        <w:t xml:space="preserve">Imetnik PK (zdravniki in farmacevti) </w:t>
      </w:r>
      <w:r w:rsidRPr="00816869">
        <w:rPr>
          <w:lang w:eastAsia="sl-SI"/>
        </w:rPr>
        <w:t xml:space="preserve">čitljivo izpolni podatke, ki so zahtevani </w:t>
      </w:r>
      <w:r>
        <w:rPr>
          <w:lang w:eastAsia="sl-SI"/>
        </w:rPr>
        <w:t xml:space="preserve">na </w:t>
      </w:r>
      <w:r w:rsidR="00AD4AC5">
        <w:rPr>
          <w:lang w:eastAsia="sl-SI"/>
        </w:rPr>
        <w:t>v</w:t>
      </w:r>
      <w:r>
        <w:rPr>
          <w:lang w:eastAsia="sl-SI"/>
        </w:rPr>
        <w:t xml:space="preserve">logi za preklic </w:t>
      </w:r>
      <w:r w:rsidR="005D5AB6">
        <w:rPr>
          <w:lang w:eastAsia="sl-SI"/>
        </w:rPr>
        <w:t>KPEP</w:t>
      </w:r>
      <w:r>
        <w:rPr>
          <w:lang w:eastAsia="sl-SI"/>
        </w:rPr>
        <w:t>:</w:t>
      </w:r>
    </w:p>
    <w:p w:rsidR="0043682E" w:rsidRPr="00CF5873" w:rsidRDefault="0043682E" w:rsidP="00CF5873">
      <w:pPr>
        <w:pStyle w:val="SlogmodraDesno-0cm"/>
        <w:numPr>
          <w:ilvl w:val="0"/>
          <w:numId w:val="12"/>
        </w:numPr>
        <w:rPr>
          <w:color w:val="auto"/>
          <w:sz w:val="24"/>
          <w:szCs w:val="24"/>
          <w:lang w:eastAsia="sl-SI"/>
        </w:rPr>
      </w:pPr>
      <w:r w:rsidRPr="00CF5873">
        <w:rPr>
          <w:color w:val="auto"/>
          <w:sz w:val="24"/>
          <w:szCs w:val="24"/>
          <w:lang w:eastAsia="sl-SI"/>
        </w:rPr>
        <w:t>Ime, priimek: Vpišejo se podatki iz osebnega dokumenta, s katerim se imetnik PK izkaže v registracijski pisarni.</w:t>
      </w:r>
    </w:p>
    <w:p w:rsidR="0043682E" w:rsidRPr="00CF5873" w:rsidRDefault="0043682E" w:rsidP="00CF5873">
      <w:pPr>
        <w:pStyle w:val="SlogmodraDesno-0cm"/>
        <w:numPr>
          <w:ilvl w:val="0"/>
          <w:numId w:val="12"/>
        </w:numPr>
        <w:rPr>
          <w:color w:val="auto"/>
          <w:sz w:val="24"/>
          <w:szCs w:val="24"/>
          <w:lang w:eastAsia="sl-SI"/>
        </w:rPr>
      </w:pPr>
      <w:r w:rsidRPr="00CF5873">
        <w:rPr>
          <w:color w:val="auto"/>
          <w:sz w:val="24"/>
          <w:szCs w:val="24"/>
          <w:lang w:eastAsia="sl-SI"/>
        </w:rPr>
        <w:t>Davčna številka: Vpiše se 8</w:t>
      </w:r>
      <w:r w:rsidR="00252812" w:rsidRPr="00CF5873">
        <w:rPr>
          <w:color w:val="auto"/>
          <w:sz w:val="24"/>
          <w:szCs w:val="24"/>
          <w:lang w:eastAsia="sl-SI"/>
        </w:rPr>
        <w:t>-</w:t>
      </w:r>
      <w:r w:rsidRPr="00CF5873">
        <w:rPr>
          <w:color w:val="auto"/>
          <w:sz w:val="24"/>
          <w:szCs w:val="24"/>
          <w:lang w:eastAsia="sl-SI"/>
        </w:rPr>
        <w:t xml:space="preserve">mestna davčna številka imetnika PK. </w:t>
      </w:r>
    </w:p>
    <w:p w:rsidR="00616DF1" w:rsidRPr="00CF5873" w:rsidRDefault="00616DF1" w:rsidP="00CF5873">
      <w:pPr>
        <w:pStyle w:val="SlogmodraDesno-0cm"/>
        <w:numPr>
          <w:ilvl w:val="0"/>
          <w:numId w:val="12"/>
        </w:numPr>
        <w:rPr>
          <w:color w:val="auto"/>
          <w:sz w:val="24"/>
          <w:szCs w:val="24"/>
          <w:lang w:eastAsia="sl-SI"/>
        </w:rPr>
      </w:pPr>
      <w:r w:rsidRPr="00CF5873">
        <w:rPr>
          <w:color w:val="auto"/>
          <w:sz w:val="24"/>
          <w:szCs w:val="24"/>
          <w:lang w:eastAsia="sl-SI"/>
        </w:rPr>
        <w:t>Serijska številka potrdila se pridobi s pomočjo aplikacije »Upravljanje PK«.</w:t>
      </w:r>
    </w:p>
    <w:p w:rsidR="00616DF1" w:rsidRPr="00CF5873" w:rsidRDefault="00616DF1" w:rsidP="00CF5873">
      <w:pPr>
        <w:pStyle w:val="SlogmodraDesno-0cm"/>
        <w:numPr>
          <w:ilvl w:val="0"/>
          <w:numId w:val="12"/>
        </w:numPr>
        <w:rPr>
          <w:color w:val="auto"/>
          <w:sz w:val="24"/>
          <w:szCs w:val="24"/>
          <w:lang w:eastAsia="sl-SI"/>
        </w:rPr>
      </w:pPr>
      <w:r w:rsidRPr="00CF5873">
        <w:rPr>
          <w:color w:val="auto"/>
          <w:sz w:val="24"/>
          <w:szCs w:val="24"/>
          <w:lang w:eastAsia="sl-SI"/>
        </w:rPr>
        <w:t xml:space="preserve">Obkljuka se ustrezni razlog za preklic </w:t>
      </w:r>
      <w:r w:rsidR="005D5AB6" w:rsidRPr="00CF5873">
        <w:rPr>
          <w:color w:val="auto"/>
          <w:sz w:val="24"/>
          <w:szCs w:val="24"/>
          <w:lang w:eastAsia="sl-SI"/>
        </w:rPr>
        <w:t>KPEP</w:t>
      </w:r>
      <w:r w:rsidR="00654AED" w:rsidRPr="00CF5873">
        <w:rPr>
          <w:color w:val="auto"/>
          <w:sz w:val="24"/>
          <w:szCs w:val="24"/>
          <w:lang w:eastAsia="sl-SI"/>
        </w:rPr>
        <w:t xml:space="preserve"> </w:t>
      </w:r>
      <w:r w:rsidR="00AD4AC5" w:rsidRPr="00CF5873">
        <w:rPr>
          <w:color w:val="auto"/>
          <w:sz w:val="24"/>
          <w:szCs w:val="24"/>
          <w:lang w:eastAsia="sl-SI"/>
        </w:rPr>
        <w:t>na PK</w:t>
      </w:r>
      <w:r w:rsidRPr="00CF5873">
        <w:rPr>
          <w:color w:val="auto"/>
          <w:sz w:val="24"/>
          <w:szCs w:val="24"/>
          <w:lang w:eastAsia="sl-SI"/>
        </w:rPr>
        <w:t>.</w:t>
      </w:r>
    </w:p>
    <w:p w:rsidR="0043682E" w:rsidRDefault="0043682E" w:rsidP="0043682E">
      <w:pPr>
        <w:ind w:right="-1"/>
      </w:pPr>
      <w:r>
        <w:t xml:space="preserve">Na dnu </w:t>
      </w:r>
      <w:r w:rsidR="00654AED">
        <w:t xml:space="preserve">vloge </w:t>
      </w:r>
      <w:r>
        <w:t xml:space="preserve">imetnik </w:t>
      </w:r>
      <w:r w:rsidR="005D5AB6">
        <w:t>KPEP</w:t>
      </w:r>
      <w:r w:rsidR="0076731C">
        <w:t xml:space="preserve"> na PK</w:t>
      </w:r>
      <w:r>
        <w:t xml:space="preserve"> </w:t>
      </w:r>
      <w:r w:rsidR="00654AED">
        <w:t xml:space="preserve">dopiše </w:t>
      </w:r>
      <w:r>
        <w:t>še kraj in datum ter se podpiše.</w:t>
      </w:r>
    </w:p>
    <w:p w:rsidR="00395DE0" w:rsidRPr="00760512" w:rsidRDefault="00395DE0" w:rsidP="00395DE0">
      <w:pPr>
        <w:ind w:right="-1"/>
      </w:pPr>
      <w:r w:rsidRPr="00760512">
        <w:t>Zahteva za preklic se lahko poda</w:t>
      </w:r>
      <w:r>
        <w:t xml:space="preserve"> tudi p</w:t>
      </w:r>
      <w:r w:rsidRPr="00760512">
        <w:t xml:space="preserve">o telefonu v SPK. Imetnik </w:t>
      </w:r>
      <w:r w:rsidR="005D5AB6">
        <w:t>KPEP</w:t>
      </w:r>
      <w:r w:rsidR="00654AED">
        <w:t xml:space="preserve"> </w:t>
      </w:r>
      <w:r w:rsidR="00AD4AC5">
        <w:t>na PK</w:t>
      </w:r>
      <w:r w:rsidRPr="00760512">
        <w:t xml:space="preserve"> se mora identificirati z geslom za preklic</w:t>
      </w:r>
      <w:r>
        <w:t xml:space="preserve"> </w:t>
      </w:r>
      <w:r w:rsidR="005D5AB6">
        <w:t>KPEP</w:t>
      </w:r>
      <w:r w:rsidR="00654AED">
        <w:t xml:space="preserve"> </w:t>
      </w:r>
      <w:r w:rsidR="00AD4AC5">
        <w:t>na PK</w:t>
      </w:r>
      <w:r w:rsidRPr="00760512">
        <w:t>, ki ga je prejel skupaj z ostalimi gesli.</w:t>
      </w:r>
    </w:p>
    <w:p w:rsidR="00395DE0" w:rsidRDefault="00395DE0" w:rsidP="00395DE0">
      <w:pPr>
        <w:ind w:right="-1"/>
      </w:pPr>
      <w:r w:rsidRPr="00760512">
        <w:t xml:space="preserve">Preklic </w:t>
      </w:r>
      <w:r w:rsidR="005D5AB6">
        <w:t>KPEP</w:t>
      </w:r>
      <w:r w:rsidR="00654AED">
        <w:t xml:space="preserve"> </w:t>
      </w:r>
      <w:r w:rsidR="00AD4AC5">
        <w:t>na PK</w:t>
      </w:r>
      <w:r w:rsidRPr="00760512">
        <w:t xml:space="preserve"> je vedno dokončen (ni možen začasen preklic</w:t>
      </w:r>
      <w:r w:rsidR="00252812">
        <w:t xml:space="preserve"> ali kasnejša </w:t>
      </w:r>
      <w:proofErr w:type="spellStart"/>
      <w:r w:rsidR="00252812">
        <w:t>reaktivacija</w:t>
      </w:r>
      <w:proofErr w:type="spellEnd"/>
      <w:r w:rsidRPr="00760512">
        <w:t xml:space="preserve">). </w:t>
      </w:r>
    </w:p>
    <w:p w:rsidR="000D3E4D" w:rsidRDefault="00395DE0" w:rsidP="00395DE0">
      <w:pPr>
        <w:ind w:right="-1"/>
      </w:pPr>
      <w:r w:rsidRPr="00760512">
        <w:t xml:space="preserve">Ob preklicu </w:t>
      </w:r>
      <w:r w:rsidR="005D5AB6">
        <w:rPr>
          <w:lang w:eastAsia="sl-SI"/>
        </w:rPr>
        <w:t>KPEP</w:t>
      </w:r>
      <w:r w:rsidR="00654AED">
        <w:rPr>
          <w:lang w:eastAsia="sl-SI"/>
        </w:rPr>
        <w:t xml:space="preserve"> </w:t>
      </w:r>
      <w:r w:rsidRPr="00760512">
        <w:t xml:space="preserve">je PK mogoče še nadalje uporabljati za vstop v </w:t>
      </w:r>
      <w:r>
        <w:t xml:space="preserve">zaledni </w:t>
      </w:r>
      <w:r w:rsidRPr="00760512">
        <w:t>sistem.</w:t>
      </w:r>
    </w:p>
    <w:p w:rsidR="00395DE0" w:rsidRDefault="000D3E4D" w:rsidP="00395DE0">
      <w:pPr>
        <w:ind w:right="-1"/>
      </w:pPr>
      <w:r>
        <w:t xml:space="preserve">Ob preklicu PK (zaradi okvare, izgube in podobno) se </w:t>
      </w:r>
      <w:r w:rsidR="005D5AB6">
        <w:t>KPEP</w:t>
      </w:r>
      <w:r w:rsidR="00654AED">
        <w:t xml:space="preserve"> </w:t>
      </w:r>
      <w:r w:rsidR="00AD4AC5">
        <w:t>na PK</w:t>
      </w:r>
      <w:r>
        <w:t xml:space="preserve"> avtomatično prekliče. V tem primeru ni </w:t>
      </w:r>
      <w:r w:rsidR="0076731C">
        <w:t>treba</w:t>
      </w:r>
      <w:r>
        <w:t xml:space="preserve"> izpolnjevati </w:t>
      </w:r>
      <w:r w:rsidR="00AD4AC5">
        <w:t>v</w:t>
      </w:r>
      <w:r>
        <w:t xml:space="preserve">loge za preklic </w:t>
      </w:r>
      <w:r w:rsidR="005D5AB6">
        <w:t>KPEP</w:t>
      </w:r>
      <w:r>
        <w:t>.</w:t>
      </w:r>
    </w:p>
    <w:bookmarkEnd w:id="15"/>
    <w:bookmarkEnd w:id="16"/>
    <w:bookmarkEnd w:id="17"/>
    <w:bookmarkEnd w:id="18"/>
    <w:p w:rsidR="00CF342C" w:rsidRDefault="00CF342C" w:rsidP="006373C1">
      <w:pPr>
        <w:ind w:right="-1"/>
      </w:pPr>
    </w:p>
    <w:p w:rsidR="00CF342C" w:rsidRDefault="00CF342C" w:rsidP="006373C1">
      <w:pPr>
        <w:ind w:right="-1"/>
      </w:pPr>
    </w:p>
    <w:p w:rsidR="006373C1" w:rsidRDefault="00252812" w:rsidP="006373C1">
      <w:pPr>
        <w:ind w:right="-1"/>
      </w:pPr>
      <w:r>
        <w:t>To</w:t>
      </w:r>
      <w:r w:rsidR="003B5B23">
        <w:t xml:space="preserve"> </w:t>
      </w:r>
      <w:r w:rsidR="0009079E">
        <w:t>n</w:t>
      </w:r>
      <w:r w:rsidR="003B5B23">
        <w:t xml:space="preserve">avodilo nadomešča Navodilo o profesionalni kartici </w:t>
      </w:r>
      <w:r w:rsidR="00564D4E">
        <w:t xml:space="preserve">in pooblastilih z dne </w:t>
      </w:r>
      <w:r w:rsidR="00B474C6">
        <w:t>25</w:t>
      </w:r>
      <w:r w:rsidR="002E0258">
        <w:t xml:space="preserve">. </w:t>
      </w:r>
      <w:r w:rsidR="00B474C6">
        <w:t>9</w:t>
      </w:r>
      <w:r w:rsidR="002E0258">
        <w:t>. 2017</w:t>
      </w:r>
      <w:r w:rsidR="003B5B23">
        <w:t xml:space="preserve">. </w:t>
      </w:r>
      <w:r w:rsidR="002E0258">
        <w:t>(</w:t>
      </w:r>
      <w:r>
        <w:t xml:space="preserve">št. </w:t>
      </w:r>
      <w:r w:rsidR="00B474C6">
        <w:t>1805-1/2017-IC/27</w:t>
      </w:r>
      <w:r w:rsidR="003B5B23">
        <w:t>).</w:t>
      </w:r>
    </w:p>
    <w:p w:rsidR="00746B6C" w:rsidRDefault="00746B6C" w:rsidP="006373C1">
      <w:pPr>
        <w:ind w:left="3969" w:right="-1"/>
        <w:jc w:val="center"/>
      </w:pPr>
    </w:p>
    <w:p w:rsidR="006373C1" w:rsidRPr="00760512" w:rsidRDefault="006373C1" w:rsidP="006373C1">
      <w:pPr>
        <w:ind w:left="3969" w:right="-1"/>
        <w:jc w:val="center"/>
      </w:pPr>
      <w:r w:rsidRPr="00760512">
        <w:t>Zavod za zdravstveno zavarovanje Slovenije</w:t>
      </w:r>
    </w:p>
    <w:p w:rsidR="006373C1" w:rsidRPr="00760512" w:rsidRDefault="002E0258" w:rsidP="006373C1">
      <w:pPr>
        <w:ind w:left="3969" w:right="-1"/>
        <w:jc w:val="center"/>
      </w:pPr>
      <w:r>
        <w:t>G</w:t>
      </w:r>
      <w:r w:rsidR="006373C1" w:rsidRPr="00760512">
        <w:t>eneraln</w:t>
      </w:r>
      <w:r>
        <w:t>i</w:t>
      </w:r>
      <w:r w:rsidR="006373C1" w:rsidRPr="00760512">
        <w:t xml:space="preserve"> direktor</w:t>
      </w:r>
    </w:p>
    <w:p w:rsidR="006373C1" w:rsidRDefault="00564D4E" w:rsidP="00746B6C">
      <w:pPr>
        <w:ind w:left="3969" w:right="-1"/>
        <w:jc w:val="center"/>
      </w:pPr>
      <w:r>
        <w:t>Marjan Sušelj</w:t>
      </w:r>
    </w:p>
    <w:sectPr w:rsidR="006373C1" w:rsidSect="00DC2AA2">
      <w:footerReference w:type="default" r:id="rId20"/>
      <w:pgSz w:w="11906" w:h="16838" w:code="9"/>
      <w:pgMar w:top="1134" w:right="1134" w:bottom="1134" w:left="1134"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81" w:rsidRDefault="00185181">
      <w:pPr>
        <w:spacing w:before="0" w:after="0"/>
      </w:pPr>
      <w:r>
        <w:separator/>
      </w:r>
    </w:p>
  </w:endnote>
  <w:endnote w:type="continuationSeparator" w:id="0">
    <w:p w:rsidR="00185181" w:rsidRDefault="001851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tka Small">
    <w:altName w:val="Arial"/>
    <w:charset w:val="EE"/>
    <w:family w:val="auto"/>
    <w:pitch w:val="variable"/>
    <w:sig w:usb0="00000001"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81" w:rsidRDefault="00185181">
    <w:pPr>
      <w:pStyle w:val="Noga"/>
      <w:pBdr>
        <w:top w:val="single" w:sz="4" w:space="1" w:color="auto"/>
      </w:pBdr>
      <w:tabs>
        <w:tab w:val="clear" w:pos="9072"/>
        <w:tab w:val="right" w:pos="9639"/>
      </w:tabs>
      <w:rPr>
        <w:sz w:val="18"/>
      </w:rPr>
    </w:pPr>
    <w:r>
      <w:rPr>
        <w:sz w:val="16"/>
      </w:rPr>
      <w:tab/>
    </w:r>
    <w:r>
      <w:rPr>
        <w:sz w:val="16"/>
      </w:rPr>
      <w:tab/>
    </w:r>
    <w:r>
      <w:rPr>
        <w:rStyle w:val="tevilkastrani"/>
        <w:sz w:val="18"/>
      </w:rPr>
      <w:fldChar w:fldCharType="begin"/>
    </w:r>
    <w:r>
      <w:rPr>
        <w:rStyle w:val="tevilkastrani"/>
        <w:sz w:val="18"/>
      </w:rPr>
      <w:instrText xml:space="preserve"> PAGE </w:instrText>
    </w:r>
    <w:r>
      <w:rPr>
        <w:rStyle w:val="tevilkastrani"/>
        <w:sz w:val="18"/>
      </w:rPr>
      <w:fldChar w:fldCharType="separate"/>
    </w:r>
    <w:r w:rsidR="00B474C6">
      <w:rPr>
        <w:rStyle w:val="tevilkastrani"/>
        <w:noProof/>
        <w:sz w:val="18"/>
      </w:rPr>
      <w:t>2</w:t>
    </w:r>
    <w:r>
      <w:rPr>
        <w:rStyle w:val="tevilkastrani"/>
        <w:sz w:val="18"/>
      </w:rPr>
      <w:fldChar w:fldCharType="end"/>
    </w:r>
    <w:r>
      <w:rPr>
        <w:rStyle w:val="tevilkastrani"/>
        <w:sz w:val="18"/>
      </w:rPr>
      <w:t xml:space="preserve"> / </w:t>
    </w:r>
    <w:r>
      <w:rPr>
        <w:rStyle w:val="tevilkastrani"/>
        <w:sz w:val="18"/>
      </w:rPr>
      <w:fldChar w:fldCharType="begin"/>
    </w:r>
    <w:r>
      <w:rPr>
        <w:rStyle w:val="tevilkastrani"/>
        <w:sz w:val="18"/>
      </w:rPr>
      <w:instrText xml:space="preserve"> NUMPAGES </w:instrText>
    </w:r>
    <w:r>
      <w:rPr>
        <w:rStyle w:val="tevilkastrani"/>
        <w:sz w:val="18"/>
      </w:rPr>
      <w:fldChar w:fldCharType="separate"/>
    </w:r>
    <w:r w:rsidR="00B474C6">
      <w:rPr>
        <w:rStyle w:val="tevilkastrani"/>
        <w:noProof/>
        <w:sz w:val="18"/>
      </w:rPr>
      <w:t>15</w:t>
    </w:r>
    <w:r>
      <w:rPr>
        <w:rStyle w:val="tevilkastran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81" w:rsidRDefault="00185181">
      <w:pPr>
        <w:spacing w:before="0" w:after="0"/>
      </w:pPr>
      <w:r>
        <w:separator/>
      </w:r>
    </w:p>
  </w:footnote>
  <w:footnote w:type="continuationSeparator" w:id="0">
    <w:p w:rsidR="00185181" w:rsidRDefault="00185181">
      <w:pPr>
        <w:spacing w:before="0" w:after="0"/>
      </w:pPr>
      <w:r>
        <w:continuationSeparator/>
      </w:r>
    </w:p>
  </w:footnote>
  <w:footnote w:id="1">
    <w:p w:rsidR="00185181" w:rsidRDefault="00185181" w:rsidP="005B7A65">
      <w:pPr>
        <w:autoSpaceDE w:val="0"/>
        <w:autoSpaceDN w:val="0"/>
        <w:adjustRightInd w:val="0"/>
        <w:spacing w:before="0" w:after="0"/>
      </w:pPr>
      <w:r>
        <w:rPr>
          <w:rStyle w:val="Sprotnaopomba-sklic"/>
        </w:rPr>
        <w:footnoteRef/>
      </w:r>
      <w:r>
        <w:t xml:space="preserve"> </w:t>
      </w:r>
      <w:r w:rsidRPr="005B7A65">
        <w:rPr>
          <w:rFonts w:cs="Arial"/>
          <w:sz w:val="20"/>
          <w:lang w:eastAsia="sl-SI"/>
        </w:rPr>
        <w:t xml:space="preserve">Čitalnik </w:t>
      </w:r>
      <w:proofErr w:type="spellStart"/>
      <w:proofErr w:type="gramStart"/>
      <w:r w:rsidRPr="005B7A65">
        <w:rPr>
          <w:rFonts w:cs="Arial"/>
          <w:sz w:val="20"/>
          <w:lang w:eastAsia="sl-SI"/>
        </w:rPr>
        <w:t>Gemalto</w:t>
      </w:r>
      <w:proofErr w:type="spellEnd"/>
      <w:proofErr w:type="gramEnd"/>
      <w:r w:rsidRPr="005B7A65">
        <w:rPr>
          <w:rFonts w:cs="Arial"/>
          <w:sz w:val="20"/>
          <w:lang w:eastAsia="sl-SI"/>
        </w:rPr>
        <w:t xml:space="preserve"> GCR5500 podpira tudi krajši SPIN (4-mestni), vendar tako nastavljen SPIN na ostalih čitalnikih ne deluje več, zato je pred uporabo na ostalih čitalnikih treb</w:t>
      </w:r>
      <w:r>
        <w:rPr>
          <w:rFonts w:cs="Arial"/>
          <w:sz w:val="20"/>
          <w:lang w:eastAsia="sl-SI"/>
        </w:rPr>
        <w:t>a</w:t>
      </w:r>
      <w:r w:rsidRPr="005B7A65">
        <w:rPr>
          <w:rFonts w:cs="Arial"/>
          <w:sz w:val="20"/>
          <w:lang w:eastAsia="sl-SI"/>
        </w:rPr>
        <w:t xml:space="preserve"> na GCR5500 ponovno spremeniti SPIN na dolžino 6 mest. Postopek je opisan v Navodilih za odklepanje PK v </w:t>
      </w:r>
      <w:proofErr w:type="spellStart"/>
      <w:r w:rsidRPr="005B7A65">
        <w:rPr>
          <w:rFonts w:cs="Arial"/>
          <w:sz w:val="20"/>
          <w:lang w:eastAsia="sl-SI"/>
        </w:rPr>
        <w:t>eGradivih</w:t>
      </w:r>
      <w:proofErr w:type="spellEnd"/>
      <w:r w:rsidRPr="005B7A65">
        <w:rPr>
          <w:rFonts w:cs="Arial"/>
          <w:sz w:val="20"/>
          <w:lang w:eastAsia="sl-SI"/>
        </w:rPr>
        <w:t>. Uporabnikom je najbolj enostavno, če si obe gesli (PIN in SPIN) nastavijo na enako vrednost, dolžine 6 mest, saj v tem primeru vedno tipkajo isti PIN in se ne morejo zmotiti.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pStyle w:val="bullet1"/>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
    <w:nsid w:val="08B4203E"/>
    <w:multiLevelType w:val="hybridMultilevel"/>
    <w:tmpl w:val="629A1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00DFB"/>
    <w:multiLevelType w:val="hybridMultilevel"/>
    <w:tmpl w:val="ED3010DE"/>
    <w:lvl w:ilvl="0" w:tplc="7BC82AB6">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492664"/>
    <w:multiLevelType w:val="multilevel"/>
    <w:tmpl w:val="863A0084"/>
    <w:lvl w:ilvl="0">
      <w:start w:val="1"/>
      <w:numFmt w:val="decimal"/>
      <w:pStyle w:val="Naslov1"/>
      <w:lvlText w:val="%1."/>
      <w:lvlJc w:val="left"/>
      <w:pPr>
        <w:tabs>
          <w:tab w:val="num" w:pos="340"/>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nsid w:val="1FD018AD"/>
    <w:multiLevelType w:val="hybridMultilevel"/>
    <w:tmpl w:val="CC1244A0"/>
    <w:lvl w:ilvl="0" w:tplc="7A72EA7A">
      <w:start w:val="1"/>
      <w:numFmt w:val="bullet"/>
      <w:lvlText w:val="-"/>
      <w:lvlJc w:val="left"/>
      <w:pPr>
        <w:ind w:left="360" w:hanging="360"/>
      </w:pPr>
      <w:rPr>
        <w:rFonts w:ascii="Sitka Small" w:hAnsi="Sitka Smal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98E6748"/>
    <w:multiLevelType w:val="hybridMultilevel"/>
    <w:tmpl w:val="8A22D40A"/>
    <w:lvl w:ilvl="0" w:tplc="7A72EA7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D75899"/>
    <w:multiLevelType w:val="hybridMultilevel"/>
    <w:tmpl w:val="761C92AE"/>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6C8536B"/>
    <w:multiLevelType w:val="hybridMultilevel"/>
    <w:tmpl w:val="C85AD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8C21FDC"/>
    <w:multiLevelType w:val="hybridMultilevel"/>
    <w:tmpl w:val="FEF467BA"/>
    <w:lvl w:ilvl="0" w:tplc="E9EA593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9D73AE7"/>
    <w:multiLevelType w:val="hybridMultilevel"/>
    <w:tmpl w:val="CD5828D0"/>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9EE7E59"/>
    <w:multiLevelType w:val="hybridMultilevel"/>
    <w:tmpl w:val="BF9A1394"/>
    <w:lvl w:ilvl="0" w:tplc="4E72D9DE">
      <w:start w:val="1"/>
      <w:numFmt w:val="bullet"/>
      <w:pStyle w:val="alineja"/>
      <w:lvlText w:val="-"/>
      <w:lvlJc w:val="left"/>
      <w:pPr>
        <w:tabs>
          <w:tab w:val="num" w:pos="794"/>
        </w:tabs>
        <w:ind w:left="794"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78671FD"/>
    <w:multiLevelType w:val="hybridMultilevel"/>
    <w:tmpl w:val="7D021A4E"/>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D490AA7"/>
    <w:multiLevelType w:val="hybridMultilevel"/>
    <w:tmpl w:val="C9C8B75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nsid w:val="640B535A"/>
    <w:multiLevelType w:val="hybridMultilevel"/>
    <w:tmpl w:val="F6025E3E"/>
    <w:lvl w:ilvl="0" w:tplc="17544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A870AC5"/>
    <w:multiLevelType w:val="hybridMultilevel"/>
    <w:tmpl w:val="D56C18C4"/>
    <w:lvl w:ilvl="0" w:tplc="81064D80">
      <w:start w:val="1"/>
      <w:numFmt w:val="bullet"/>
      <w:pStyle w:val="Alineazaodstavkom"/>
      <w:lvlText w:val="-"/>
      <w:lvlJc w:val="left"/>
      <w:pPr>
        <w:tabs>
          <w:tab w:val="num" w:pos="1532"/>
        </w:tabs>
        <w:ind w:left="1532"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6006D5"/>
    <w:multiLevelType w:val="hybridMultilevel"/>
    <w:tmpl w:val="AB406028"/>
    <w:lvl w:ilvl="0" w:tplc="FC28173E">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F7802EB"/>
    <w:multiLevelType w:val="singleLevel"/>
    <w:tmpl w:val="BB7863F4"/>
    <w:lvl w:ilvl="0">
      <w:start w:val="1"/>
      <w:numFmt w:val="decimal"/>
      <w:pStyle w:val="clen"/>
      <w:lvlText w:val="%1."/>
      <w:lvlJc w:val="left"/>
      <w:pPr>
        <w:tabs>
          <w:tab w:val="num" w:pos="360"/>
        </w:tabs>
        <w:ind w:left="360" w:hanging="360"/>
      </w:pPr>
      <w:rPr>
        <w:rFonts w:hint="default"/>
      </w:rPr>
    </w:lvl>
  </w:abstractNum>
  <w:num w:numId="1">
    <w:abstractNumId w:val="17"/>
  </w:num>
  <w:num w:numId="2">
    <w:abstractNumId w:val="3"/>
  </w:num>
  <w:num w:numId="3">
    <w:abstractNumId w:val="12"/>
  </w:num>
  <w:num w:numId="4">
    <w:abstractNumId w:val="13"/>
  </w:num>
  <w:num w:numId="5">
    <w:abstractNumId w:val="16"/>
  </w:num>
  <w:num w:numId="6">
    <w:abstractNumId w:val="0"/>
  </w:num>
  <w:num w:numId="7">
    <w:abstractNumId w:val="6"/>
  </w:num>
  <w:num w:numId="8">
    <w:abstractNumId w:val="11"/>
  </w:num>
  <w:num w:numId="9">
    <w:abstractNumId w:val="10"/>
  </w:num>
  <w:num w:numId="10">
    <w:abstractNumId w:val="7"/>
  </w:num>
  <w:num w:numId="11">
    <w:abstractNumId w:val="15"/>
  </w:num>
  <w:num w:numId="12">
    <w:abstractNumId w:val="14"/>
  </w:num>
  <w:num w:numId="13">
    <w:abstractNumId w:val="9"/>
  </w:num>
  <w:num w:numId="14">
    <w:abstractNumId w:val="8"/>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2"/>
  </w:num>
  <w:num w:numId="38">
    <w:abstractNumId w:val="4"/>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B"/>
    <w:rsid w:val="00004140"/>
    <w:rsid w:val="000209D1"/>
    <w:rsid w:val="00041319"/>
    <w:rsid w:val="0005130C"/>
    <w:rsid w:val="00051DC5"/>
    <w:rsid w:val="0009079E"/>
    <w:rsid w:val="00094B65"/>
    <w:rsid w:val="000A2931"/>
    <w:rsid w:val="000B2F74"/>
    <w:rsid w:val="000D2261"/>
    <w:rsid w:val="000D3E4D"/>
    <w:rsid w:val="000E1898"/>
    <w:rsid w:val="000E24C4"/>
    <w:rsid w:val="00111DA7"/>
    <w:rsid w:val="00122ABA"/>
    <w:rsid w:val="00135E92"/>
    <w:rsid w:val="001510B3"/>
    <w:rsid w:val="00153439"/>
    <w:rsid w:val="00185181"/>
    <w:rsid w:val="00190443"/>
    <w:rsid w:val="001C1A41"/>
    <w:rsid w:val="001C4653"/>
    <w:rsid w:val="001F437E"/>
    <w:rsid w:val="00216732"/>
    <w:rsid w:val="002320BA"/>
    <w:rsid w:val="00240912"/>
    <w:rsid w:val="00252812"/>
    <w:rsid w:val="002616BB"/>
    <w:rsid w:val="00276761"/>
    <w:rsid w:val="00283028"/>
    <w:rsid w:val="002A7A1A"/>
    <w:rsid w:val="002C0531"/>
    <w:rsid w:val="002D67FF"/>
    <w:rsid w:val="002E0258"/>
    <w:rsid w:val="002F45C7"/>
    <w:rsid w:val="00321C6F"/>
    <w:rsid w:val="0033774F"/>
    <w:rsid w:val="00344004"/>
    <w:rsid w:val="00394101"/>
    <w:rsid w:val="00395DE0"/>
    <w:rsid w:val="003B00CC"/>
    <w:rsid w:val="003B5B23"/>
    <w:rsid w:val="003D7BF8"/>
    <w:rsid w:val="003F6D9B"/>
    <w:rsid w:val="004102E9"/>
    <w:rsid w:val="00427BFB"/>
    <w:rsid w:val="00433C84"/>
    <w:rsid w:val="0043682E"/>
    <w:rsid w:val="0045712F"/>
    <w:rsid w:val="0045780E"/>
    <w:rsid w:val="004806C4"/>
    <w:rsid w:val="00481AC5"/>
    <w:rsid w:val="00490C2A"/>
    <w:rsid w:val="004948F5"/>
    <w:rsid w:val="004C5658"/>
    <w:rsid w:val="004D5F3F"/>
    <w:rsid w:val="00501DDE"/>
    <w:rsid w:val="005108DA"/>
    <w:rsid w:val="00521415"/>
    <w:rsid w:val="00564D4E"/>
    <w:rsid w:val="00594559"/>
    <w:rsid w:val="005961C0"/>
    <w:rsid w:val="005B7A65"/>
    <w:rsid w:val="005C635F"/>
    <w:rsid w:val="005C78EF"/>
    <w:rsid w:val="005D5AB6"/>
    <w:rsid w:val="006108D7"/>
    <w:rsid w:val="006155AE"/>
    <w:rsid w:val="00615867"/>
    <w:rsid w:val="00616DF1"/>
    <w:rsid w:val="006373C1"/>
    <w:rsid w:val="006421BF"/>
    <w:rsid w:val="00654AED"/>
    <w:rsid w:val="00664679"/>
    <w:rsid w:val="0067424E"/>
    <w:rsid w:val="00676A48"/>
    <w:rsid w:val="006825B1"/>
    <w:rsid w:val="00692CB7"/>
    <w:rsid w:val="006C5E08"/>
    <w:rsid w:val="006E2C6F"/>
    <w:rsid w:val="006F7C55"/>
    <w:rsid w:val="00701409"/>
    <w:rsid w:val="0070380E"/>
    <w:rsid w:val="00714048"/>
    <w:rsid w:val="00720B67"/>
    <w:rsid w:val="00746B6C"/>
    <w:rsid w:val="00753071"/>
    <w:rsid w:val="0076731C"/>
    <w:rsid w:val="0077185C"/>
    <w:rsid w:val="00787407"/>
    <w:rsid w:val="0078794D"/>
    <w:rsid w:val="00790E1F"/>
    <w:rsid w:val="00794DAC"/>
    <w:rsid w:val="007A10B4"/>
    <w:rsid w:val="007B3BCB"/>
    <w:rsid w:val="007D120E"/>
    <w:rsid w:val="007E7CDC"/>
    <w:rsid w:val="007F047A"/>
    <w:rsid w:val="007F1F05"/>
    <w:rsid w:val="00816869"/>
    <w:rsid w:val="00835492"/>
    <w:rsid w:val="008438A0"/>
    <w:rsid w:val="00843A2C"/>
    <w:rsid w:val="00851170"/>
    <w:rsid w:val="008874C9"/>
    <w:rsid w:val="00887836"/>
    <w:rsid w:val="00890047"/>
    <w:rsid w:val="00896605"/>
    <w:rsid w:val="008C114E"/>
    <w:rsid w:val="0090108A"/>
    <w:rsid w:val="00902566"/>
    <w:rsid w:val="009058BB"/>
    <w:rsid w:val="00916F81"/>
    <w:rsid w:val="0093406D"/>
    <w:rsid w:val="00952861"/>
    <w:rsid w:val="0098306C"/>
    <w:rsid w:val="009973E7"/>
    <w:rsid w:val="009B0D12"/>
    <w:rsid w:val="009B54E5"/>
    <w:rsid w:val="009C2513"/>
    <w:rsid w:val="009C54CB"/>
    <w:rsid w:val="009D2FA9"/>
    <w:rsid w:val="009D3C23"/>
    <w:rsid w:val="009D4E65"/>
    <w:rsid w:val="00A10D4C"/>
    <w:rsid w:val="00A318AE"/>
    <w:rsid w:val="00A3470B"/>
    <w:rsid w:val="00A63A7C"/>
    <w:rsid w:val="00A64DD9"/>
    <w:rsid w:val="00A84A9D"/>
    <w:rsid w:val="00AA3385"/>
    <w:rsid w:val="00AD4AC5"/>
    <w:rsid w:val="00AE1F83"/>
    <w:rsid w:val="00AE430D"/>
    <w:rsid w:val="00AF19EA"/>
    <w:rsid w:val="00B10F00"/>
    <w:rsid w:val="00B128EA"/>
    <w:rsid w:val="00B33FA3"/>
    <w:rsid w:val="00B42146"/>
    <w:rsid w:val="00B42DB0"/>
    <w:rsid w:val="00B46200"/>
    <w:rsid w:val="00B474C6"/>
    <w:rsid w:val="00B72746"/>
    <w:rsid w:val="00B742D7"/>
    <w:rsid w:val="00B957A5"/>
    <w:rsid w:val="00BF2A19"/>
    <w:rsid w:val="00C1114B"/>
    <w:rsid w:val="00C20059"/>
    <w:rsid w:val="00C2550E"/>
    <w:rsid w:val="00C4258F"/>
    <w:rsid w:val="00C61342"/>
    <w:rsid w:val="00C65CFF"/>
    <w:rsid w:val="00C72149"/>
    <w:rsid w:val="00CB20D7"/>
    <w:rsid w:val="00CC509B"/>
    <w:rsid w:val="00CC6FC4"/>
    <w:rsid w:val="00CC785D"/>
    <w:rsid w:val="00CD4CDD"/>
    <w:rsid w:val="00CF342C"/>
    <w:rsid w:val="00CF5873"/>
    <w:rsid w:val="00CF6316"/>
    <w:rsid w:val="00D30649"/>
    <w:rsid w:val="00D50810"/>
    <w:rsid w:val="00D52ACF"/>
    <w:rsid w:val="00DA0A36"/>
    <w:rsid w:val="00DC2AA2"/>
    <w:rsid w:val="00DC4BB7"/>
    <w:rsid w:val="00DC6596"/>
    <w:rsid w:val="00DD180F"/>
    <w:rsid w:val="00E074F5"/>
    <w:rsid w:val="00E15ACA"/>
    <w:rsid w:val="00E20E2A"/>
    <w:rsid w:val="00E31FB6"/>
    <w:rsid w:val="00E56020"/>
    <w:rsid w:val="00E82F22"/>
    <w:rsid w:val="00E950DE"/>
    <w:rsid w:val="00EB12F0"/>
    <w:rsid w:val="00EB7B5E"/>
    <w:rsid w:val="00EC76B0"/>
    <w:rsid w:val="00ED1CB3"/>
    <w:rsid w:val="00ED75B6"/>
    <w:rsid w:val="00EE48BB"/>
    <w:rsid w:val="00F05380"/>
    <w:rsid w:val="00F05F42"/>
    <w:rsid w:val="00F06EFA"/>
    <w:rsid w:val="00F27EF2"/>
    <w:rsid w:val="00F33455"/>
    <w:rsid w:val="00F50EBE"/>
    <w:rsid w:val="00F87885"/>
    <w:rsid w:val="00F971FD"/>
    <w:rsid w:val="00FA0C16"/>
    <w:rsid w:val="00FB6848"/>
    <w:rsid w:val="00FD08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342C"/>
    <w:pPr>
      <w:spacing w:before="120" w:after="120"/>
      <w:jc w:val="both"/>
    </w:pPr>
    <w:rPr>
      <w:rFonts w:ascii="Arial" w:hAnsi="Arial"/>
      <w:sz w:val="24"/>
      <w:lang w:eastAsia="en-US"/>
    </w:rPr>
  </w:style>
  <w:style w:type="paragraph" w:styleId="Naslov1">
    <w:name w:val="heading 1"/>
    <w:basedOn w:val="Navaden"/>
    <w:next w:val="Navaden"/>
    <w:qFormat/>
    <w:rsid w:val="009C54CB"/>
    <w:pPr>
      <w:keepNext/>
      <w:numPr>
        <w:numId w:val="2"/>
      </w:numPr>
      <w:spacing w:before="360"/>
      <w:outlineLvl w:val="0"/>
    </w:pPr>
    <w:rPr>
      <w:b/>
      <w:color w:val="000000"/>
      <w:sz w:val="28"/>
    </w:rPr>
  </w:style>
  <w:style w:type="paragraph" w:styleId="Naslov2">
    <w:name w:val="heading 2"/>
    <w:basedOn w:val="Navaden"/>
    <w:next w:val="Navaden"/>
    <w:qFormat/>
    <w:rsid w:val="00B957A5"/>
    <w:pPr>
      <w:keepNext/>
      <w:numPr>
        <w:ilvl w:val="1"/>
        <w:numId w:val="2"/>
      </w:numPr>
      <w:spacing w:before="200"/>
      <w:outlineLvl w:val="1"/>
    </w:pPr>
    <w:rPr>
      <w:b/>
      <w:i/>
    </w:rPr>
  </w:style>
  <w:style w:type="paragraph" w:styleId="Naslov3">
    <w:name w:val="heading 3"/>
    <w:basedOn w:val="Navaden"/>
    <w:next w:val="Navaden"/>
    <w:link w:val="Naslov3Znak"/>
    <w:qFormat/>
    <w:rsid w:val="00CF342C"/>
    <w:pPr>
      <w:keepNext/>
      <w:numPr>
        <w:ilvl w:val="2"/>
        <w:numId w:val="2"/>
      </w:numPr>
      <w:spacing w:before="240" w:after="60"/>
      <w:outlineLvl w:val="2"/>
    </w:pPr>
    <w:rPr>
      <w:rFonts w:cs="Arial"/>
      <w:bCs/>
      <w:i/>
      <w:szCs w:val="26"/>
    </w:rPr>
  </w:style>
  <w:style w:type="paragraph" w:styleId="Naslov4">
    <w:name w:val="heading 4"/>
    <w:basedOn w:val="Navaden"/>
    <w:next w:val="Navaden"/>
    <w:qFormat/>
    <w:rsid w:val="009C54CB"/>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9C54CB"/>
    <w:pPr>
      <w:numPr>
        <w:ilvl w:val="4"/>
        <w:numId w:val="2"/>
      </w:numPr>
      <w:spacing w:before="240" w:after="60"/>
      <w:outlineLvl w:val="4"/>
    </w:pPr>
    <w:rPr>
      <w:b/>
      <w:bCs/>
      <w:i/>
      <w:iCs/>
      <w:sz w:val="26"/>
      <w:szCs w:val="26"/>
    </w:rPr>
  </w:style>
  <w:style w:type="paragraph" w:styleId="Naslov6">
    <w:name w:val="heading 6"/>
    <w:basedOn w:val="Navaden"/>
    <w:next w:val="Navaden"/>
    <w:qFormat/>
    <w:rsid w:val="009C54CB"/>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9C54CB"/>
    <w:pPr>
      <w:numPr>
        <w:ilvl w:val="6"/>
        <w:numId w:val="2"/>
      </w:numPr>
      <w:spacing w:before="240" w:after="60"/>
      <w:outlineLvl w:val="6"/>
    </w:pPr>
    <w:rPr>
      <w:rFonts w:ascii="Times New Roman" w:hAnsi="Times New Roman"/>
      <w:szCs w:val="24"/>
    </w:rPr>
  </w:style>
  <w:style w:type="paragraph" w:styleId="Naslov8">
    <w:name w:val="heading 8"/>
    <w:basedOn w:val="Navaden"/>
    <w:next w:val="Navaden"/>
    <w:qFormat/>
    <w:rsid w:val="009C54CB"/>
    <w:pPr>
      <w:numPr>
        <w:ilvl w:val="7"/>
        <w:numId w:val="2"/>
      </w:numPr>
      <w:spacing w:before="240" w:after="60"/>
      <w:outlineLvl w:val="7"/>
    </w:pPr>
    <w:rPr>
      <w:rFonts w:ascii="Times New Roman" w:hAnsi="Times New Roman"/>
      <w:i/>
      <w:iCs/>
      <w:szCs w:val="24"/>
    </w:rPr>
  </w:style>
  <w:style w:type="paragraph" w:styleId="Naslov9">
    <w:name w:val="heading 9"/>
    <w:basedOn w:val="Navaden"/>
    <w:next w:val="Navaden"/>
    <w:qFormat/>
    <w:rsid w:val="009C54CB"/>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C54CB"/>
    <w:pPr>
      <w:tabs>
        <w:tab w:val="center" w:pos="4536"/>
        <w:tab w:val="right" w:pos="9072"/>
      </w:tabs>
    </w:pPr>
  </w:style>
  <w:style w:type="paragraph" w:styleId="Noga">
    <w:name w:val="footer"/>
    <w:basedOn w:val="Navaden"/>
    <w:rsid w:val="009C54CB"/>
    <w:pPr>
      <w:tabs>
        <w:tab w:val="center" w:pos="4536"/>
        <w:tab w:val="right" w:pos="9072"/>
      </w:tabs>
    </w:pPr>
  </w:style>
  <w:style w:type="character" w:styleId="tevilkastrani">
    <w:name w:val="page number"/>
    <w:basedOn w:val="Privzetapisavaodstavka"/>
    <w:rsid w:val="009C54CB"/>
  </w:style>
  <w:style w:type="character" w:styleId="Hiperpovezava">
    <w:name w:val="Hyperlink"/>
    <w:basedOn w:val="Privzetapisavaodstavka"/>
    <w:uiPriority w:val="99"/>
    <w:rsid w:val="009C54CB"/>
    <w:rPr>
      <w:color w:val="0000FF"/>
      <w:u w:val="single"/>
    </w:rPr>
  </w:style>
  <w:style w:type="paragraph" w:customStyle="1" w:styleId="clen">
    <w:name w:val="clen"/>
    <w:basedOn w:val="Naslov1"/>
    <w:rsid w:val="009C54CB"/>
    <w:pPr>
      <w:keepNext w:val="0"/>
      <w:numPr>
        <w:numId w:val="1"/>
      </w:numPr>
      <w:tabs>
        <w:tab w:val="left" w:pos="567"/>
        <w:tab w:val="left" w:pos="1134"/>
      </w:tabs>
      <w:spacing w:before="160" w:after="60"/>
      <w:ind w:left="0" w:firstLine="0"/>
      <w:jc w:val="center"/>
      <w:outlineLvl w:val="9"/>
    </w:pPr>
    <w:rPr>
      <w:b w:val="0"/>
      <w:sz w:val="22"/>
    </w:rPr>
  </w:style>
  <w:style w:type="paragraph" w:styleId="Kazalovsebine1">
    <w:name w:val="toc 1"/>
    <w:basedOn w:val="Navaden"/>
    <w:next w:val="Navaden"/>
    <w:autoRedefine/>
    <w:uiPriority w:val="39"/>
    <w:rsid w:val="001C1A41"/>
    <w:pPr>
      <w:spacing w:after="0"/>
      <w:jc w:val="left"/>
    </w:pPr>
    <w:rPr>
      <w:rFonts w:cstheme="minorHAnsi"/>
      <w:b/>
      <w:bCs/>
      <w:iCs/>
      <w:szCs w:val="24"/>
    </w:rPr>
  </w:style>
  <w:style w:type="paragraph" w:styleId="Kazalovsebine2">
    <w:name w:val="toc 2"/>
    <w:basedOn w:val="Navaden"/>
    <w:next w:val="Navaden"/>
    <w:autoRedefine/>
    <w:uiPriority w:val="39"/>
    <w:rsid w:val="001C1A41"/>
    <w:pPr>
      <w:tabs>
        <w:tab w:val="left" w:pos="960"/>
        <w:tab w:val="right" w:leader="dot" w:pos="9628"/>
      </w:tabs>
      <w:spacing w:after="0"/>
      <w:ind w:left="240"/>
      <w:jc w:val="left"/>
    </w:pPr>
    <w:rPr>
      <w:rFonts w:cstheme="minorHAnsi"/>
      <w:b/>
      <w:bCs/>
      <w:i/>
      <w:noProof/>
      <w:szCs w:val="22"/>
    </w:rPr>
  </w:style>
  <w:style w:type="paragraph" w:customStyle="1" w:styleId="SlogNaslov2Desno-0cm">
    <w:name w:val="Slog Naslov 2 + Desno:  -0 cm"/>
    <w:basedOn w:val="Naslov2"/>
    <w:rsid w:val="00481AC5"/>
    <w:pPr>
      <w:ind w:right="-1"/>
    </w:pPr>
    <w:rPr>
      <w:b w:val="0"/>
      <w:iCs/>
    </w:rPr>
  </w:style>
  <w:style w:type="paragraph" w:styleId="Telobesedila">
    <w:name w:val="Body Text"/>
    <w:basedOn w:val="Navaden"/>
    <w:rsid w:val="00C61342"/>
    <w:pPr>
      <w:suppressAutoHyphens/>
      <w:spacing w:before="180"/>
    </w:pPr>
    <w:rPr>
      <w:rFonts w:ascii="Times New Roman" w:hAnsi="Times New Roman"/>
      <w:lang w:eastAsia="sl-SI"/>
    </w:rPr>
  </w:style>
  <w:style w:type="paragraph" w:customStyle="1" w:styleId="bullet1">
    <w:name w:val="bullet1"/>
    <w:basedOn w:val="Telobesedila"/>
    <w:rsid w:val="00C61342"/>
    <w:pPr>
      <w:numPr>
        <w:numId w:val="6"/>
      </w:numPr>
      <w:spacing w:before="60" w:after="60"/>
    </w:pPr>
  </w:style>
  <w:style w:type="paragraph" w:customStyle="1" w:styleId="alineja">
    <w:name w:val="alineja"/>
    <w:basedOn w:val="Telobesedila"/>
    <w:qFormat/>
    <w:rsid w:val="001F437E"/>
    <w:pPr>
      <w:numPr>
        <w:numId w:val="8"/>
      </w:numPr>
      <w:tabs>
        <w:tab w:val="left" w:pos="340"/>
      </w:tabs>
      <w:suppressAutoHyphens w:val="0"/>
      <w:spacing w:before="20" w:after="0" w:line="260" w:lineRule="exact"/>
      <w:ind w:left="340"/>
    </w:pPr>
    <w:rPr>
      <w:sz w:val="22"/>
      <w:szCs w:val="24"/>
      <w:lang w:eastAsia="ar-SA"/>
    </w:rPr>
  </w:style>
  <w:style w:type="paragraph" w:customStyle="1" w:styleId="SlogtemnordeaDesno-0cm">
    <w:name w:val="Slog temno rdeča Desno:  -0 cm"/>
    <w:basedOn w:val="Navaden"/>
    <w:rsid w:val="00816869"/>
    <w:pPr>
      <w:spacing w:before="100" w:after="0"/>
    </w:pPr>
    <w:rPr>
      <w:color w:val="800000"/>
      <w:sz w:val="18"/>
    </w:rPr>
  </w:style>
  <w:style w:type="paragraph" w:customStyle="1" w:styleId="SlogmodraDesno-0cm">
    <w:name w:val="Slog modra Desno:  -0 cm"/>
    <w:basedOn w:val="Navaden"/>
    <w:rsid w:val="00816869"/>
    <w:pPr>
      <w:spacing w:before="100" w:after="0"/>
    </w:pPr>
    <w:rPr>
      <w:color w:val="0000FF"/>
      <w:sz w:val="18"/>
    </w:rPr>
  </w:style>
  <w:style w:type="table" w:styleId="Tabelamrea">
    <w:name w:val="Table Grid"/>
    <w:basedOn w:val="Navadnatabela"/>
    <w:rsid w:val="006E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27BFB"/>
    <w:rPr>
      <w:rFonts w:ascii="Tahoma" w:hAnsi="Tahoma" w:cs="Tahoma"/>
      <w:sz w:val="16"/>
      <w:szCs w:val="16"/>
    </w:rPr>
  </w:style>
  <w:style w:type="paragraph" w:customStyle="1" w:styleId="Alineazaodstavkom">
    <w:name w:val="Alinea za odstavkom"/>
    <w:basedOn w:val="Navaden"/>
    <w:link w:val="AlineazaodstavkomZnak"/>
    <w:qFormat/>
    <w:rsid w:val="00B10F00"/>
    <w:pPr>
      <w:numPr>
        <w:numId w:val="11"/>
      </w:numPr>
      <w:tabs>
        <w:tab w:val="left" w:pos="540"/>
        <w:tab w:val="left" w:pos="900"/>
      </w:tabs>
      <w:spacing w:before="0" w:after="0"/>
    </w:pPr>
    <w:rPr>
      <w:szCs w:val="22"/>
      <w:lang w:val="x-none" w:eastAsia="x-none"/>
    </w:rPr>
  </w:style>
  <w:style w:type="character" w:customStyle="1" w:styleId="AlineazaodstavkomZnak">
    <w:name w:val="Alinea za odstavkom Znak"/>
    <w:link w:val="Alineazaodstavkom"/>
    <w:rsid w:val="00B10F00"/>
    <w:rPr>
      <w:rFonts w:ascii="Arial" w:hAnsi="Arial"/>
      <w:sz w:val="22"/>
      <w:szCs w:val="22"/>
      <w:lang w:val="x-none" w:eastAsia="x-none"/>
    </w:rPr>
  </w:style>
  <w:style w:type="paragraph" w:styleId="Brezrazmikov">
    <w:name w:val="No Spacing"/>
    <w:uiPriority w:val="1"/>
    <w:qFormat/>
    <w:rsid w:val="00CB20D7"/>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rsid w:val="00CF342C"/>
    <w:rPr>
      <w:rFonts w:ascii="Arial" w:hAnsi="Arial" w:cs="Arial"/>
      <w:bCs/>
      <w:i/>
      <w:sz w:val="24"/>
      <w:szCs w:val="26"/>
      <w:lang w:eastAsia="en-US"/>
    </w:rPr>
  </w:style>
  <w:style w:type="character" w:styleId="Pripombasklic">
    <w:name w:val="annotation reference"/>
    <w:basedOn w:val="Privzetapisavaodstavka"/>
    <w:uiPriority w:val="99"/>
    <w:semiHidden/>
    <w:unhideWhenUsed/>
    <w:rsid w:val="002D67FF"/>
    <w:rPr>
      <w:sz w:val="16"/>
      <w:szCs w:val="16"/>
    </w:rPr>
  </w:style>
  <w:style w:type="paragraph" w:styleId="Pripombabesedilo">
    <w:name w:val="annotation text"/>
    <w:basedOn w:val="Navaden"/>
    <w:link w:val="PripombabesediloZnak"/>
    <w:unhideWhenUsed/>
    <w:rsid w:val="002D67FF"/>
    <w:rPr>
      <w:sz w:val="20"/>
    </w:rPr>
  </w:style>
  <w:style w:type="character" w:customStyle="1" w:styleId="PripombabesediloZnak">
    <w:name w:val="Pripomba – besedilo Znak"/>
    <w:basedOn w:val="Privzetapisavaodstavka"/>
    <w:link w:val="Pripombabesedilo"/>
    <w:rsid w:val="002D67FF"/>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2D67FF"/>
    <w:rPr>
      <w:b/>
      <w:bCs/>
    </w:rPr>
  </w:style>
  <w:style w:type="character" w:customStyle="1" w:styleId="ZadevapripombeZnak">
    <w:name w:val="Zadeva pripombe Znak"/>
    <w:basedOn w:val="PripombabesediloZnak"/>
    <w:link w:val="Zadevapripombe"/>
    <w:uiPriority w:val="99"/>
    <w:semiHidden/>
    <w:rsid w:val="002D67FF"/>
    <w:rPr>
      <w:rFonts w:ascii="Arial" w:hAnsi="Arial"/>
      <w:b/>
      <w:bCs/>
      <w:lang w:eastAsia="en-US"/>
    </w:rPr>
  </w:style>
  <w:style w:type="paragraph" w:styleId="Odstavekseznama">
    <w:name w:val="List Paragraph"/>
    <w:basedOn w:val="Navaden"/>
    <w:uiPriority w:val="34"/>
    <w:qFormat/>
    <w:rsid w:val="000209D1"/>
    <w:pPr>
      <w:ind w:left="720"/>
      <w:contextualSpacing/>
    </w:pPr>
  </w:style>
  <w:style w:type="paragraph" w:customStyle="1" w:styleId="Odstavek">
    <w:name w:val="Odstavek"/>
    <w:basedOn w:val="Navaden"/>
    <w:link w:val="OdstavekZnak"/>
    <w:qFormat/>
    <w:rsid w:val="006F7C55"/>
    <w:pPr>
      <w:overflowPunct w:val="0"/>
      <w:autoSpaceDE w:val="0"/>
      <w:autoSpaceDN w:val="0"/>
      <w:adjustRightInd w:val="0"/>
      <w:spacing w:before="240" w:after="0"/>
      <w:ind w:firstLine="1021"/>
      <w:textAlignment w:val="baseline"/>
    </w:pPr>
    <w:rPr>
      <w:szCs w:val="22"/>
      <w:lang w:val="x-none" w:eastAsia="x-none"/>
    </w:rPr>
  </w:style>
  <w:style w:type="character" w:customStyle="1" w:styleId="OdstavekZnak">
    <w:name w:val="Odstavek Znak"/>
    <w:link w:val="Odstavek"/>
    <w:rsid w:val="006F7C55"/>
    <w:rPr>
      <w:rFonts w:ascii="Arial" w:hAnsi="Arial"/>
      <w:sz w:val="22"/>
      <w:szCs w:val="22"/>
      <w:lang w:val="x-none" w:eastAsia="x-none"/>
    </w:rPr>
  </w:style>
  <w:style w:type="paragraph" w:customStyle="1" w:styleId="len">
    <w:name w:val="Člen"/>
    <w:basedOn w:val="Navaden"/>
    <w:link w:val="lenZnak"/>
    <w:qFormat/>
    <w:rsid w:val="00240912"/>
    <w:pPr>
      <w:suppressAutoHyphens/>
      <w:overflowPunct w:val="0"/>
      <w:autoSpaceDE w:val="0"/>
      <w:autoSpaceDN w:val="0"/>
      <w:adjustRightInd w:val="0"/>
      <w:spacing w:before="480" w:after="0"/>
      <w:jc w:val="center"/>
      <w:textAlignment w:val="baseline"/>
    </w:pPr>
    <w:rPr>
      <w:b/>
      <w:szCs w:val="22"/>
      <w:lang w:val="x-none" w:eastAsia="x-none"/>
    </w:rPr>
  </w:style>
  <w:style w:type="character" w:customStyle="1" w:styleId="lenZnak">
    <w:name w:val="Člen Znak"/>
    <w:link w:val="len"/>
    <w:rsid w:val="00240912"/>
    <w:rPr>
      <w:rFonts w:ascii="Arial" w:hAnsi="Arial"/>
      <w:b/>
      <w:sz w:val="22"/>
      <w:szCs w:val="22"/>
      <w:lang w:val="x-none" w:eastAsia="x-none"/>
    </w:rPr>
  </w:style>
  <w:style w:type="paragraph" w:customStyle="1" w:styleId="rkovnatokazaodstavkom">
    <w:name w:val="Črkovna točka_za odstavkom"/>
    <w:basedOn w:val="Navaden"/>
    <w:link w:val="rkovnatokazaodstavkomZnak"/>
    <w:qFormat/>
    <w:rsid w:val="00240912"/>
    <w:pPr>
      <w:numPr>
        <w:numId w:val="13"/>
      </w:numPr>
      <w:overflowPunct w:val="0"/>
      <w:autoSpaceDE w:val="0"/>
      <w:autoSpaceDN w:val="0"/>
      <w:adjustRightInd w:val="0"/>
      <w:spacing w:before="0" w:after="0"/>
      <w:textAlignment w:val="baseline"/>
    </w:pPr>
    <w:rPr>
      <w:szCs w:val="22"/>
      <w:lang w:val="x-none" w:eastAsia="x-none"/>
    </w:rPr>
  </w:style>
  <w:style w:type="character" w:customStyle="1" w:styleId="rkovnatokazaodstavkomZnak">
    <w:name w:val="Črkovna točka_za odstavkom Znak"/>
    <w:link w:val="rkovnatokazaodstavkom"/>
    <w:rsid w:val="00240912"/>
    <w:rPr>
      <w:rFonts w:ascii="Arial" w:hAnsi="Arial"/>
      <w:sz w:val="22"/>
      <w:szCs w:val="22"/>
      <w:lang w:val="x-none" w:eastAsia="x-none"/>
    </w:rPr>
  </w:style>
  <w:style w:type="paragraph" w:customStyle="1" w:styleId="alineazaodstavkom0">
    <w:name w:val="alineazaodstavkom"/>
    <w:basedOn w:val="Navaden"/>
    <w:rsid w:val="0077185C"/>
    <w:pPr>
      <w:spacing w:before="100" w:beforeAutospacing="1" w:after="100" w:afterAutospacing="1"/>
      <w:jc w:val="left"/>
    </w:pPr>
    <w:rPr>
      <w:rFonts w:ascii="Times New Roman" w:hAnsi="Times New Roman"/>
      <w:szCs w:val="24"/>
      <w:lang w:eastAsia="sl-SI"/>
    </w:rPr>
  </w:style>
  <w:style w:type="paragraph" w:styleId="Kazalovsebine3">
    <w:name w:val="toc 3"/>
    <w:basedOn w:val="Navaden"/>
    <w:next w:val="Navaden"/>
    <w:autoRedefine/>
    <w:uiPriority w:val="39"/>
    <w:unhideWhenUsed/>
    <w:rsid w:val="001C1A41"/>
    <w:pPr>
      <w:spacing w:before="0" w:after="0"/>
      <w:ind w:left="480"/>
      <w:jc w:val="left"/>
    </w:pPr>
    <w:rPr>
      <w:rFonts w:asciiTheme="minorHAnsi" w:hAnsiTheme="minorHAnsi" w:cstheme="minorHAnsi"/>
      <w:i/>
    </w:rPr>
  </w:style>
  <w:style w:type="paragraph" w:styleId="Sprotnaopomba-besedilo">
    <w:name w:val="footnote text"/>
    <w:basedOn w:val="Navaden"/>
    <w:link w:val="Sprotnaopomba-besediloZnak"/>
    <w:uiPriority w:val="99"/>
    <w:semiHidden/>
    <w:unhideWhenUsed/>
    <w:rsid w:val="005B7A65"/>
    <w:pPr>
      <w:spacing w:before="0" w:after="0"/>
    </w:pPr>
    <w:rPr>
      <w:sz w:val="20"/>
    </w:rPr>
  </w:style>
  <w:style w:type="character" w:customStyle="1" w:styleId="Sprotnaopomba-besediloZnak">
    <w:name w:val="Sprotna opomba - besedilo Znak"/>
    <w:basedOn w:val="Privzetapisavaodstavka"/>
    <w:link w:val="Sprotnaopomba-besedilo"/>
    <w:uiPriority w:val="99"/>
    <w:semiHidden/>
    <w:rsid w:val="005B7A65"/>
    <w:rPr>
      <w:rFonts w:ascii="Arial" w:hAnsi="Arial"/>
      <w:lang w:eastAsia="en-US"/>
    </w:rPr>
  </w:style>
  <w:style w:type="character" w:styleId="Sprotnaopomba-sklic">
    <w:name w:val="footnote reference"/>
    <w:basedOn w:val="Privzetapisavaodstavka"/>
    <w:uiPriority w:val="99"/>
    <w:semiHidden/>
    <w:unhideWhenUsed/>
    <w:rsid w:val="005B7A65"/>
    <w:rPr>
      <w:vertAlign w:val="superscript"/>
    </w:rPr>
  </w:style>
  <w:style w:type="paragraph" w:styleId="Kazalovsebine4">
    <w:name w:val="toc 4"/>
    <w:basedOn w:val="Navaden"/>
    <w:next w:val="Navaden"/>
    <w:autoRedefine/>
    <w:uiPriority w:val="39"/>
    <w:unhideWhenUsed/>
    <w:rsid w:val="00185181"/>
    <w:pPr>
      <w:spacing w:before="0" w:after="0"/>
      <w:ind w:left="720"/>
      <w:jc w:val="left"/>
    </w:pPr>
    <w:rPr>
      <w:rFonts w:asciiTheme="minorHAnsi" w:hAnsiTheme="minorHAnsi" w:cstheme="minorHAnsi"/>
      <w:sz w:val="20"/>
    </w:rPr>
  </w:style>
  <w:style w:type="paragraph" w:styleId="Kazalovsebine5">
    <w:name w:val="toc 5"/>
    <w:basedOn w:val="Navaden"/>
    <w:next w:val="Navaden"/>
    <w:autoRedefine/>
    <w:uiPriority w:val="39"/>
    <w:unhideWhenUsed/>
    <w:rsid w:val="00185181"/>
    <w:pPr>
      <w:spacing w:before="0" w:after="0"/>
      <w:ind w:left="960"/>
      <w:jc w:val="left"/>
    </w:pPr>
    <w:rPr>
      <w:rFonts w:asciiTheme="minorHAnsi" w:hAnsiTheme="minorHAnsi" w:cstheme="minorHAnsi"/>
      <w:sz w:val="20"/>
    </w:rPr>
  </w:style>
  <w:style w:type="paragraph" w:styleId="Kazalovsebine6">
    <w:name w:val="toc 6"/>
    <w:basedOn w:val="Navaden"/>
    <w:next w:val="Navaden"/>
    <w:autoRedefine/>
    <w:uiPriority w:val="39"/>
    <w:unhideWhenUsed/>
    <w:rsid w:val="00185181"/>
    <w:pPr>
      <w:spacing w:before="0" w:after="0"/>
      <w:ind w:left="1200"/>
      <w:jc w:val="left"/>
    </w:pPr>
    <w:rPr>
      <w:rFonts w:asciiTheme="minorHAnsi" w:hAnsiTheme="minorHAnsi" w:cstheme="minorHAnsi"/>
      <w:sz w:val="20"/>
    </w:rPr>
  </w:style>
  <w:style w:type="paragraph" w:styleId="Kazalovsebine7">
    <w:name w:val="toc 7"/>
    <w:basedOn w:val="Navaden"/>
    <w:next w:val="Navaden"/>
    <w:autoRedefine/>
    <w:uiPriority w:val="39"/>
    <w:unhideWhenUsed/>
    <w:rsid w:val="00185181"/>
    <w:pPr>
      <w:spacing w:before="0" w:after="0"/>
      <w:ind w:left="1440"/>
      <w:jc w:val="left"/>
    </w:pPr>
    <w:rPr>
      <w:rFonts w:asciiTheme="minorHAnsi" w:hAnsiTheme="minorHAnsi" w:cstheme="minorHAnsi"/>
      <w:sz w:val="20"/>
    </w:rPr>
  </w:style>
  <w:style w:type="paragraph" w:styleId="Kazalovsebine8">
    <w:name w:val="toc 8"/>
    <w:basedOn w:val="Navaden"/>
    <w:next w:val="Navaden"/>
    <w:autoRedefine/>
    <w:uiPriority w:val="39"/>
    <w:unhideWhenUsed/>
    <w:rsid w:val="00185181"/>
    <w:pPr>
      <w:spacing w:before="0" w:after="0"/>
      <w:ind w:left="1680"/>
      <w:jc w:val="left"/>
    </w:pPr>
    <w:rPr>
      <w:rFonts w:asciiTheme="minorHAnsi" w:hAnsiTheme="minorHAnsi" w:cstheme="minorHAnsi"/>
      <w:sz w:val="20"/>
    </w:rPr>
  </w:style>
  <w:style w:type="paragraph" w:styleId="Kazalovsebine9">
    <w:name w:val="toc 9"/>
    <w:basedOn w:val="Navaden"/>
    <w:next w:val="Navaden"/>
    <w:autoRedefine/>
    <w:uiPriority w:val="39"/>
    <w:unhideWhenUsed/>
    <w:rsid w:val="00185181"/>
    <w:pPr>
      <w:spacing w:before="0" w:after="0"/>
      <w:ind w:left="1920"/>
      <w:jc w:val="left"/>
    </w:pPr>
    <w:rPr>
      <w:rFonts w:asciiTheme="minorHAnsi" w:hAnsiTheme="minorHAnsi" w:cstheme="minorHAns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F342C"/>
    <w:pPr>
      <w:spacing w:before="120" w:after="120"/>
      <w:jc w:val="both"/>
    </w:pPr>
    <w:rPr>
      <w:rFonts w:ascii="Arial" w:hAnsi="Arial"/>
      <w:sz w:val="24"/>
      <w:lang w:eastAsia="en-US"/>
    </w:rPr>
  </w:style>
  <w:style w:type="paragraph" w:styleId="Naslov1">
    <w:name w:val="heading 1"/>
    <w:basedOn w:val="Navaden"/>
    <w:next w:val="Navaden"/>
    <w:qFormat/>
    <w:rsid w:val="009C54CB"/>
    <w:pPr>
      <w:keepNext/>
      <w:numPr>
        <w:numId w:val="2"/>
      </w:numPr>
      <w:spacing w:before="360"/>
      <w:outlineLvl w:val="0"/>
    </w:pPr>
    <w:rPr>
      <w:b/>
      <w:color w:val="000000"/>
      <w:sz w:val="28"/>
    </w:rPr>
  </w:style>
  <w:style w:type="paragraph" w:styleId="Naslov2">
    <w:name w:val="heading 2"/>
    <w:basedOn w:val="Navaden"/>
    <w:next w:val="Navaden"/>
    <w:qFormat/>
    <w:rsid w:val="00B957A5"/>
    <w:pPr>
      <w:keepNext/>
      <w:numPr>
        <w:ilvl w:val="1"/>
        <w:numId w:val="2"/>
      </w:numPr>
      <w:spacing w:before="200"/>
      <w:outlineLvl w:val="1"/>
    </w:pPr>
    <w:rPr>
      <w:b/>
      <w:i/>
    </w:rPr>
  </w:style>
  <w:style w:type="paragraph" w:styleId="Naslov3">
    <w:name w:val="heading 3"/>
    <w:basedOn w:val="Navaden"/>
    <w:next w:val="Navaden"/>
    <w:link w:val="Naslov3Znak"/>
    <w:qFormat/>
    <w:rsid w:val="00CF342C"/>
    <w:pPr>
      <w:keepNext/>
      <w:numPr>
        <w:ilvl w:val="2"/>
        <w:numId w:val="2"/>
      </w:numPr>
      <w:spacing w:before="240" w:after="60"/>
      <w:outlineLvl w:val="2"/>
    </w:pPr>
    <w:rPr>
      <w:rFonts w:cs="Arial"/>
      <w:bCs/>
      <w:i/>
      <w:szCs w:val="26"/>
    </w:rPr>
  </w:style>
  <w:style w:type="paragraph" w:styleId="Naslov4">
    <w:name w:val="heading 4"/>
    <w:basedOn w:val="Navaden"/>
    <w:next w:val="Navaden"/>
    <w:qFormat/>
    <w:rsid w:val="009C54CB"/>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9C54CB"/>
    <w:pPr>
      <w:numPr>
        <w:ilvl w:val="4"/>
        <w:numId w:val="2"/>
      </w:numPr>
      <w:spacing w:before="240" w:after="60"/>
      <w:outlineLvl w:val="4"/>
    </w:pPr>
    <w:rPr>
      <w:b/>
      <w:bCs/>
      <w:i/>
      <w:iCs/>
      <w:sz w:val="26"/>
      <w:szCs w:val="26"/>
    </w:rPr>
  </w:style>
  <w:style w:type="paragraph" w:styleId="Naslov6">
    <w:name w:val="heading 6"/>
    <w:basedOn w:val="Navaden"/>
    <w:next w:val="Navaden"/>
    <w:qFormat/>
    <w:rsid w:val="009C54CB"/>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9C54CB"/>
    <w:pPr>
      <w:numPr>
        <w:ilvl w:val="6"/>
        <w:numId w:val="2"/>
      </w:numPr>
      <w:spacing w:before="240" w:after="60"/>
      <w:outlineLvl w:val="6"/>
    </w:pPr>
    <w:rPr>
      <w:rFonts w:ascii="Times New Roman" w:hAnsi="Times New Roman"/>
      <w:szCs w:val="24"/>
    </w:rPr>
  </w:style>
  <w:style w:type="paragraph" w:styleId="Naslov8">
    <w:name w:val="heading 8"/>
    <w:basedOn w:val="Navaden"/>
    <w:next w:val="Navaden"/>
    <w:qFormat/>
    <w:rsid w:val="009C54CB"/>
    <w:pPr>
      <w:numPr>
        <w:ilvl w:val="7"/>
        <w:numId w:val="2"/>
      </w:numPr>
      <w:spacing w:before="240" w:after="60"/>
      <w:outlineLvl w:val="7"/>
    </w:pPr>
    <w:rPr>
      <w:rFonts w:ascii="Times New Roman" w:hAnsi="Times New Roman"/>
      <w:i/>
      <w:iCs/>
      <w:szCs w:val="24"/>
    </w:rPr>
  </w:style>
  <w:style w:type="paragraph" w:styleId="Naslov9">
    <w:name w:val="heading 9"/>
    <w:basedOn w:val="Navaden"/>
    <w:next w:val="Navaden"/>
    <w:qFormat/>
    <w:rsid w:val="009C54CB"/>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C54CB"/>
    <w:pPr>
      <w:tabs>
        <w:tab w:val="center" w:pos="4536"/>
        <w:tab w:val="right" w:pos="9072"/>
      </w:tabs>
    </w:pPr>
  </w:style>
  <w:style w:type="paragraph" w:styleId="Noga">
    <w:name w:val="footer"/>
    <w:basedOn w:val="Navaden"/>
    <w:rsid w:val="009C54CB"/>
    <w:pPr>
      <w:tabs>
        <w:tab w:val="center" w:pos="4536"/>
        <w:tab w:val="right" w:pos="9072"/>
      </w:tabs>
    </w:pPr>
  </w:style>
  <w:style w:type="character" w:styleId="tevilkastrani">
    <w:name w:val="page number"/>
    <w:basedOn w:val="Privzetapisavaodstavka"/>
    <w:rsid w:val="009C54CB"/>
  </w:style>
  <w:style w:type="character" w:styleId="Hiperpovezava">
    <w:name w:val="Hyperlink"/>
    <w:basedOn w:val="Privzetapisavaodstavka"/>
    <w:uiPriority w:val="99"/>
    <w:rsid w:val="009C54CB"/>
    <w:rPr>
      <w:color w:val="0000FF"/>
      <w:u w:val="single"/>
    </w:rPr>
  </w:style>
  <w:style w:type="paragraph" w:customStyle="1" w:styleId="clen">
    <w:name w:val="clen"/>
    <w:basedOn w:val="Naslov1"/>
    <w:rsid w:val="009C54CB"/>
    <w:pPr>
      <w:keepNext w:val="0"/>
      <w:numPr>
        <w:numId w:val="1"/>
      </w:numPr>
      <w:tabs>
        <w:tab w:val="left" w:pos="567"/>
        <w:tab w:val="left" w:pos="1134"/>
      </w:tabs>
      <w:spacing w:before="160" w:after="60"/>
      <w:ind w:left="0" w:firstLine="0"/>
      <w:jc w:val="center"/>
      <w:outlineLvl w:val="9"/>
    </w:pPr>
    <w:rPr>
      <w:b w:val="0"/>
      <w:sz w:val="22"/>
    </w:rPr>
  </w:style>
  <w:style w:type="paragraph" w:styleId="Kazalovsebine1">
    <w:name w:val="toc 1"/>
    <w:basedOn w:val="Navaden"/>
    <w:next w:val="Navaden"/>
    <w:autoRedefine/>
    <w:uiPriority w:val="39"/>
    <w:rsid w:val="001C1A41"/>
    <w:pPr>
      <w:spacing w:after="0"/>
      <w:jc w:val="left"/>
    </w:pPr>
    <w:rPr>
      <w:rFonts w:cstheme="minorHAnsi"/>
      <w:b/>
      <w:bCs/>
      <w:iCs/>
      <w:szCs w:val="24"/>
    </w:rPr>
  </w:style>
  <w:style w:type="paragraph" w:styleId="Kazalovsebine2">
    <w:name w:val="toc 2"/>
    <w:basedOn w:val="Navaden"/>
    <w:next w:val="Navaden"/>
    <w:autoRedefine/>
    <w:uiPriority w:val="39"/>
    <w:rsid w:val="001C1A41"/>
    <w:pPr>
      <w:tabs>
        <w:tab w:val="left" w:pos="960"/>
        <w:tab w:val="right" w:leader="dot" w:pos="9628"/>
      </w:tabs>
      <w:spacing w:after="0"/>
      <w:ind w:left="240"/>
      <w:jc w:val="left"/>
    </w:pPr>
    <w:rPr>
      <w:rFonts w:cstheme="minorHAnsi"/>
      <w:b/>
      <w:bCs/>
      <w:i/>
      <w:noProof/>
      <w:szCs w:val="22"/>
    </w:rPr>
  </w:style>
  <w:style w:type="paragraph" w:customStyle="1" w:styleId="SlogNaslov2Desno-0cm">
    <w:name w:val="Slog Naslov 2 + Desno:  -0 cm"/>
    <w:basedOn w:val="Naslov2"/>
    <w:rsid w:val="00481AC5"/>
    <w:pPr>
      <w:ind w:right="-1"/>
    </w:pPr>
    <w:rPr>
      <w:b w:val="0"/>
      <w:iCs/>
    </w:rPr>
  </w:style>
  <w:style w:type="paragraph" w:styleId="Telobesedila">
    <w:name w:val="Body Text"/>
    <w:basedOn w:val="Navaden"/>
    <w:rsid w:val="00C61342"/>
    <w:pPr>
      <w:suppressAutoHyphens/>
      <w:spacing w:before="180"/>
    </w:pPr>
    <w:rPr>
      <w:rFonts w:ascii="Times New Roman" w:hAnsi="Times New Roman"/>
      <w:lang w:eastAsia="sl-SI"/>
    </w:rPr>
  </w:style>
  <w:style w:type="paragraph" w:customStyle="1" w:styleId="bullet1">
    <w:name w:val="bullet1"/>
    <w:basedOn w:val="Telobesedila"/>
    <w:rsid w:val="00C61342"/>
    <w:pPr>
      <w:numPr>
        <w:numId w:val="6"/>
      </w:numPr>
      <w:spacing w:before="60" w:after="60"/>
    </w:pPr>
  </w:style>
  <w:style w:type="paragraph" w:customStyle="1" w:styleId="alineja">
    <w:name w:val="alineja"/>
    <w:basedOn w:val="Telobesedila"/>
    <w:qFormat/>
    <w:rsid w:val="001F437E"/>
    <w:pPr>
      <w:numPr>
        <w:numId w:val="8"/>
      </w:numPr>
      <w:tabs>
        <w:tab w:val="left" w:pos="340"/>
      </w:tabs>
      <w:suppressAutoHyphens w:val="0"/>
      <w:spacing w:before="20" w:after="0" w:line="260" w:lineRule="exact"/>
      <w:ind w:left="340"/>
    </w:pPr>
    <w:rPr>
      <w:sz w:val="22"/>
      <w:szCs w:val="24"/>
      <w:lang w:eastAsia="ar-SA"/>
    </w:rPr>
  </w:style>
  <w:style w:type="paragraph" w:customStyle="1" w:styleId="SlogtemnordeaDesno-0cm">
    <w:name w:val="Slog temno rdeča Desno:  -0 cm"/>
    <w:basedOn w:val="Navaden"/>
    <w:rsid w:val="00816869"/>
    <w:pPr>
      <w:spacing w:before="100" w:after="0"/>
    </w:pPr>
    <w:rPr>
      <w:color w:val="800000"/>
      <w:sz w:val="18"/>
    </w:rPr>
  </w:style>
  <w:style w:type="paragraph" w:customStyle="1" w:styleId="SlogmodraDesno-0cm">
    <w:name w:val="Slog modra Desno:  -0 cm"/>
    <w:basedOn w:val="Navaden"/>
    <w:rsid w:val="00816869"/>
    <w:pPr>
      <w:spacing w:before="100" w:after="0"/>
    </w:pPr>
    <w:rPr>
      <w:color w:val="0000FF"/>
      <w:sz w:val="18"/>
    </w:rPr>
  </w:style>
  <w:style w:type="table" w:styleId="Tabelamrea">
    <w:name w:val="Table Grid"/>
    <w:basedOn w:val="Navadnatabela"/>
    <w:rsid w:val="006E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27BFB"/>
    <w:rPr>
      <w:rFonts w:ascii="Tahoma" w:hAnsi="Tahoma" w:cs="Tahoma"/>
      <w:sz w:val="16"/>
      <w:szCs w:val="16"/>
    </w:rPr>
  </w:style>
  <w:style w:type="paragraph" w:customStyle="1" w:styleId="Alineazaodstavkom">
    <w:name w:val="Alinea za odstavkom"/>
    <w:basedOn w:val="Navaden"/>
    <w:link w:val="AlineazaodstavkomZnak"/>
    <w:qFormat/>
    <w:rsid w:val="00B10F00"/>
    <w:pPr>
      <w:numPr>
        <w:numId w:val="11"/>
      </w:numPr>
      <w:tabs>
        <w:tab w:val="left" w:pos="540"/>
        <w:tab w:val="left" w:pos="900"/>
      </w:tabs>
      <w:spacing w:before="0" w:after="0"/>
    </w:pPr>
    <w:rPr>
      <w:szCs w:val="22"/>
      <w:lang w:val="x-none" w:eastAsia="x-none"/>
    </w:rPr>
  </w:style>
  <w:style w:type="character" w:customStyle="1" w:styleId="AlineazaodstavkomZnak">
    <w:name w:val="Alinea za odstavkom Znak"/>
    <w:link w:val="Alineazaodstavkom"/>
    <w:rsid w:val="00B10F00"/>
    <w:rPr>
      <w:rFonts w:ascii="Arial" w:hAnsi="Arial"/>
      <w:sz w:val="22"/>
      <w:szCs w:val="22"/>
      <w:lang w:val="x-none" w:eastAsia="x-none"/>
    </w:rPr>
  </w:style>
  <w:style w:type="paragraph" w:styleId="Brezrazmikov">
    <w:name w:val="No Spacing"/>
    <w:uiPriority w:val="1"/>
    <w:qFormat/>
    <w:rsid w:val="00CB20D7"/>
    <w:rPr>
      <w:rFonts w:asciiTheme="minorHAnsi" w:eastAsiaTheme="minorHAnsi" w:hAnsiTheme="minorHAnsi" w:cstheme="minorBidi"/>
      <w:sz w:val="22"/>
      <w:szCs w:val="22"/>
      <w:lang w:eastAsia="en-US"/>
    </w:rPr>
  </w:style>
  <w:style w:type="character" w:customStyle="1" w:styleId="Naslov3Znak">
    <w:name w:val="Naslov 3 Znak"/>
    <w:basedOn w:val="Privzetapisavaodstavka"/>
    <w:link w:val="Naslov3"/>
    <w:rsid w:val="00CF342C"/>
    <w:rPr>
      <w:rFonts w:ascii="Arial" w:hAnsi="Arial" w:cs="Arial"/>
      <w:bCs/>
      <w:i/>
      <w:sz w:val="24"/>
      <w:szCs w:val="26"/>
      <w:lang w:eastAsia="en-US"/>
    </w:rPr>
  </w:style>
  <w:style w:type="character" w:styleId="Pripombasklic">
    <w:name w:val="annotation reference"/>
    <w:basedOn w:val="Privzetapisavaodstavka"/>
    <w:uiPriority w:val="99"/>
    <w:semiHidden/>
    <w:unhideWhenUsed/>
    <w:rsid w:val="002D67FF"/>
    <w:rPr>
      <w:sz w:val="16"/>
      <w:szCs w:val="16"/>
    </w:rPr>
  </w:style>
  <w:style w:type="paragraph" w:styleId="Pripombabesedilo">
    <w:name w:val="annotation text"/>
    <w:basedOn w:val="Navaden"/>
    <w:link w:val="PripombabesediloZnak"/>
    <w:unhideWhenUsed/>
    <w:rsid w:val="002D67FF"/>
    <w:rPr>
      <w:sz w:val="20"/>
    </w:rPr>
  </w:style>
  <w:style w:type="character" w:customStyle="1" w:styleId="PripombabesediloZnak">
    <w:name w:val="Pripomba – besedilo Znak"/>
    <w:basedOn w:val="Privzetapisavaodstavka"/>
    <w:link w:val="Pripombabesedilo"/>
    <w:rsid w:val="002D67FF"/>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2D67FF"/>
    <w:rPr>
      <w:b/>
      <w:bCs/>
    </w:rPr>
  </w:style>
  <w:style w:type="character" w:customStyle="1" w:styleId="ZadevapripombeZnak">
    <w:name w:val="Zadeva pripombe Znak"/>
    <w:basedOn w:val="PripombabesediloZnak"/>
    <w:link w:val="Zadevapripombe"/>
    <w:uiPriority w:val="99"/>
    <w:semiHidden/>
    <w:rsid w:val="002D67FF"/>
    <w:rPr>
      <w:rFonts w:ascii="Arial" w:hAnsi="Arial"/>
      <w:b/>
      <w:bCs/>
      <w:lang w:eastAsia="en-US"/>
    </w:rPr>
  </w:style>
  <w:style w:type="paragraph" w:styleId="Odstavekseznama">
    <w:name w:val="List Paragraph"/>
    <w:basedOn w:val="Navaden"/>
    <w:uiPriority w:val="34"/>
    <w:qFormat/>
    <w:rsid w:val="000209D1"/>
    <w:pPr>
      <w:ind w:left="720"/>
      <w:contextualSpacing/>
    </w:pPr>
  </w:style>
  <w:style w:type="paragraph" w:customStyle="1" w:styleId="Odstavek">
    <w:name w:val="Odstavek"/>
    <w:basedOn w:val="Navaden"/>
    <w:link w:val="OdstavekZnak"/>
    <w:qFormat/>
    <w:rsid w:val="006F7C55"/>
    <w:pPr>
      <w:overflowPunct w:val="0"/>
      <w:autoSpaceDE w:val="0"/>
      <w:autoSpaceDN w:val="0"/>
      <w:adjustRightInd w:val="0"/>
      <w:spacing w:before="240" w:after="0"/>
      <w:ind w:firstLine="1021"/>
      <w:textAlignment w:val="baseline"/>
    </w:pPr>
    <w:rPr>
      <w:szCs w:val="22"/>
      <w:lang w:val="x-none" w:eastAsia="x-none"/>
    </w:rPr>
  </w:style>
  <w:style w:type="character" w:customStyle="1" w:styleId="OdstavekZnak">
    <w:name w:val="Odstavek Znak"/>
    <w:link w:val="Odstavek"/>
    <w:rsid w:val="006F7C55"/>
    <w:rPr>
      <w:rFonts w:ascii="Arial" w:hAnsi="Arial"/>
      <w:sz w:val="22"/>
      <w:szCs w:val="22"/>
      <w:lang w:val="x-none" w:eastAsia="x-none"/>
    </w:rPr>
  </w:style>
  <w:style w:type="paragraph" w:customStyle="1" w:styleId="len">
    <w:name w:val="Člen"/>
    <w:basedOn w:val="Navaden"/>
    <w:link w:val="lenZnak"/>
    <w:qFormat/>
    <w:rsid w:val="00240912"/>
    <w:pPr>
      <w:suppressAutoHyphens/>
      <w:overflowPunct w:val="0"/>
      <w:autoSpaceDE w:val="0"/>
      <w:autoSpaceDN w:val="0"/>
      <w:adjustRightInd w:val="0"/>
      <w:spacing w:before="480" w:after="0"/>
      <w:jc w:val="center"/>
      <w:textAlignment w:val="baseline"/>
    </w:pPr>
    <w:rPr>
      <w:b/>
      <w:szCs w:val="22"/>
      <w:lang w:val="x-none" w:eastAsia="x-none"/>
    </w:rPr>
  </w:style>
  <w:style w:type="character" w:customStyle="1" w:styleId="lenZnak">
    <w:name w:val="Člen Znak"/>
    <w:link w:val="len"/>
    <w:rsid w:val="00240912"/>
    <w:rPr>
      <w:rFonts w:ascii="Arial" w:hAnsi="Arial"/>
      <w:b/>
      <w:sz w:val="22"/>
      <w:szCs w:val="22"/>
      <w:lang w:val="x-none" w:eastAsia="x-none"/>
    </w:rPr>
  </w:style>
  <w:style w:type="paragraph" w:customStyle="1" w:styleId="rkovnatokazaodstavkom">
    <w:name w:val="Črkovna točka_za odstavkom"/>
    <w:basedOn w:val="Navaden"/>
    <w:link w:val="rkovnatokazaodstavkomZnak"/>
    <w:qFormat/>
    <w:rsid w:val="00240912"/>
    <w:pPr>
      <w:numPr>
        <w:numId w:val="13"/>
      </w:numPr>
      <w:overflowPunct w:val="0"/>
      <w:autoSpaceDE w:val="0"/>
      <w:autoSpaceDN w:val="0"/>
      <w:adjustRightInd w:val="0"/>
      <w:spacing w:before="0" w:after="0"/>
      <w:textAlignment w:val="baseline"/>
    </w:pPr>
    <w:rPr>
      <w:szCs w:val="22"/>
      <w:lang w:val="x-none" w:eastAsia="x-none"/>
    </w:rPr>
  </w:style>
  <w:style w:type="character" w:customStyle="1" w:styleId="rkovnatokazaodstavkomZnak">
    <w:name w:val="Črkovna točka_za odstavkom Znak"/>
    <w:link w:val="rkovnatokazaodstavkom"/>
    <w:rsid w:val="00240912"/>
    <w:rPr>
      <w:rFonts w:ascii="Arial" w:hAnsi="Arial"/>
      <w:sz w:val="22"/>
      <w:szCs w:val="22"/>
      <w:lang w:val="x-none" w:eastAsia="x-none"/>
    </w:rPr>
  </w:style>
  <w:style w:type="paragraph" w:customStyle="1" w:styleId="alineazaodstavkom0">
    <w:name w:val="alineazaodstavkom"/>
    <w:basedOn w:val="Navaden"/>
    <w:rsid w:val="0077185C"/>
    <w:pPr>
      <w:spacing w:before="100" w:beforeAutospacing="1" w:after="100" w:afterAutospacing="1"/>
      <w:jc w:val="left"/>
    </w:pPr>
    <w:rPr>
      <w:rFonts w:ascii="Times New Roman" w:hAnsi="Times New Roman"/>
      <w:szCs w:val="24"/>
      <w:lang w:eastAsia="sl-SI"/>
    </w:rPr>
  </w:style>
  <w:style w:type="paragraph" w:styleId="Kazalovsebine3">
    <w:name w:val="toc 3"/>
    <w:basedOn w:val="Navaden"/>
    <w:next w:val="Navaden"/>
    <w:autoRedefine/>
    <w:uiPriority w:val="39"/>
    <w:unhideWhenUsed/>
    <w:rsid w:val="001C1A41"/>
    <w:pPr>
      <w:spacing w:before="0" w:after="0"/>
      <w:ind w:left="480"/>
      <w:jc w:val="left"/>
    </w:pPr>
    <w:rPr>
      <w:rFonts w:asciiTheme="minorHAnsi" w:hAnsiTheme="minorHAnsi" w:cstheme="minorHAnsi"/>
      <w:i/>
    </w:rPr>
  </w:style>
  <w:style w:type="paragraph" w:styleId="Sprotnaopomba-besedilo">
    <w:name w:val="footnote text"/>
    <w:basedOn w:val="Navaden"/>
    <w:link w:val="Sprotnaopomba-besediloZnak"/>
    <w:uiPriority w:val="99"/>
    <w:semiHidden/>
    <w:unhideWhenUsed/>
    <w:rsid w:val="005B7A65"/>
    <w:pPr>
      <w:spacing w:before="0" w:after="0"/>
    </w:pPr>
    <w:rPr>
      <w:sz w:val="20"/>
    </w:rPr>
  </w:style>
  <w:style w:type="character" w:customStyle="1" w:styleId="Sprotnaopomba-besediloZnak">
    <w:name w:val="Sprotna opomba - besedilo Znak"/>
    <w:basedOn w:val="Privzetapisavaodstavka"/>
    <w:link w:val="Sprotnaopomba-besedilo"/>
    <w:uiPriority w:val="99"/>
    <w:semiHidden/>
    <w:rsid w:val="005B7A65"/>
    <w:rPr>
      <w:rFonts w:ascii="Arial" w:hAnsi="Arial"/>
      <w:lang w:eastAsia="en-US"/>
    </w:rPr>
  </w:style>
  <w:style w:type="character" w:styleId="Sprotnaopomba-sklic">
    <w:name w:val="footnote reference"/>
    <w:basedOn w:val="Privzetapisavaodstavka"/>
    <w:uiPriority w:val="99"/>
    <w:semiHidden/>
    <w:unhideWhenUsed/>
    <w:rsid w:val="005B7A65"/>
    <w:rPr>
      <w:vertAlign w:val="superscript"/>
    </w:rPr>
  </w:style>
  <w:style w:type="paragraph" w:styleId="Kazalovsebine4">
    <w:name w:val="toc 4"/>
    <w:basedOn w:val="Navaden"/>
    <w:next w:val="Navaden"/>
    <w:autoRedefine/>
    <w:uiPriority w:val="39"/>
    <w:unhideWhenUsed/>
    <w:rsid w:val="00185181"/>
    <w:pPr>
      <w:spacing w:before="0" w:after="0"/>
      <w:ind w:left="720"/>
      <w:jc w:val="left"/>
    </w:pPr>
    <w:rPr>
      <w:rFonts w:asciiTheme="minorHAnsi" w:hAnsiTheme="minorHAnsi" w:cstheme="minorHAnsi"/>
      <w:sz w:val="20"/>
    </w:rPr>
  </w:style>
  <w:style w:type="paragraph" w:styleId="Kazalovsebine5">
    <w:name w:val="toc 5"/>
    <w:basedOn w:val="Navaden"/>
    <w:next w:val="Navaden"/>
    <w:autoRedefine/>
    <w:uiPriority w:val="39"/>
    <w:unhideWhenUsed/>
    <w:rsid w:val="00185181"/>
    <w:pPr>
      <w:spacing w:before="0" w:after="0"/>
      <w:ind w:left="960"/>
      <w:jc w:val="left"/>
    </w:pPr>
    <w:rPr>
      <w:rFonts w:asciiTheme="minorHAnsi" w:hAnsiTheme="minorHAnsi" w:cstheme="minorHAnsi"/>
      <w:sz w:val="20"/>
    </w:rPr>
  </w:style>
  <w:style w:type="paragraph" w:styleId="Kazalovsebine6">
    <w:name w:val="toc 6"/>
    <w:basedOn w:val="Navaden"/>
    <w:next w:val="Navaden"/>
    <w:autoRedefine/>
    <w:uiPriority w:val="39"/>
    <w:unhideWhenUsed/>
    <w:rsid w:val="00185181"/>
    <w:pPr>
      <w:spacing w:before="0" w:after="0"/>
      <w:ind w:left="1200"/>
      <w:jc w:val="left"/>
    </w:pPr>
    <w:rPr>
      <w:rFonts w:asciiTheme="minorHAnsi" w:hAnsiTheme="minorHAnsi" w:cstheme="minorHAnsi"/>
      <w:sz w:val="20"/>
    </w:rPr>
  </w:style>
  <w:style w:type="paragraph" w:styleId="Kazalovsebine7">
    <w:name w:val="toc 7"/>
    <w:basedOn w:val="Navaden"/>
    <w:next w:val="Navaden"/>
    <w:autoRedefine/>
    <w:uiPriority w:val="39"/>
    <w:unhideWhenUsed/>
    <w:rsid w:val="00185181"/>
    <w:pPr>
      <w:spacing w:before="0" w:after="0"/>
      <w:ind w:left="1440"/>
      <w:jc w:val="left"/>
    </w:pPr>
    <w:rPr>
      <w:rFonts w:asciiTheme="minorHAnsi" w:hAnsiTheme="minorHAnsi" w:cstheme="minorHAnsi"/>
      <w:sz w:val="20"/>
    </w:rPr>
  </w:style>
  <w:style w:type="paragraph" w:styleId="Kazalovsebine8">
    <w:name w:val="toc 8"/>
    <w:basedOn w:val="Navaden"/>
    <w:next w:val="Navaden"/>
    <w:autoRedefine/>
    <w:uiPriority w:val="39"/>
    <w:unhideWhenUsed/>
    <w:rsid w:val="00185181"/>
    <w:pPr>
      <w:spacing w:before="0" w:after="0"/>
      <w:ind w:left="1680"/>
      <w:jc w:val="left"/>
    </w:pPr>
    <w:rPr>
      <w:rFonts w:asciiTheme="minorHAnsi" w:hAnsiTheme="minorHAnsi" w:cstheme="minorHAnsi"/>
      <w:sz w:val="20"/>
    </w:rPr>
  </w:style>
  <w:style w:type="paragraph" w:styleId="Kazalovsebine9">
    <w:name w:val="toc 9"/>
    <w:basedOn w:val="Navaden"/>
    <w:next w:val="Navaden"/>
    <w:autoRedefine/>
    <w:uiPriority w:val="39"/>
    <w:unhideWhenUsed/>
    <w:rsid w:val="00185181"/>
    <w:pPr>
      <w:spacing w:before="0" w:after="0"/>
      <w:ind w:left="1920"/>
      <w:jc w:val="left"/>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56149">
      <w:bodyDiv w:val="1"/>
      <w:marLeft w:val="0"/>
      <w:marRight w:val="0"/>
      <w:marTop w:val="0"/>
      <w:marBottom w:val="0"/>
      <w:divBdr>
        <w:top w:val="none" w:sz="0" w:space="0" w:color="auto"/>
        <w:left w:val="none" w:sz="0" w:space="0" w:color="auto"/>
        <w:bottom w:val="none" w:sz="0" w:space="0" w:color="auto"/>
        <w:right w:val="none" w:sz="0" w:space="0" w:color="auto"/>
      </w:divBdr>
    </w:div>
    <w:div w:id="1350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tner.zzzs.si/" TargetMode="External"/><Relationship Id="rId18" Type="http://schemas.openxmlformats.org/officeDocument/2006/relationships/hyperlink" Target="https://partner.zzzs.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zzs.si/" TargetMode="External"/><Relationship Id="rId17" Type="http://schemas.openxmlformats.org/officeDocument/2006/relationships/hyperlink" Target="https://partner.zzzs.si/" TargetMode="External"/><Relationship Id="rId2" Type="http://schemas.openxmlformats.org/officeDocument/2006/relationships/numbering" Target="numbering.xml"/><Relationship Id="rId16" Type="http://schemas.openxmlformats.org/officeDocument/2006/relationships/hyperlink" Target="https://partner.zzz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ner.zzzs.si/" TargetMode="External"/><Relationship Id="rId5" Type="http://schemas.openxmlformats.org/officeDocument/2006/relationships/settings" Target="settings.xml"/><Relationship Id="rId15" Type="http://schemas.openxmlformats.org/officeDocument/2006/relationships/hyperlink" Target="http://www.uradni-list.si/1/objava.jsp?sop=2017-01-0560" TargetMode="External"/><Relationship Id="rId10" Type="http://schemas.openxmlformats.org/officeDocument/2006/relationships/hyperlink" Target="http://www.uradni-list.si/1/objava.jsp?sop=2017-01-0560" TargetMode="External"/><Relationship Id="rId19" Type="http://schemas.openxmlformats.org/officeDocument/2006/relationships/hyperlink" Target="https://partner.zzzs.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zzs.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C17D-7225-418B-A876-31719242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8F823646.dotm</Template>
  <TotalTime>3</TotalTime>
  <Pages>15</Pages>
  <Words>5292</Words>
  <Characters>30613</Characters>
  <Application>Microsoft Office Word</Application>
  <DocSecurity>0</DocSecurity>
  <Lines>255</Lines>
  <Paragraphs>71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35834</CharactersWithSpaces>
  <SharedDoc>false</SharedDoc>
  <HLinks>
    <vt:vector size="216" baseType="variant">
      <vt:variant>
        <vt:i4>7077930</vt:i4>
      </vt:variant>
      <vt:variant>
        <vt:i4>207</vt:i4>
      </vt:variant>
      <vt:variant>
        <vt:i4>0</vt:i4>
      </vt:variant>
      <vt:variant>
        <vt:i4>5</vt:i4>
      </vt:variant>
      <vt:variant>
        <vt:lpwstr>http://www.zzzs.si/</vt:lpwstr>
      </vt:variant>
      <vt:variant>
        <vt:lpwstr/>
      </vt:variant>
      <vt:variant>
        <vt:i4>7077930</vt:i4>
      </vt:variant>
      <vt:variant>
        <vt:i4>204</vt:i4>
      </vt:variant>
      <vt:variant>
        <vt:i4>0</vt:i4>
      </vt:variant>
      <vt:variant>
        <vt:i4>5</vt:i4>
      </vt:variant>
      <vt:variant>
        <vt:lpwstr>http://www.zzzs.si/</vt:lpwstr>
      </vt:variant>
      <vt:variant>
        <vt:lpwstr/>
      </vt:variant>
      <vt:variant>
        <vt:i4>5767184</vt:i4>
      </vt:variant>
      <vt:variant>
        <vt:i4>201</vt:i4>
      </vt:variant>
      <vt:variant>
        <vt:i4>0</vt:i4>
      </vt:variant>
      <vt:variant>
        <vt:i4>5</vt:i4>
      </vt:variant>
      <vt:variant>
        <vt:lpwstr>http://postarca.posta.si/</vt:lpwstr>
      </vt:variant>
      <vt:variant>
        <vt:lpwstr/>
      </vt:variant>
      <vt:variant>
        <vt:i4>1310771</vt:i4>
      </vt:variant>
      <vt:variant>
        <vt:i4>194</vt:i4>
      </vt:variant>
      <vt:variant>
        <vt:i4>0</vt:i4>
      </vt:variant>
      <vt:variant>
        <vt:i4>5</vt:i4>
      </vt:variant>
      <vt:variant>
        <vt:lpwstr/>
      </vt:variant>
      <vt:variant>
        <vt:lpwstr>_Toc221604033</vt:lpwstr>
      </vt:variant>
      <vt:variant>
        <vt:i4>1310771</vt:i4>
      </vt:variant>
      <vt:variant>
        <vt:i4>188</vt:i4>
      </vt:variant>
      <vt:variant>
        <vt:i4>0</vt:i4>
      </vt:variant>
      <vt:variant>
        <vt:i4>5</vt:i4>
      </vt:variant>
      <vt:variant>
        <vt:lpwstr/>
      </vt:variant>
      <vt:variant>
        <vt:lpwstr>_Toc221604032</vt:lpwstr>
      </vt:variant>
      <vt:variant>
        <vt:i4>1310771</vt:i4>
      </vt:variant>
      <vt:variant>
        <vt:i4>182</vt:i4>
      </vt:variant>
      <vt:variant>
        <vt:i4>0</vt:i4>
      </vt:variant>
      <vt:variant>
        <vt:i4>5</vt:i4>
      </vt:variant>
      <vt:variant>
        <vt:lpwstr/>
      </vt:variant>
      <vt:variant>
        <vt:lpwstr>_Toc221604031</vt:lpwstr>
      </vt:variant>
      <vt:variant>
        <vt:i4>1310771</vt:i4>
      </vt:variant>
      <vt:variant>
        <vt:i4>176</vt:i4>
      </vt:variant>
      <vt:variant>
        <vt:i4>0</vt:i4>
      </vt:variant>
      <vt:variant>
        <vt:i4>5</vt:i4>
      </vt:variant>
      <vt:variant>
        <vt:lpwstr/>
      </vt:variant>
      <vt:variant>
        <vt:lpwstr>_Toc221604030</vt:lpwstr>
      </vt:variant>
      <vt:variant>
        <vt:i4>1376307</vt:i4>
      </vt:variant>
      <vt:variant>
        <vt:i4>170</vt:i4>
      </vt:variant>
      <vt:variant>
        <vt:i4>0</vt:i4>
      </vt:variant>
      <vt:variant>
        <vt:i4>5</vt:i4>
      </vt:variant>
      <vt:variant>
        <vt:lpwstr/>
      </vt:variant>
      <vt:variant>
        <vt:lpwstr>_Toc221604029</vt:lpwstr>
      </vt:variant>
      <vt:variant>
        <vt:i4>1376307</vt:i4>
      </vt:variant>
      <vt:variant>
        <vt:i4>164</vt:i4>
      </vt:variant>
      <vt:variant>
        <vt:i4>0</vt:i4>
      </vt:variant>
      <vt:variant>
        <vt:i4>5</vt:i4>
      </vt:variant>
      <vt:variant>
        <vt:lpwstr/>
      </vt:variant>
      <vt:variant>
        <vt:lpwstr>_Toc221604028</vt:lpwstr>
      </vt:variant>
      <vt:variant>
        <vt:i4>1376307</vt:i4>
      </vt:variant>
      <vt:variant>
        <vt:i4>158</vt:i4>
      </vt:variant>
      <vt:variant>
        <vt:i4>0</vt:i4>
      </vt:variant>
      <vt:variant>
        <vt:i4>5</vt:i4>
      </vt:variant>
      <vt:variant>
        <vt:lpwstr/>
      </vt:variant>
      <vt:variant>
        <vt:lpwstr>_Toc221604027</vt:lpwstr>
      </vt:variant>
      <vt:variant>
        <vt:i4>1376307</vt:i4>
      </vt:variant>
      <vt:variant>
        <vt:i4>152</vt:i4>
      </vt:variant>
      <vt:variant>
        <vt:i4>0</vt:i4>
      </vt:variant>
      <vt:variant>
        <vt:i4>5</vt:i4>
      </vt:variant>
      <vt:variant>
        <vt:lpwstr/>
      </vt:variant>
      <vt:variant>
        <vt:lpwstr>_Toc221604026</vt:lpwstr>
      </vt:variant>
      <vt:variant>
        <vt:i4>1376307</vt:i4>
      </vt:variant>
      <vt:variant>
        <vt:i4>146</vt:i4>
      </vt:variant>
      <vt:variant>
        <vt:i4>0</vt:i4>
      </vt:variant>
      <vt:variant>
        <vt:i4>5</vt:i4>
      </vt:variant>
      <vt:variant>
        <vt:lpwstr/>
      </vt:variant>
      <vt:variant>
        <vt:lpwstr>_Toc221604025</vt:lpwstr>
      </vt:variant>
      <vt:variant>
        <vt:i4>1376307</vt:i4>
      </vt:variant>
      <vt:variant>
        <vt:i4>140</vt:i4>
      </vt:variant>
      <vt:variant>
        <vt:i4>0</vt:i4>
      </vt:variant>
      <vt:variant>
        <vt:i4>5</vt:i4>
      </vt:variant>
      <vt:variant>
        <vt:lpwstr/>
      </vt:variant>
      <vt:variant>
        <vt:lpwstr>_Toc221604024</vt:lpwstr>
      </vt:variant>
      <vt:variant>
        <vt:i4>1376307</vt:i4>
      </vt:variant>
      <vt:variant>
        <vt:i4>134</vt:i4>
      </vt:variant>
      <vt:variant>
        <vt:i4>0</vt:i4>
      </vt:variant>
      <vt:variant>
        <vt:i4>5</vt:i4>
      </vt:variant>
      <vt:variant>
        <vt:lpwstr/>
      </vt:variant>
      <vt:variant>
        <vt:lpwstr>_Toc221604023</vt:lpwstr>
      </vt:variant>
      <vt:variant>
        <vt:i4>1376307</vt:i4>
      </vt:variant>
      <vt:variant>
        <vt:i4>128</vt:i4>
      </vt:variant>
      <vt:variant>
        <vt:i4>0</vt:i4>
      </vt:variant>
      <vt:variant>
        <vt:i4>5</vt:i4>
      </vt:variant>
      <vt:variant>
        <vt:lpwstr/>
      </vt:variant>
      <vt:variant>
        <vt:lpwstr>_Toc221604022</vt:lpwstr>
      </vt:variant>
      <vt:variant>
        <vt:i4>1376307</vt:i4>
      </vt:variant>
      <vt:variant>
        <vt:i4>122</vt:i4>
      </vt:variant>
      <vt:variant>
        <vt:i4>0</vt:i4>
      </vt:variant>
      <vt:variant>
        <vt:i4>5</vt:i4>
      </vt:variant>
      <vt:variant>
        <vt:lpwstr/>
      </vt:variant>
      <vt:variant>
        <vt:lpwstr>_Toc221604021</vt:lpwstr>
      </vt:variant>
      <vt:variant>
        <vt:i4>1376307</vt:i4>
      </vt:variant>
      <vt:variant>
        <vt:i4>116</vt:i4>
      </vt:variant>
      <vt:variant>
        <vt:i4>0</vt:i4>
      </vt:variant>
      <vt:variant>
        <vt:i4>5</vt:i4>
      </vt:variant>
      <vt:variant>
        <vt:lpwstr/>
      </vt:variant>
      <vt:variant>
        <vt:lpwstr>_Toc221604020</vt:lpwstr>
      </vt:variant>
      <vt:variant>
        <vt:i4>1441843</vt:i4>
      </vt:variant>
      <vt:variant>
        <vt:i4>110</vt:i4>
      </vt:variant>
      <vt:variant>
        <vt:i4>0</vt:i4>
      </vt:variant>
      <vt:variant>
        <vt:i4>5</vt:i4>
      </vt:variant>
      <vt:variant>
        <vt:lpwstr/>
      </vt:variant>
      <vt:variant>
        <vt:lpwstr>_Toc221604019</vt:lpwstr>
      </vt:variant>
      <vt:variant>
        <vt:i4>1441843</vt:i4>
      </vt:variant>
      <vt:variant>
        <vt:i4>104</vt:i4>
      </vt:variant>
      <vt:variant>
        <vt:i4>0</vt:i4>
      </vt:variant>
      <vt:variant>
        <vt:i4>5</vt:i4>
      </vt:variant>
      <vt:variant>
        <vt:lpwstr/>
      </vt:variant>
      <vt:variant>
        <vt:lpwstr>_Toc221604018</vt:lpwstr>
      </vt:variant>
      <vt:variant>
        <vt:i4>1441843</vt:i4>
      </vt:variant>
      <vt:variant>
        <vt:i4>98</vt:i4>
      </vt:variant>
      <vt:variant>
        <vt:i4>0</vt:i4>
      </vt:variant>
      <vt:variant>
        <vt:i4>5</vt:i4>
      </vt:variant>
      <vt:variant>
        <vt:lpwstr/>
      </vt:variant>
      <vt:variant>
        <vt:lpwstr>_Toc221604017</vt:lpwstr>
      </vt:variant>
      <vt:variant>
        <vt:i4>1441843</vt:i4>
      </vt:variant>
      <vt:variant>
        <vt:i4>92</vt:i4>
      </vt:variant>
      <vt:variant>
        <vt:i4>0</vt:i4>
      </vt:variant>
      <vt:variant>
        <vt:i4>5</vt:i4>
      </vt:variant>
      <vt:variant>
        <vt:lpwstr/>
      </vt:variant>
      <vt:variant>
        <vt:lpwstr>_Toc221604016</vt:lpwstr>
      </vt:variant>
      <vt:variant>
        <vt:i4>1441843</vt:i4>
      </vt:variant>
      <vt:variant>
        <vt:i4>86</vt:i4>
      </vt:variant>
      <vt:variant>
        <vt:i4>0</vt:i4>
      </vt:variant>
      <vt:variant>
        <vt:i4>5</vt:i4>
      </vt:variant>
      <vt:variant>
        <vt:lpwstr/>
      </vt:variant>
      <vt:variant>
        <vt:lpwstr>_Toc221604015</vt:lpwstr>
      </vt:variant>
      <vt:variant>
        <vt:i4>1441843</vt:i4>
      </vt:variant>
      <vt:variant>
        <vt:i4>80</vt:i4>
      </vt:variant>
      <vt:variant>
        <vt:i4>0</vt:i4>
      </vt:variant>
      <vt:variant>
        <vt:i4>5</vt:i4>
      </vt:variant>
      <vt:variant>
        <vt:lpwstr/>
      </vt:variant>
      <vt:variant>
        <vt:lpwstr>_Toc221604014</vt:lpwstr>
      </vt:variant>
      <vt:variant>
        <vt:i4>1441843</vt:i4>
      </vt:variant>
      <vt:variant>
        <vt:i4>74</vt:i4>
      </vt:variant>
      <vt:variant>
        <vt:i4>0</vt:i4>
      </vt:variant>
      <vt:variant>
        <vt:i4>5</vt:i4>
      </vt:variant>
      <vt:variant>
        <vt:lpwstr/>
      </vt:variant>
      <vt:variant>
        <vt:lpwstr>_Toc221604013</vt:lpwstr>
      </vt:variant>
      <vt:variant>
        <vt:i4>1441843</vt:i4>
      </vt:variant>
      <vt:variant>
        <vt:i4>68</vt:i4>
      </vt:variant>
      <vt:variant>
        <vt:i4>0</vt:i4>
      </vt:variant>
      <vt:variant>
        <vt:i4>5</vt:i4>
      </vt:variant>
      <vt:variant>
        <vt:lpwstr/>
      </vt:variant>
      <vt:variant>
        <vt:lpwstr>_Toc221604012</vt:lpwstr>
      </vt:variant>
      <vt:variant>
        <vt:i4>1441843</vt:i4>
      </vt:variant>
      <vt:variant>
        <vt:i4>62</vt:i4>
      </vt:variant>
      <vt:variant>
        <vt:i4>0</vt:i4>
      </vt:variant>
      <vt:variant>
        <vt:i4>5</vt:i4>
      </vt:variant>
      <vt:variant>
        <vt:lpwstr/>
      </vt:variant>
      <vt:variant>
        <vt:lpwstr>_Toc221604011</vt:lpwstr>
      </vt:variant>
      <vt:variant>
        <vt:i4>1441843</vt:i4>
      </vt:variant>
      <vt:variant>
        <vt:i4>56</vt:i4>
      </vt:variant>
      <vt:variant>
        <vt:i4>0</vt:i4>
      </vt:variant>
      <vt:variant>
        <vt:i4>5</vt:i4>
      </vt:variant>
      <vt:variant>
        <vt:lpwstr/>
      </vt:variant>
      <vt:variant>
        <vt:lpwstr>_Toc221604010</vt:lpwstr>
      </vt:variant>
      <vt:variant>
        <vt:i4>1507379</vt:i4>
      </vt:variant>
      <vt:variant>
        <vt:i4>50</vt:i4>
      </vt:variant>
      <vt:variant>
        <vt:i4>0</vt:i4>
      </vt:variant>
      <vt:variant>
        <vt:i4>5</vt:i4>
      </vt:variant>
      <vt:variant>
        <vt:lpwstr/>
      </vt:variant>
      <vt:variant>
        <vt:lpwstr>_Toc221604009</vt:lpwstr>
      </vt:variant>
      <vt:variant>
        <vt:i4>1507379</vt:i4>
      </vt:variant>
      <vt:variant>
        <vt:i4>44</vt:i4>
      </vt:variant>
      <vt:variant>
        <vt:i4>0</vt:i4>
      </vt:variant>
      <vt:variant>
        <vt:i4>5</vt:i4>
      </vt:variant>
      <vt:variant>
        <vt:lpwstr/>
      </vt:variant>
      <vt:variant>
        <vt:lpwstr>_Toc221604008</vt:lpwstr>
      </vt:variant>
      <vt:variant>
        <vt:i4>1507379</vt:i4>
      </vt:variant>
      <vt:variant>
        <vt:i4>38</vt:i4>
      </vt:variant>
      <vt:variant>
        <vt:i4>0</vt:i4>
      </vt:variant>
      <vt:variant>
        <vt:i4>5</vt:i4>
      </vt:variant>
      <vt:variant>
        <vt:lpwstr/>
      </vt:variant>
      <vt:variant>
        <vt:lpwstr>_Toc221604007</vt:lpwstr>
      </vt:variant>
      <vt:variant>
        <vt:i4>1507379</vt:i4>
      </vt:variant>
      <vt:variant>
        <vt:i4>32</vt:i4>
      </vt:variant>
      <vt:variant>
        <vt:i4>0</vt:i4>
      </vt:variant>
      <vt:variant>
        <vt:i4>5</vt:i4>
      </vt:variant>
      <vt:variant>
        <vt:lpwstr/>
      </vt:variant>
      <vt:variant>
        <vt:lpwstr>_Toc221604006</vt:lpwstr>
      </vt:variant>
      <vt:variant>
        <vt:i4>1507379</vt:i4>
      </vt:variant>
      <vt:variant>
        <vt:i4>26</vt:i4>
      </vt:variant>
      <vt:variant>
        <vt:i4>0</vt:i4>
      </vt:variant>
      <vt:variant>
        <vt:i4>5</vt:i4>
      </vt:variant>
      <vt:variant>
        <vt:lpwstr/>
      </vt:variant>
      <vt:variant>
        <vt:lpwstr>_Toc221604005</vt:lpwstr>
      </vt:variant>
      <vt:variant>
        <vt:i4>1507379</vt:i4>
      </vt:variant>
      <vt:variant>
        <vt:i4>20</vt:i4>
      </vt:variant>
      <vt:variant>
        <vt:i4>0</vt:i4>
      </vt:variant>
      <vt:variant>
        <vt:i4>5</vt:i4>
      </vt:variant>
      <vt:variant>
        <vt:lpwstr/>
      </vt:variant>
      <vt:variant>
        <vt:lpwstr>_Toc221604004</vt:lpwstr>
      </vt:variant>
      <vt:variant>
        <vt:i4>1507379</vt:i4>
      </vt:variant>
      <vt:variant>
        <vt:i4>14</vt:i4>
      </vt:variant>
      <vt:variant>
        <vt:i4>0</vt:i4>
      </vt:variant>
      <vt:variant>
        <vt:i4>5</vt:i4>
      </vt:variant>
      <vt:variant>
        <vt:lpwstr/>
      </vt:variant>
      <vt:variant>
        <vt:lpwstr>_Toc221604003</vt:lpwstr>
      </vt:variant>
      <vt:variant>
        <vt:i4>1507379</vt:i4>
      </vt:variant>
      <vt:variant>
        <vt:i4>8</vt:i4>
      </vt:variant>
      <vt:variant>
        <vt:i4>0</vt:i4>
      </vt:variant>
      <vt:variant>
        <vt:i4>5</vt:i4>
      </vt:variant>
      <vt:variant>
        <vt:lpwstr/>
      </vt:variant>
      <vt:variant>
        <vt:lpwstr>_Toc221604002</vt:lpwstr>
      </vt:variant>
      <vt:variant>
        <vt:i4>1507379</vt:i4>
      </vt:variant>
      <vt:variant>
        <vt:i4>2</vt:i4>
      </vt:variant>
      <vt:variant>
        <vt:i4>0</vt:i4>
      </vt:variant>
      <vt:variant>
        <vt:i4>5</vt:i4>
      </vt:variant>
      <vt:variant>
        <vt:lpwstr/>
      </vt:variant>
      <vt:variant>
        <vt:lpwstr>_Toc221604001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Martina Zorko-Kodelja</cp:lastModifiedBy>
  <cp:revision>3</cp:revision>
  <cp:lastPrinted>2015-03-26T10:00:00Z</cp:lastPrinted>
  <dcterms:created xsi:type="dcterms:W3CDTF">2018-05-30T12:55:00Z</dcterms:created>
  <dcterms:modified xsi:type="dcterms:W3CDTF">2018-05-31T07:30:00Z</dcterms:modified>
</cp:coreProperties>
</file>