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F660" w14:textId="48601E27" w:rsidR="00D911EC" w:rsidRDefault="00D911EC" w:rsidP="00D911EC">
      <w:pPr>
        <w:pStyle w:val="Brezrazmikov"/>
        <w:ind w:left="1410" w:hanging="1410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 xml:space="preserve">Priloga </w:t>
      </w:r>
      <w:r w:rsidR="00A86802">
        <w:rPr>
          <w:rFonts w:asciiTheme="minorHAnsi" w:hAnsiTheme="minorHAnsi" w:cs="Times New Roman"/>
          <w:b/>
          <w:bCs/>
          <w:sz w:val="22"/>
        </w:rPr>
        <w:t>3</w:t>
      </w:r>
      <w:r>
        <w:rPr>
          <w:rFonts w:asciiTheme="minorHAnsi" w:hAnsiTheme="minorHAnsi" w:cs="Times New Roman"/>
          <w:b/>
          <w:bCs/>
          <w:sz w:val="22"/>
        </w:rPr>
        <w:t xml:space="preserve"> k Okrožnici MP št. 2/2021</w:t>
      </w:r>
    </w:p>
    <w:p w14:paraId="065708C9" w14:textId="77777777" w:rsidR="00D911EC" w:rsidRDefault="00D911EC" w:rsidP="000369FD">
      <w:pPr>
        <w:pStyle w:val="Brezrazmikov"/>
        <w:ind w:left="1410" w:hanging="1410"/>
        <w:jc w:val="center"/>
        <w:rPr>
          <w:rFonts w:asciiTheme="minorHAnsi" w:hAnsiTheme="minorHAnsi" w:cs="Times New Roman"/>
          <w:b/>
          <w:bCs/>
          <w:sz w:val="22"/>
        </w:rPr>
      </w:pPr>
    </w:p>
    <w:p w14:paraId="61A20101" w14:textId="5785BE51" w:rsidR="00531648" w:rsidRPr="00083D0F" w:rsidRDefault="007B49D2" w:rsidP="000369FD">
      <w:pPr>
        <w:pStyle w:val="Brezrazmikov"/>
        <w:ind w:left="1410" w:hanging="1410"/>
        <w:jc w:val="center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Z</w:t>
      </w:r>
      <w:r w:rsidR="00531648" w:rsidRPr="00083D0F">
        <w:rPr>
          <w:rFonts w:asciiTheme="minorHAnsi" w:hAnsiTheme="minorHAnsi" w:cs="Times New Roman"/>
          <w:b/>
          <w:bCs/>
          <w:sz w:val="22"/>
        </w:rPr>
        <w:t>agotavljanj</w:t>
      </w:r>
      <w:r>
        <w:rPr>
          <w:rFonts w:asciiTheme="minorHAnsi" w:hAnsiTheme="minorHAnsi" w:cs="Times New Roman"/>
          <w:b/>
          <w:bCs/>
          <w:sz w:val="22"/>
        </w:rPr>
        <w:t>e</w:t>
      </w:r>
      <w:r w:rsidR="00531648" w:rsidRPr="00083D0F">
        <w:rPr>
          <w:rFonts w:asciiTheme="minorHAnsi" w:hAnsiTheme="minorHAnsi" w:cs="Times New Roman"/>
          <w:b/>
          <w:bCs/>
          <w:sz w:val="22"/>
        </w:rPr>
        <w:t xml:space="preserve"> </w:t>
      </w:r>
      <w:proofErr w:type="spellStart"/>
      <w:r w:rsidR="007F39B0">
        <w:rPr>
          <w:rFonts w:asciiTheme="minorHAnsi" w:hAnsiTheme="minorHAnsi" w:cs="Times New Roman"/>
          <w:b/>
          <w:bCs/>
          <w:sz w:val="22"/>
        </w:rPr>
        <w:t>izkašljevalnika</w:t>
      </w:r>
      <w:proofErr w:type="spellEnd"/>
      <w:r w:rsidR="007F39B0">
        <w:rPr>
          <w:rFonts w:asciiTheme="minorHAnsi" w:hAnsiTheme="minorHAnsi" w:cs="Times New Roman"/>
          <w:b/>
          <w:bCs/>
          <w:sz w:val="22"/>
        </w:rPr>
        <w:t xml:space="preserve"> in potrošnih materialov</w:t>
      </w:r>
      <w:r w:rsidR="00FC3A0E">
        <w:rPr>
          <w:rFonts w:asciiTheme="minorHAnsi" w:hAnsiTheme="minorHAnsi" w:cs="Times New Roman"/>
          <w:b/>
          <w:bCs/>
          <w:sz w:val="22"/>
        </w:rPr>
        <w:t xml:space="preserve"> </w:t>
      </w:r>
    </w:p>
    <w:p w14:paraId="61A20103" w14:textId="77777777" w:rsidR="00531648" w:rsidRPr="00083D0F" w:rsidRDefault="00531648" w:rsidP="000C368E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674DC385" w14:textId="5F743FB6" w:rsidR="008B6231" w:rsidRPr="00083D0F" w:rsidRDefault="005C30B0" w:rsidP="00083D0F">
      <w:p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P</w:t>
      </w:r>
      <w:r w:rsidR="00104C6E">
        <w:rPr>
          <w:rFonts w:asciiTheme="minorHAnsi" w:hAnsiTheme="minorHAnsi" w:cs="Times New Roman"/>
          <w:sz w:val="22"/>
        </w:rPr>
        <w:t>ravica</w:t>
      </w:r>
      <w:r w:rsidR="007F39B0">
        <w:rPr>
          <w:rFonts w:asciiTheme="minorHAnsi" w:hAnsiTheme="minorHAnsi" w:cs="Times New Roman"/>
          <w:sz w:val="22"/>
        </w:rPr>
        <w:t xml:space="preserve"> </w:t>
      </w:r>
      <w:r w:rsidR="00083D0F" w:rsidRPr="00083D0F">
        <w:rPr>
          <w:rFonts w:asciiTheme="minorHAnsi" w:hAnsiTheme="minorHAnsi" w:cs="Times New Roman"/>
          <w:sz w:val="22"/>
        </w:rPr>
        <w:t xml:space="preserve">se uveljavi s 1. novembrom 2021. </w:t>
      </w:r>
    </w:p>
    <w:p w14:paraId="0EA13744" w14:textId="30995FE6" w:rsidR="00B11327" w:rsidRDefault="00B11327" w:rsidP="00604DEE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 xml:space="preserve">Doba trajanja </w:t>
      </w:r>
      <w:proofErr w:type="spellStart"/>
      <w:r w:rsidRPr="00604DEE">
        <w:rPr>
          <w:rFonts w:asciiTheme="minorHAnsi" w:hAnsiTheme="minorHAnsi" w:cs="Times New Roman"/>
          <w:b/>
          <w:bCs/>
          <w:sz w:val="22"/>
        </w:rPr>
        <w:t>izkašljevalnika</w:t>
      </w:r>
      <w:proofErr w:type="spellEnd"/>
      <w:r w:rsidRPr="00604DEE">
        <w:rPr>
          <w:rFonts w:asciiTheme="minorHAnsi" w:hAnsiTheme="minorHAnsi" w:cs="Times New Roman"/>
          <w:b/>
          <w:bCs/>
          <w:sz w:val="22"/>
        </w:rPr>
        <w:t xml:space="preserve"> in potrošnih materialov</w:t>
      </w:r>
      <w:r>
        <w:rPr>
          <w:rFonts w:asciiTheme="minorHAnsi" w:hAnsiTheme="minorHAnsi" w:cs="Times New Roman"/>
          <w:b/>
          <w:bCs/>
          <w:sz w:val="22"/>
        </w:rPr>
        <w:t>:</w:t>
      </w:r>
    </w:p>
    <w:p w14:paraId="58C2DD0B" w14:textId="1F50A58B" w:rsidR="00B11327" w:rsidRDefault="00B11327" w:rsidP="00B11327">
      <w:pPr>
        <w:pStyle w:val="Brezrazmikov"/>
        <w:numPr>
          <w:ilvl w:val="0"/>
          <w:numId w:val="19"/>
        </w:numPr>
        <w:jc w:val="both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je predmet izposoje in se predpisuje za dve leti</w:t>
      </w:r>
      <w:r w:rsidR="007815E5">
        <w:rPr>
          <w:rFonts w:asciiTheme="minorHAnsi" w:hAnsiTheme="minorHAnsi" w:cs="Times New Roman"/>
          <w:sz w:val="22"/>
        </w:rPr>
        <w:t>,</w:t>
      </w:r>
      <w:r>
        <w:rPr>
          <w:rFonts w:asciiTheme="minorHAnsi" w:hAnsiTheme="minorHAnsi" w:cs="Times New Roman"/>
          <w:sz w:val="22"/>
        </w:rPr>
        <w:t xml:space="preserve"> </w:t>
      </w:r>
    </w:p>
    <w:p w14:paraId="37E30A3A" w14:textId="46A42815" w:rsidR="00B11327" w:rsidRDefault="00B11327" w:rsidP="00B11327">
      <w:pPr>
        <w:pStyle w:val="Brezrazmikov"/>
        <w:numPr>
          <w:ilvl w:val="0"/>
          <w:numId w:val="19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Obrazna maska </w:t>
      </w:r>
      <w:proofErr w:type="gramStart"/>
      <w:r>
        <w:rPr>
          <w:rFonts w:asciiTheme="minorHAnsi" w:hAnsiTheme="minorHAnsi" w:cs="Times New Roman"/>
          <w:sz w:val="22"/>
        </w:rPr>
        <w:t>za</w:t>
      </w:r>
      <w:proofErr w:type="gram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se lahko predpiše največ 2 kosa za 30 dni,</w:t>
      </w:r>
    </w:p>
    <w:p w14:paraId="2891160F" w14:textId="38D10B1D" w:rsidR="00B11327" w:rsidRDefault="00B11327" w:rsidP="00B11327">
      <w:pPr>
        <w:pStyle w:val="Brezrazmikov"/>
        <w:numPr>
          <w:ilvl w:val="0"/>
          <w:numId w:val="19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Ustnik </w:t>
      </w:r>
      <w:proofErr w:type="gramStart"/>
      <w:r>
        <w:rPr>
          <w:rFonts w:asciiTheme="minorHAnsi" w:hAnsiTheme="minorHAnsi" w:cs="Times New Roman"/>
          <w:sz w:val="22"/>
        </w:rPr>
        <w:t>za</w:t>
      </w:r>
      <w:proofErr w:type="gram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se lahko predpiše največ 2 kosa za 30 dni,</w:t>
      </w:r>
    </w:p>
    <w:p w14:paraId="76B2AF8A" w14:textId="4C5D77FD" w:rsidR="00B11327" w:rsidRDefault="00B11327" w:rsidP="00B11327">
      <w:pPr>
        <w:pStyle w:val="Brezrazmikov"/>
        <w:numPr>
          <w:ilvl w:val="0"/>
          <w:numId w:val="19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Nastavek za kanilo </w:t>
      </w:r>
      <w:proofErr w:type="gramStart"/>
      <w:r>
        <w:rPr>
          <w:rFonts w:asciiTheme="minorHAnsi" w:hAnsiTheme="minorHAnsi" w:cs="Times New Roman"/>
          <w:sz w:val="22"/>
        </w:rPr>
        <w:t>za</w:t>
      </w:r>
      <w:proofErr w:type="gram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se lahko predpiše največ 1 kos na dan,</w:t>
      </w:r>
    </w:p>
    <w:p w14:paraId="29EFA29F" w14:textId="215A7F77" w:rsidR="00B11327" w:rsidRDefault="00B11327" w:rsidP="00B11327">
      <w:pPr>
        <w:pStyle w:val="Brezrazmikov"/>
        <w:numPr>
          <w:ilvl w:val="0"/>
          <w:numId w:val="19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Filter </w:t>
      </w:r>
      <w:proofErr w:type="gramStart"/>
      <w:r>
        <w:rPr>
          <w:rFonts w:asciiTheme="minorHAnsi" w:hAnsiTheme="minorHAnsi" w:cs="Times New Roman"/>
          <w:sz w:val="22"/>
        </w:rPr>
        <w:t>za</w:t>
      </w:r>
      <w:proofErr w:type="gram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se lahko predpiše največ 2 kosa za 30 dni,</w:t>
      </w:r>
    </w:p>
    <w:p w14:paraId="5720AB7D" w14:textId="716095AA" w:rsidR="00B11327" w:rsidRDefault="00B11327" w:rsidP="00B11327">
      <w:pPr>
        <w:pStyle w:val="Brezrazmikov"/>
        <w:numPr>
          <w:ilvl w:val="0"/>
          <w:numId w:val="19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Cev </w:t>
      </w:r>
      <w:proofErr w:type="gramStart"/>
      <w:r>
        <w:rPr>
          <w:rFonts w:asciiTheme="minorHAnsi" w:hAnsiTheme="minorHAnsi" w:cs="Times New Roman"/>
          <w:sz w:val="22"/>
        </w:rPr>
        <w:t>za</w:t>
      </w:r>
      <w:proofErr w:type="gram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se lahko predpiše največ 2 kosa za 30 dni.</w:t>
      </w:r>
    </w:p>
    <w:p w14:paraId="4857F50B" w14:textId="28C8CD06" w:rsidR="00B11327" w:rsidRDefault="00B74A37" w:rsidP="00B11327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Obrazna maska, ustnik in nastavek za kanilo </w:t>
      </w:r>
      <w:proofErr w:type="gramStart"/>
      <w:r w:rsidR="007B49D2">
        <w:rPr>
          <w:rFonts w:asciiTheme="minorHAnsi" w:hAnsiTheme="minorHAnsi" w:cs="Times New Roman"/>
          <w:sz w:val="22"/>
        </w:rPr>
        <w:t>za</w:t>
      </w:r>
      <w:proofErr w:type="gramEnd"/>
      <w:r w:rsidR="007B49D2">
        <w:rPr>
          <w:rFonts w:asciiTheme="minorHAnsi" w:hAnsiTheme="minorHAnsi" w:cs="Times New Roman"/>
          <w:sz w:val="22"/>
        </w:rPr>
        <w:t xml:space="preserve"> </w:t>
      </w:r>
      <w:proofErr w:type="spellStart"/>
      <w:r w:rsidR="007B49D2">
        <w:rPr>
          <w:rFonts w:asciiTheme="minorHAnsi" w:hAnsiTheme="minorHAnsi" w:cs="Times New Roman"/>
          <w:sz w:val="22"/>
        </w:rPr>
        <w:t>izkašljevalnik</w:t>
      </w:r>
      <w:proofErr w:type="spellEnd"/>
      <w:r w:rsidR="007B49D2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 xml:space="preserve">se medsebojno izključujejo. </w:t>
      </w:r>
    </w:p>
    <w:p w14:paraId="481DA10E" w14:textId="77777777" w:rsidR="00B74A37" w:rsidRPr="00B11327" w:rsidRDefault="00B74A37" w:rsidP="00B11327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2E7F8503" w14:textId="130E1122" w:rsidR="00F21190" w:rsidRDefault="00F21190" w:rsidP="00604DEE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Zdravstvena stanja in drugi pogoji o upravičenosti do MP</w:t>
      </w:r>
    </w:p>
    <w:p w14:paraId="1DB40C03" w14:textId="7388BEC7" w:rsidR="00F21190" w:rsidRDefault="00F21190" w:rsidP="00F21190">
      <w:pPr>
        <w:pStyle w:val="Brezrazmikov"/>
        <w:jc w:val="both"/>
      </w:pPr>
      <w:r>
        <w:rPr>
          <w:rFonts w:asciiTheme="minorHAnsi" w:hAnsiTheme="minorHAnsi" w:cs="Times New Roman"/>
          <w:sz w:val="22"/>
        </w:rPr>
        <w:t xml:space="preserve">Vsakokrat veljavna določila Sklepa o zdravstvenih stanjih in drugih pogojih za upravičenost do medicinskih pripomočkov iz OZZ so objavljena na spletni strani ZZZS: </w:t>
      </w:r>
      <w:hyperlink r:id="rId8" w:history="1">
        <w:r w:rsidRPr="00F21190">
          <w:rPr>
            <w:rStyle w:val="Hiperpovezava"/>
            <w:sz w:val="20"/>
            <w:szCs w:val="18"/>
          </w:rPr>
          <w:t>Podrobnosti - Zavod za zdravstveno zavarovanje Slovenije (</w:t>
        </w:r>
        <w:proofErr w:type="spellStart"/>
        <w:r w:rsidRPr="00F21190">
          <w:rPr>
            <w:rStyle w:val="Hiperpovezava"/>
            <w:sz w:val="20"/>
            <w:szCs w:val="18"/>
          </w:rPr>
          <w:t>zzzs.si</w:t>
        </w:r>
        <w:proofErr w:type="spellEnd"/>
        <w:r w:rsidRPr="00F21190">
          <w:rPr>
            <w:rStyle w:val="Hiperpovezava"/>
            <w:sz w:val="20"/>
            <w:szCs w:val="18"/>
          </w:rPr>
          <w:t>)</w:t>
        </w:r>
      </w:hyperlink>
      <w:proofErr w:type="gramStart"/>
      <w:r>
        <w:t xml:space="preserve"> .</w:t>
      </w:r>
      <w:proofErr w:type="gramEnd"/>
    </w:p>
    <w:p w14:paraId="600BC384" w14:textId="3E5881A2" w:rsidR="00104C6E" w:rsidRDefault="00104C6E" w:rsidP="00F21190">
      <w:pPr>
        <w:pStyle w:val="Brezrazmikov"/>
        <w:jc w:val="both"/>
      </w:pPr>
    </w:p>
    <w:p w14:paraId="64720628" w14:textId="331E9967" w:rsidR="00104C6E" w:rsidRPr="00104C6E" w:rsidRDefault="00104C6E" w:rsidP="00104C6E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 w:rsidRPr="00104C6E">
        <w:rPr>
          <w:rFonts w:asciiTheme="minorHAnsi" w:hAnsiTheme="minorHAnsi" w:cs="Times New Roman"/>
          <w:b/>
          <w:bCs/>
          <w:sz w:val="22"/>
        </w:rPr>
        <w:t xml:space="preserve">Pooblaščeni zdravniki za predpisovanje </w:t>
      </w:r>
      <w:proofErr w:type="spellStart"/>
      <w:r w:rsidRPr="00104C6E">
        <w:rPr>
          <w:rFonts w:asciiTheme="minorHAnsi" w:hAnsiTheme="minorHAnsi" w:cs="Times New Roman"/>
          <w:b/>
          <w:bCs/>
          <w:sz w:val="22"/>
        </w:rPr>
        <w:t>izkašljevalnika</w:t>
      </w:r>
      <w:proofErr w:type="spellEnd"/>
      <w:r w:rsidRPr="00104C6E">
        <w:rPr>
          <w:rFonts w:asciiTheme="minorHAnsi" w:hAnsiTheme="minorHAnsi" w:cs="Times New Roman"/>
          <w:b/>
          <w:bCs/>
          <w:sz w:val="22"/>
        </w:rPr>
        <w:t xml:space="preserve"> in potrošnih materialov</w:t>
      </w:r>
    </w:p>
    <w:p w14:paraId="517D1D4F" w14:textId="55D6714A" w:rsidR="008915F3" w:rsidRPr="008915F3" w:rsidRDefault="008915F3" w:rsidP="008915F3">
      <w:pPr>
        <w:pStyle w:val="Brezrazmikov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22"/>
        </w:rPr>
        <w:t>Z</w:t>
      </w:r>
      <w:r w:rsidRPr="008915F3">
        <w:rPr>
          <w:rFonts w:asciiTheme="minorHAnsi" w:hAnsiTheme="minorHAnsi" w:cs="Times New Roman"/>
          <w:sz w:val="22"/>
        </w:rPr>
        <w:t xml:space="preserve">a predpisovanje </w:t>
      </w:r>
      <w:proofErr w:type="spellStart"/>
      <w:r w:rsidRPr="008915F3">
        <w:rPr>
          <w:rFonts w:asciiTheme="minorHAnsi" w:hAnsiTheme="minorHAnsi" w:cs="Times New Roman"/>
          <w:sz w:val="22"/>
        </w:rPr>
        <w:t>izkašljevalnika</w:t>
      </w:r>
      <w:proofErr w:type="spellEnd"/>
      <w:r w:rsidRPr="008915F3">
        <w:rPr>
          <w:rFonts w:asciiTheme="minorHAnsi" w:hAnsiTheme="minorHAnsi" w:cs="Times New Roman"/>
          <w:sz w:val="22"/>
        </w:rPr>
        <w:t xml:space="preserve"> in potrošnih materialov </w:t>
      </w:r>
      <w:r>
        <w:rPr>
          <w:rFonts w:asciiTheme="minorHAnsi" w:hAnsiTheme="minorHAnsi" w:cs="Times New Roman"/>
          <w:sz w:val="22"/>
        </w:rPr>
        <w:t>so p</w:t>
      </w:r>
      <w:r w:rsidRPr="008915F3">
        <w:rPr>
          <w:rFonts w:asciiTheme="minorHAnsi" w:hAnsiTheme="minorHAnsi" w:cs="Times New Roman"/>
          <w:sz w:val="22"/>
        </w:rPr>
        <w:t>ooblaščeni zdravniki</w:t>
      </w:r>
      <w:r>
        <w:rPr>
          <w:rFonts w:asciiTheme="minorHAnsi" w:hAnsiTheme="minorHAnsi" w:cs="Times New Roman"/>
          <w:sz w:val="22"/>
        </w:rPr>
        <w:t xml:space="preserve"> specialisti, ki jih s posebnim sklepom imenuje generalna direktorica ZZZS. Vsakokrat veljaven seznam pooblaščenih zdravnikov je objavljen na spletni strani ZZZS: </w:t>
      </w:r>
      <w:hyperlink r:id="rId9" w:history="1">
        <w:r w:rsidRPr="008915F3">
          <w:rPr>
            <w:rStyle w:val="Hiperpovezava"/>
            <w:sz w:val="20"/>
            <w:szCs w:val="18"/>
          </w:rPr>
          <w:t>Podrobnosti - Zavod za zdravstveno zavarovanje Slovenije (</w:t>
        </w:r>
        <w:proofErr w:type="spellStart"/>
        <w:r w:rsidRPr="008915F3">
          <w:rPr>
            <w:rStyle w:val="Hiperpovezava"/>
            <w:sz w:val="20"/>
            <w:szCs w:val="18"/>
          </w:rPr>
          <w:t>zzzs.si</w:t>
        </w:r>
        <w:proofErr w:type="spellEnd"/>
        <w:r w:rsidRPr="008915F3">
          <w:rPr>
            <w:rStyle w:val="Hiperpovezava"/>
            <w:sz w:val="20"/>
            <w:szCs w:val="18"/>
          </w:rPr>
          <w:t>)</w:t>
        </w:r>
      </w:hyperlink>
      <w:proofErr w:type="gramStart"/>
      <w:r>
        <w:rPr>
          <w:sz w:val="20"/>
          <w:szCs w:val="18"/>
        </w:rPr>
        <w:t xml:space="preserve"> .</w:t>
      </w:r>
      <w:proofErr w:type="gramEnd"/>
    </w:p>
    <w:p w14:paraId="0D6C9E48" w14:textId="77777777" w:rsidR="00F21190" w:rsidRPr="00F21190" w:rsidRDefault="00F21190" w:rsidP="00F21190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1AE59175" w14:textId="3EB6660E" w:rsidR="00083D0F" w:rsidRPr="00604DEE" w:rsidRDefault="00604DEE" w:rsidP="00604DEE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 w:rsidRPr="00604DEE">
        <w:rPr>
          <w:rFonts w:asciiTheme="minorHAnsi" w:hAnsiTheme="minorHAnsi" w:cs="Times New Roman"/>
          <w:b/>
          <w:bCs/>
          <w:sz w:val="22"/>
        </w:rPr>
        <w:t xml:space="preserve">Zagotavljanje potrošnih materialov za osebe, ki </w:t>
      </w:r>
      <w:proofErr w:type="spellStart"/>
      <w:r w:rsidR="00733DF4" w:rsidRPr="00604DEE">
        <w:rPr>
          <w:rFonts w:asciiTheme="minorHAnsi" w:hAnsiTheme="minorHAnsi" w:cs="Times New Roman"/>
          <w:b/>
          <w:bCs/>
          <w:sz w:val="22"/>
        </w:rPr>
        <w:t>izkašljevalnik</w:t>
      </w:r>
      <w:proofErr w:type="spellEnd"/>
      <w:r w:rsidR="00733DF4" w:rsidRPr="00604DEE">
        <w:rPr>
          <w:rFonts w:asciiTheme="minorHAnsi" w:hAnsiTheme="minorHAnsi" w:cs="Times New Roman"/>
          <w:b/>
          <w:bCs/>
          <w:sz w:val="22"/>
        </w:rPr>
        <w:t xml:space="preserve"> </w:t>
      </w:r>
      <w:r w:rsidRPr="00604DEE">
        <w:rPr>
          <w:rFonts w:asciiTheme="minorHAnsi" w:hAnsiTheme="minorHAnsi" w:cs="Times New Roman"/>
          <w:b/>
          <w:bCs/>
          <w:sz w:val="22"/>
        </w:rPr>
        <w:t>že imajo v uporabi</w:t>
      </w:r>
      <w:r w:rsidR="00BB461F">
        <w:rPr>
          <w:rFonts w:asciiTheme="minorHAnsi" w:hAnsiTheme="minorHAnsi" w:cs="Times New Roman"/>
          <w:b/>
          <w:bCs/>
          <w:sz w:val="22"/>
        </w:rPr>
        <w:t>:</w:t>
      </w:r>
    </w:p>
    <w:p w14:paraId="36A52529" w14:textId="2E2746DE" w:rsidR="00604DEE" w:rsidRDefault="00604DEE" w:rsidP="00604DEE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Zavod za zdravstveno zavarovanje Slovenije </w:t>
      </w:r>
      <w:r w:rsidR="00B11327">
        <w:rPr>
          <w:rFonts w:asciiTheme="minorHAnsi" w:hAnsiTheme="minorHAnsi" w:cs="Times New Roman"/>
          <w:sz w:val="22"/>
        </w:rPr>
        <w:t xml:space="preserve">(v nadaljevanju ZZZS) </w:t>
      </w:r>
      <w:r>
        <w:rPr>
          <w:rFonts w:asciiTheme="minorHAnsi" w:hAnsiTheme="minorHAnsi" w:cs="Times New Roman"/>
          <w:sz w:val="22"/>
        </w:rPr>
        <w:t>bo zavarovanim osebam, ki do vključno 31. 10. 2021 v uporabo prej</w:t>
      </w:r>
      <w:r w:rsidR="00EA0931">
        <w:rPr>
          <w:rFonts w:asciiTheme="minorHAnsi" w:hAnsiTheme="minorHAnsi" w:cs="Times New Roman"/>
          <w:sz w:val="22"/>
        </w:rPr>
        <w:t>mejo</w:t>
      </w:r>
      <w:r>
        <w:rPr>
          <w:rFonts w:asciiTheme="minorHAnsi" w:hAnsiTheme="minorHAnsi" w:cs="Times New Roman"/>
          <w:sz w:val="22"/>
        </w:rPr>
        <w:t xml:space="preserve"> izjemoma odobrene </w:t>
      </w:r>
      <w:proofErr w:type="spellStart"/>
      <w:r>
        <w:rPr>
          <w:rFonts w:asciiTheme="minorHAnsi" w:hAnsiTheme="minorHAnsi" w:cs="Times New Roman"/>
          <w:sz w:val="22"/>
        </w:rPr>
        <w:t>izkašljevalnike</w:t>
      </w:r>
      <w:proofErr w:type="spellEnd"/>
      <w:r w:rsidR="00104C6E">
        <w:rPr>
          <w:rFonts w:asciiTheme="minorHAnsi" w:hAnsiTheme="minorHAnsi" w:cs="Times New Roman"/>
          <w:sz w:val="22"/>
        </w:rPr>
        <w:t>,</w:t>
      </w:r>
      <w:r>
        <w:rPr>
          <w:rFonts w:asciiTheme="minorHAnsi" w:hAnsiTheme="minorHAnsi" w:cs="Times New Roman"/>
          <w:sz w:val="22"/>
        </w:rPr>
        <w:t xml:space="preserve"> te evidentiral v evidenci prejetih MP</w:t>
      </w:r>
      <w:r w:rsidR="00104C6E">
        <w:rPr>
          <w:rFonts w:asciiTheme="minorHAnsi" w:hAnsiTheme="minorHAnsi" w:cs="Times New Roman"/>
          <w:sz w:val="22"/>
        </w:rPr>
        <w:t>, tako da jih bodo pooblaščeni zdravniki lahko prebrali v sistemu on-line</w:t>
      </w:r>
      <w:r>
        <w:rPr>
          <w:rFonts w:asciiTheme="minorHAnsi" w:hAnsiTheme="minorHAnsi" w:cs="Times New Roman"/>
          <w:sz w:val="22"/>
        </w:rPr>
        <w:t xml:space="preserve">. </w:t>
      </w:r>
      <w:r w:rsidR="007B49D2">
        <w:rPr>
          <w:rFonts w:asciiTheme="minorHAnsi" w:hAnsiTheme="minorHAnsi" w:cs="Times New Roman"/>
          <w:sz w:val="22"/>
        </w:rPr>
        <w:t xml:space="preserve">Nov </w:t>
      </w:r>
      <w:proofErr w:type="spellStart"/>
      <w:r w:rsidR="007B49D2">
        <w:rPr>
          <w:rFonts w:asciiTheme="minorHAnsi" w:hAnsiTheme="minorHAnsi" w:cs="Times New Roman"/>
          <w:sz w:val="22"/>
        </w:rPr>
        <w:t>izkašljevalnik</w:t>
      </w:r>
      <w:proofErr w:type="spellEnd"/>
      <w:r w:rsidR="007B49D2">
        <w:rPr>
          <w:rFonts w:asciiTheme="minorHAnsi" w:hAnsiTheme="minorHAnsi" w:cs="Times New Roman"/>
          <w:sz w:val="22"/>
        </w:rPr>
        <w:t xml:space="preserve"> se lahko predpiše po izteku dobe trajanja izjemoma odobrenega. Tudi p</w:t>
      </w:r>
      <w:r>
        <w:rPr>
          <w:rFonts w:asciiTheme="minorHAnsi" w:hAnsiTheme="minorHAnsi" w:cs="Times New Roman"/>
          <w:sz w:val="22"/>
        </w:rPr>
        <w:t xml:space="preserve">otrošne materiale za </w:t>
      </w:r>
      <w:r w:rsidR="007B49D2">
        <w:rPr>
          <w:rFonts w:asciiTheme="minorHAnsi" w:hAnsiTheme="minorHAnsi" w:cs="Times New Roman"/>
          <w:sz w:val="22"/>
        </w:rPr>
        <w:t xml:space="preserve">izjemoma </w:t>
      </w:r>
      <w:proofErr w:type="gramStart"/>
      <w:r w:rsidR="007B49D2">
        <w:rPr>
          <w:rFonts w:asciiTheme="minorHAnsi" w:hAnsiTheme="minorHAnsi" w:cs="Times New Roman"/>
          <w:sz w:val="22"/>
        </w:rPr>
        <w:t>odobrene</w:t>
      </w:r>
      <w:proofErr w:type="gramEnd"/>
      <w:r w:rsidR="007B49D2"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izkašljevalnike</w:t>
      </w:r>
      <w:proofErr w:type="spellEnd"/>
      <w:r>
        <w:rPr>
          <w:rFonts w:asciiTheme="minorHAnsi" w:hAnsiTheme="minorHAnsi" w:cs="Times New Roman"/>
          <w:sz w:val="22"/>
        </w:rPr>
        <w:t xml:space="preserve"> bodo </w:t>
      </w:r>
      <w:r w:rsidR="007B49D2">
        <w:rPr>
          <w:rFonts w:asciiTheme="minorHAnsi" w:hAnsiTheme="minorHAnsi" w:cs="Times New Roman"/>
          <w:sz w:val="22"/>
        </w:rPr>
        <w:t xml:space="preserve">zavarovane osebe </w:t>
      </w:r>
      <w:r>
        <w:rPr>
          <w:rFonts w:asciiTheme="minorHAnsi" w:hAnsiTheme="minorHAnsi" w:cs="Times New Roman"/>
          <w:sz w:val="22"/>
        </w:rPr>
        <w:t>uveljavljale glede na predhodno izjemno odobritev</w:t>
      </w:r>
      <w:r w:rsidR="000A5018">
        <w:rPr>
          <w:rFonts w:asciiTheme="minorHAnsi" w:hAnsiTheme="minorHAnsi" w:cs="Times New Roman"/>
          <w:sz w:val="22"/>
        </w:rPr>
        <w:t xml:space="preserve"> </w:t>
      </w:r>
      <w:proofErr w:type="spellStart"/>
      <w:r w:rsidR="000A5018">
        <w:rPr>
          <w:rFonts w:asciiTheme="minorHAnsi" w:hAnsiTheme="minorHAnsi" w:cs="Times New Roman"/>
          <w:sz w:val="22"/>
        </w:rPr>
        <w:t>izkašljevalnika</w:t>
      </w:r>
      <w:proofErr w:type="spellEnd"/>
      <w:r>
        <w:rPr>
          <w:rFonts w:asciiTheme="minorHAnsi" w:hAnsiTheme="minorHAnsi" w:cs="Times New Roman"/>
          <w:sz w:val="22"/>
        </w:rPr>
        <w:t xml:space="preserve">. </w:t>
      </w:r>
    </w:p>
    <w:p w14:paraId="0ECB59A8" w14:textId="77777777" w:rsidR="007B49D2" w:rsidRDefault="007B49D2" w:rsidP="00604DEE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25AFD10F" w14:textId="07F64BEC" w:rsidR="00733DF4" w:rsidRDefault="00733DF4" w:rsidP="00604DEE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Po izteku obdobja</w:t>
      </w:r>
      <w:proofErr w:type="gramStart"/>
      <w:r>
        <w:rPr>
          <w:rFonts w:asciiTheme="minorHAnsi" w:hAnsiTheme="minorHAnsi" w:cs="Times New Roman"/>
          <w:sz w:val="22"/>
        </w:rPr>
        <w:t xml:space="preserve"> za</w:t>
      </w:r>
      <w:proofErr w:type="gramEnd"/>
      <w:r>
        <w:rPr>
          <w:rFonts w:asciiTheme="minorHAnsi" w:hAnsiTheme="minorHAnsi" w:cs="Times New Roman"/>
          <w:sz w:val="22"/>
        </w:rPr>
        <w:t xml:space="preserve"> katero so potrošni materiali in </w:t>
      </w:r>
      <w:proofErr w:type="spellStart"/>
      <w:r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 izjemoma odobreni velja naslednje:</w:t>
      </w:r>
    </w:p>
    <w:p w14:paraId="540153D4" w14:textId="468283FB" w:rsidR="00083D0F" w:rsidRPr="00B74A37" w:rsidRDefault="00604DEE" w:rsidP="00733DF4">
      <w:pPr>
        <w:pStyle w:val="Brezrazmikov"/>
        <w:numPr>
          <w:ilvl w:val="0"/>
          <w:numId w:val="18"/>
        </w:numPr>
        <w:jc w:val="both"/>
        <w:rPr>
          <w:rFonts w:asciiTheme="minorHAnsi" w:hAnsiTheme="minorHAnsi" w:cs="Times New Roman"/>
          <w:sz w:val="22"/>
        </w:rPr>
      </w:pPr>
      <w:proofErr w:type="spellStart"/>
      <w:r w:rsidRPr="00BB461F">
        <w:rPr>
          <w:rFonts w:asciiTheme="minorHAnsi" w:hAnsiTheme="minorHAnsi" w:cs="Times New Roman"/>
          <w:sz w:val="22"/>
        </w:rPr>
        <w:t>Izkašljevalniki</w:t>
      </w:r>
      <w:proofErr w:type="spellEnd"/>
      <w:r w:rsidRPr="00BB461F">
        <w:rPr>
          <w:rFonts w:asciiTheme="minorHAnsi" w:hAnsiTheme="minorHAnsi" w:cs="Times New Roman"/>
          <w:sz w:val="22"/>
        </w:rPr>
        <w:t xml:space="preserve">, ki </w:t>
      </w:r>
      <w:r w:rsidR="00BB461F" w:rsidRPr="00BB461F">
        <w:rPr>
          <w:rFonts w:asciiTheme="minorHAnsi" w:hAnsiTheme="minorHAnsi" w:cs="Times New Roman"/>
          <w:sz w:val="22"/>
        </w:rPr>
        <w:t xml:space="preserve">so </w:t>
      </w:r>
      <w:r w:rsidRPr="00BB461F">
        <w:rPr>
          <w:rFonts w:asciiTheme="minorHAnsi" w:hAnsiTheme="minorHAnsi" w:cs="Times New Roman"/>
          <w:sz w:val="22"/>
        </w:rPr>
        <w:t>jih zavarovane osebe prejele v uporabo do vključno 31. 12. 2016</w:t>
      </w:r>
      <w:r w:rsidR="00BB461F" w:rsidRPr="00BB461F">
        <w:rPr>
          <w:rFonts w:asciiTheme="minorHAnsi" w:hAnsiTheme="minorHAnsi" w:cs="Times New Roman"/>
          <w:sz w:val="22"/>
        </w:rPr>
        <w:t>,</w:t>
      </w:r>
      <w:r w:rsidRPr="00BB461F">
        <w:rPr>
          <w:rFonts w:asciiTheme="minorHAnsi" w:hAnsiTheme="minorHAnsi" w:cs="Times New Roman"/>
          <w:sz w:val="22"/>
        </w:rPr>
        <w:t xml:space="preserve"> posta</w:t>
      </w:r>
      <w:r w:rsidR="00BB461F">
        <w:rPr>
          <w:rFonts w:asciiTheme="minorHAnsi" w:hAnsiTheme="minorHAnsi" w:cs="Times New Roman"/>
          <w:sz w:val="22"/>
        </w:rPr>
        <w:t>nejo s 1. 11. 2021</w:t>
      </w:r>
      <w:r w:rsidRPr="00BB461F">
        <w:rPr>
          <w:rFonts w:asciiTheme="minorHAnsi" w:hAnsiTheme="minorHAnsi" w:cs="Times New Roman"/>
          <w:sz w:val="22"/>
        </w:rPr>
        <w:t xml:space="preserve"> </w:t>
      </w:r>
      <w:r w:rsidR="00B11327" w:rsidRPr="00BB461F">
        <w:rPr>
          <w:rFonts w:asciiTheme="minorHAnsi" w:hAnsiTheme="minorHAnsi" w:cs="Times New Roman"/>
          <w:sz w:val="22"/>
        </w:rPr>
        <w:t xml:space="preserve">osebna </w:t>
      </w:r>
      <w:r w:rsidRPr="00BB461F">
        <w:rPr>
          <w:rFonts w:asciiTheme="minorHAnsi" w:hAnsiTheme="minorHAnsi" w:cs="Times New Roman"/>
          <w:sz w:val="22"/>
        </w:rPr>
        <w:t xml:space="preserve">last zavarovanih oseb. </w:t>
      </w:r>
      <w:r w:rsidR="00B11327" w:rsidRPr="00BB461F">
        <w:rPr>
          <w:rFonts w:asciiTheme="minorHAnsi" w:hAnsiTheme="minorHAnsi" w:cs="Times New Roman"/>
          <w:sz w:val="22"/>
        </w:rPr>
        <w:t xml:space="preserve">O tem bodo zavarovane osebe obveščene s posebnim dopisom ZZZS. </w:t>
      </w:r>
      <w:r w:rsidR="00B74A37">
        <w:rPr>
          <w:rFonts w:asciiTheme="minorHAnsi" w:hAnsiTheme="minorHAnsi" w:cs="Times New Roman"/>
          <w:sz w:val="22"/>
        </w:rPr>
        <w:t xml:space="preserve">Iz evidence prejetih MP bo razvidno, da je čas izposoje iztekel </w:t>
      </w:r>
      <w:r w:rsidR="006B4B78">
        <w:rPr>
          <w:rFonts w:asciiTheme="minorHAnsi" w:hAnsiTheme="minorHAnsi" w:cs="Times New Roman"/>
          <w:sz w:val="22"/>
        </w:rPr>
        <w:t>na dan</w:t>
      </w:r>
      <w:r w:rsidR="000A5018">
        <w:rPr>
          <w:rFonts w:asciiTheme="minorHAnsi" w:hAnsiTheme="minorHAnsi" w:cs="Times New Roman"/>
          <w:sz w:val="22"/>
        </w:rPr>
        <w:t>,</w:t>
      </w:r>
      <w:r w:rsidR="006B4B78">
        <w:rPr>
          <w:rFonts w:asciiTheme="minorHAnsi" w:hAnsiTheme="minorHAnsi" w:cs="Times New Roman"/>
          <w:sz w:val="22"/>
        </w:rPr>
        <w:t xml:space="preserve"> </w:t>
      </w:r>
      <w:r w:rsidR="007B49D2">
        <w:rPr>
          <w:rFonts w:asciiTheme="minorHAnsi" w:hAnsiTheme="minorHAnsi" w:cs="Times New Roman"/>
          <w:sz w:val="22"/>
        </w:rPr>
        <w:t>ko izteče čas izjemne odobritve</w:t>
      </w:r>
      <w:r w:rsidR="00B74A37">
        <w:rPr>
          <w:rFonts w:asciiTheme="minorHAnsi" w:hAnsiTheme="minorHAnsi" w:cs="Times New Roman"/>
          <w:sz w:val="22"/>
        </w:rPr>
        <w:t xml:space="preserve">. </w:t>
      </w:r>
      <w:r w:rsidRPr="00B74A37">
        <w:rPr>
          <w:rFonts w:asciiTheme="minorHAnsi" w:hAnsiTheme="minorHAnsi" w:cs="Times New Roman"/>
          <w:sz w:val="22"/>
        </w:rPr>
        <w:t xml:space="preserve">Nov </w:t>
      </w:r>
      <w:proofErr w:type="spellStart"/>
      <w:r w:rsidRPr="00B74A37">
        <w:rPr>
          <w:rFonts w:asciiTheme="minorHAnsi" w:hAnsiTheme="minorHAnsi" w:cs="Times New Roman"/>
          <w:sz w:val="22"/>
        </w:rPr>
        <w:t>izkašljevalnik</w:t>
      </w:r>
      <w:proofErr w:type="spellEnd"/>
      <w:r w:rsidRPr="00B74A37">
        <w:rPr>
          <w:rFonts w:asciiTheme="minorHAnsi" w:hAnsiTheme="minorHAnsi" w:cs="Times New Roman"/>
          <w:sz w:val="22"/>
        </w:rPr>
        <w:t xml:space="preserve"> se lahko predpiše</w:t>
      </w:r>
      <w:r w:rsidR="00B74A37">
        <w:rPr>
          <w:rFonts w:asciiTheme="minorHAnsi" w:hAnsiTheme="minorHAnsi" w:cs="Times New Roman"/>
          <w:sz w:val="22"/>
        </w:rPr>
        <w:t>,</w:t>
      </w:r>
      <w:r w:rsidR="00BB461F" w:rsidRPr="00B74A37">
        <w:rPr>
          <w:rFonts w:asciiTheme="minorHAnsi" w:hAnsiTheme="minorHAnsi" w:cs="Times New Roman"/>
          <w:sz w:val="22"/>
        </w:rPr>
        <w:t xml:space="preserve"> </w:t>
      </w:r>
      <w:r w:rsidR="00B74A37">
        <w:rPr>
          <w:rFonts w:asciiTheme="minorHAnsi" w:hAnsiTheme="minorHAnsi" w:cs="Times New Roman"/>
          <w:sz w:val="22"/>
        </w:rPr>
        <w:t>ko</w:t>
      </w:r>
      <w:r w:rsidRPr="00B74A37">
        <w:rPr>
          <w:rFonts w:asciiTheme="minorHAnsi" w:hAnsiTheme="minorHAnsi" w:cs="Times New Roman"/>
          <w:sz w:val="22"/>
        </w:rPr>
        <w:t xml:space="preserve"> bo zavarovana oseba sporočila, da je star </w:t>
      </w:r>
      <w:proofErr w:type="spellStart"/>
      <w:r w:rsidRPr="00B74A37">
        <w:rPr>
          <w:rFonts w:asciiTheme="minorHAnsi" w:hAnsiTheme="minorHAnsi" w:cs="Times New Roman"/>
          <w:sz w:val="22"/>
        </w:rPr>
        <w:t>izkašljevalnik</w:t>
      </w:r>
      <w:proofErr w:type="spellEnd"/>
      <w:r w:rsidRPr="00B74A37">
        <w:rPr>
          <w:rFonts w:asciiTheme="minorHAnsi" w:hAnsiTheme="minorHAnsi" w:cs="Times New Roman"/>
          <w:sz w:val="22"/>
        </w:rPr>
        <w:t xml:space="preserve"> iztrošen</w:t>
      </w:r>
      <w:r w:rsidR="00733DF4">
        <w:rPr>
          <w:rFonts w:asciiTheme="minorHAnsi" w:hAnsiTheme="minorHAnsi" w:cs="Times New Roman"/>
          <w:sz w:val="22"/>
        </w:rPr>
        <w:t xml:space="preserve">, istočasno se predpiše potrošni material </w:t>
      </w:r>
      <w:proofErr w:type="gramStart"/>
      <w:r w:rsidR="00733DF4">
        <w:rPr>
          <w:rFonts w:asciiTheme="minorHAnsi" w:hAnsiTheme="minorHAnsi" w:cs="Times New Roman"/>
          <w:sz w:val="22"/>
        </w:rPr>
        <w:t>za</w:t>
      </w:r>
      <w:proofErr w:type="gramEnd"/>
      <w:r w:rsidR="00733DF4">
        <w:rPr>
          <w:rFonts w:asciiTheme="minorHAnsi" w:hAnsiTheme="minorHAnsi" w:cs="Times New Roman"/>
          <w:sz w:val="22"/>
        </w:rPr>
        <w:t xml:space="preserve"> </w:t>
      </w:r>
      <w:proofErr w:type="spellStart"/>
      <w:r w:rsidR="00733DF4">
        <w:rPr>
          <w:rFonts w:asciiTheme="minorHAnsi" w:hAnsiTheme="minorHAnsi" w:cs="Times New Roman"/>
          <w:sz w:val="22"/>
        </w:rPr>
        <w:t>izkašljevalnik</w:t>
      </w:r>
      <w:proofErr w:type="spellEnd"/>
      <w:r w:rsidR="006B4B78">
        <w:rPr>
          <w:rFonts w:asciiTheme="minorHAnsi" w:hAnsiTheme="minorHAnsi" w:cs="Times New Roman"/>
          <w:sz w:val="22"/>
        </w:rPr>
        <w:t xml:space="preserve">. </w:t>
      </w:r>
      <w:r w:rsidR="00733DF4">
        <w:rPr>
          <w:rFonts w:asciiTheme="minorHAnsi" w:hAnsiTheme="minorHAnsi" w:cs="Times New Roman"/>
          <w:sz w:val="22"/>
        </w:rPr>
        <w:t xml:space="preserve">V primeru, da je </w:t>
      </w:r>
      <w:proofErr w:type="spellStart"/>
      <w:r w:rsidR="00733DF4">
        <w:rPr>
          <w:rFonts w:asciiTheme="minorHAnsi" w:hAnsiTheme="minorHAnsi" w:cs="Times New Roman"/>
          <w:sz w:val="22"/>
        </w:rPr>
        <w:t>izkašljevalnik</w:t>
      </w:r>
      <w:proofErr w:type="spellEnd"/>
      <w:r w:rsidR="00733DF4">
        <w:rPr>
          <w:rFonts w:asciiTheme="minorHAnsi" w:hAnsiTheme="minorHAnsi" w:cs="Times New Roman"/>
          <w:sz w:val="22"/>
        </w:rPr>
        <w:t xml:space="preserve"> še uporaben in je izteklo obdobje izjemne odobritve za p</w:t>
      </w:r>
      <w:r w:rsidR="006B4B78">
        <w:rPr>
          <w:rFonts w:asciiTheme="minorHAnsi" w:hAnsiTheme="minorHAnsi" w:cs="Times New Roman"/>
          <w:sz w:val="22"/>
        </w:rPr>
        <w:t>otrošne materiale</w:t>
      </w:r>
      <w:r w:rsidR="00733DF4">
        <w:rPr>
          <w:rFonts w:asciiTheme="minorHAnsi" w:hAnsiTheme="minorHAnsi" w:cs="Times New Roman"/>
          <w:sz w:val="22"/>
        </w:rPr>
        <w:t xml:space="preserve">, bo pooblaščeni </w:t>
      </w:r>
      <w:r w:rsidR="006B4B78">
        <w:rPr>
          <w:rFonts w:asciiTheme="minorHAnsi" w:hAnsiTheme="minorHAnsi" w:cs="Times New Roman"/>
          <w:sz w:val="22"/>
        </w:rPr>
        <w:t xml:space="preserve">zdravnik </w:t>
      </w:r>
      <w:r w:rsidR="002D3DC7">
        <w:rPr>
          <w:rFonts w:asciiTheme="minorHAnsi" w:hAnsiTheme="minorHAnsi" w:cs="Times New Roman"/>
          <w:sz w:val="22"/>
        </w:rPr>
        <w:t>te predpisal</w:t>
      </w:r>
      <w:r w:rsidR="002D3DC7" w:rsidRPr="00B74A37">
        <w:rPr>
          <w:rFonts w:asciiTheme="minorHAnsi" w:hAnsiTheme="minorHAnsi" w:cs="Times New Roman"/>
          <w:sz w:val="22"/>
        </w:rPr>
        <w:t xml:space="preserve"> </w:t>
      </w:r>
      <w:r w:rsidR="00EA0931" w:rsidRPr="00B74A37">
        <w:rPr>
          <w:rFonts w:asciiTheme="minorHAnsi" w:hAnsiTheme="minorHAnsi" w:cs="Times New Roman"/>
          <w:sz w:val="22"/>
        </w:rPr>
        <w:t xml:space="preserve">(brez predpisa </w:t>
      </w:r>
      <w:proofErr w:type="spellStart"/>
      <w:r w:rsidR="00EA0931" w:rsidRPr="00B74A37">
        <w:rPr>
          <w:rFonts w:asciiTheme="minorHAnsi" w:hAnsiTheme="minorHAnsi" w:cs="Times New Roman"/>
          <w:sz w:val="22"/>
        </w:rPr>
        <w:t>izkašljevalnika</w:t>
      </w:r>
      <w:proofErr w:type="spellEnd"/>
      <w:r w:rsidR="00EA0931" w:rsidRPr="00B74A37">
        <w:rPr>
          <w:rFonts w:asciiTheme="minorHAnsi" w:hAnsiTheme="minorHAnsi" w:cs="Times New Roman"/>
          <w:sz w:val="22"/>
        </w:rPr>
        <w:t>)</w:t>
      </w:r>
      <w:r w:rsidR="00BB461F" w:rsidRPr="00B74A37">
        <w:rPr>
          <w:rFonts w:asciiTheme="minorHAnsi" w:hAnsiTheme="minorHAnsi" w:cs="Times New Roman"/>
          <w:sz w:val="22"/>
        </w:rPr>
        <w:t>.</w:t>
      </w:r>
      <w:r w:rsidR="006B4B78">
        <w:rPr>
          <w:rFonts w:asciiTheme="minorHAnsi" w:hAnsiTheme="minorHAnsi" w:cs="Times New Roman"/>
          <w:sz w:val="22"/>
        </w:rPr>
        <w:t xml:space="preserve"> </w:t>
      </w:r>
      <w:r w:rsidR="00733DF4">
        <w:rPr>
          <w:rFonts w:asciiTheme="minorHAnsi" w:hAnsiTheme="minorHAnsi" w:cs="Times New Roman"/>
          <w:sz w:val="22"/>
        </w:rPr>
        <w:t>Na</w:t>
      </w:r>
      <w:r w:rsidR="006B4B78">
        <w:rPr>
          <w:rFonts w:asciiTheme="minorHAnsi" w:hAnsiTheme="minorHAnsi" w:cs="Times New Roman"/>
          <w:sz w:val="22"/>
        </w:rPr>
        <w:t xml:space="preserve"> naroči</w:t>
      </w:r>
      <w:r w:rsidR="00733DF4">
        <w:rPr>
          <w:rFonts w:asciiTheme="minorHAnsi" w:hAnsiTheme="minorHAnsi" w:cs="Times New Roman"/>
          <w:sz w:val="22"/>
        </w:rPr>
        <w:t>l</w:t>
      </w:r>
      <w:r w:rsidR="006B4B78">
        <w:rPr>
          <w:rFonts w:asciiTheme="minorHAnsi" w:hAnsiTheme="minorHAnsi" w:cs="Times New Roman"/>
          <w:sz w:val="22"/>
        </w:rPr>
        <w:t xml:space="preserve">nico </w:t>
      </w:r>
      <w:r w:rsidR="00733DF4">
        <w:rPr>
          <w:rFonts w:asciiTheme="minorHAnsi" w:hAnsiTheme="minorHAnsi" w:cs="Times New Roman"/>
          <w:sz w:val="22"/>
        </w:rPr>
        <w:t xml:space="preserve">za MP za potrošne </w:t>
      </w:r>
      <w:proofErr w:type="spellStart"/>
      <w:r w:rsidR="00733DF4">
        <w:rPr>
          <w:rFonts w:asciiTheme="minorHAnsi" w:hAnsiTheme="minorHAnsi" w:cs="Times New Roman"/>
          <w:sz w:val="22"/>
        </w:rPr>
        <w:t>materialie</w:t>
      </w:r>
      <w:proofErr w:type="spellEnd"/>
      <w:r w:rsidR="00733DF4">
        <w:rPr>
          <w:rFonts w:asciiTheme="minorHAnsi" w:hAnsiTheme="minorHAnsi" w:cs="Times New Roman"/>
          <w:sz w:val="22"/>
        </w:rPr>
        <w:t xml:space="preserve"> </w:t>
      </w:r>
      <w:r w:rsidR="006B4B78">
        <w:rPr>
          <w:rFonts w:asciiTheme="minorHAnsi" w:hAnsiTheme="minorHAnsi" w:cs="Times New Roman"/>
          <w:sz w:val="22"/>
        </w:rPr>
        <w:t xml:space="preserve">bo omogočena ponovna izdaja. </w:t>
      </w:r>
    </w:p>
    <w:p w14:paraId="26E7903E" w14:textId="0769D759" w:rsidR="00604DEE" w:rsidRDefault="00BB461F" w:rsidP="00604DEE">
      <w:pPr>
        <w:pStyle w:val="Brezrazmikov"/>
        <w:numPr>
          <w:ilvl w:val="0"/>
          <w:numId w:val="18"/>
        </w:numPr>
        <w:jc w:val="both"/>
        <w:rPr>
          <w:rFonts w:asciiTheme="minorHAnsi" w:hAnsiTheme="minorHAnsi" w:cs="Times New Roman"/>
          <w:sz w:val="22"/>
        </w:rPr>
      </w:pPr>
      <w:proofErr w:type="spellStart"/>
      <w:r w:rsidRPr="00BB461F">
        <w:rPr>
          <w:rFonts w:asciiTheme="minorHAnsi" w:hAnsiTheme="minorHAnsi" w:cs="Times New Roman"/>
          <w:sz w:val="22"/>
        </w:rPr>
        <w:t>Izkašljevalnik</w:t>
      </w:r>
      <w:r>
        <w:rPr>
          <w:rFonts w:asciiTheme="minorHAnsi" w:hAnsiTheme="minorHAnsi" w:cs="Times New Roman"/>
          <w:sz w:val="22"/>
        </w:rPr>
        <w:t>e</w:t>
      </w:r>
      <w:proofErr w:type="spellEnd"/>
      <w:r w:rsidRPr="00BB461F">
        <w:rPr>
          <w:rFonts w:asciiTheme="minorHAnsi" w:hAnsiTheme="minorHAnsi" w:cs="Times New Roman"/>
          <w:sz w:val="22"/>
        </w:rPr>
        <w:t>, ki so jih zavarovane osebe prejele v uporabo o</w:t>
      </w:r>
      <w:r w:rsidR="007B49D2">
        <w:rPr>
          <w:rFonts w:asciiTheme="minorHAnsi" w:hAnsiTheme="minorHAnsi" w:cs="Times New Roman"/>
          <w:sz w:val="22"/>
        </w:rPr>
        <w:t>d</w:t>
      </w:r>
      <w:r w:rsidRPr="00BB461F">
        <w:rPr>
          <w:rFonts w:asciiTheme="minorHAnsi" w:hAnsiTheme="minorHAnsi" w:cs="Times New Roman"/>
          <w:sz w:val="22"/>
        </w:rPr>
        <w:t xml:space="preserve"> vključno 1. 1. 201</w:t>
      </w:r>
      <w:r>
        <w:rPr>
          <w:rFonts w:asciiTheme="minorHAnsi" w:hAnsiTheme="minorHAnsi" w:cs="Times New Roman"/>
          <w:sz w:val="22"/>
        </w:rPr>
        <w:t xml:space="preserve">7 do 31. 10. 2021, </w:t>
      </w:r>
      <w:r w:rsidR="00F21190">
        <w:rPr>
          <w:rFonts w:asciiTheme="minorHAnsi" w:hAnsiTheme="minorHAnsi" w:cs="Times New Roman"/>
          <w:sz w:val="22"/>
        </w:rPr>
        <w:t xml:space="preserve">bodo zavarovane osebe dolžne vrniti v </w:t>
      </w:r>
      <w:r w:rsidR="005C30B0">
        <w:rPr>
          <w:rFonts w:asciiTheme="minorHAnsi" w:hAnsiTheme="minorHAnsi" w:cs="Times New Roman"/>
          <w:sz w:val="22"/>
        </w:rPr>
        <w:t xml:space="preserve">dobavitelju v </w:t>
      </w:r>
      <w:r w:rsidR="00F21190">
        <w:rPr>
          <w:rFonts w:asciiTheme="minorHAnsi" w:hAnsiTheme="minorHAnsi" w:cs="Times New Roman"/>
          <w:sz w:val="22"/>
        </w:rPr>
        <w:t>izposojevalnico, ko bo iztekel čas izposoje</w:t>
      </w:r>
      <w:r w:rsidR="002D3DC7">
        <w:rPr>
          <w:rFonts w:asciiTheme="minorHAnsi" w:hAnsiTheme="minorHAnsi" w:cs="Times New Roman"/>
          <w:sz w:val="22"/>
        </w:rPr>
        <w:t>. T</w:t>
      </w:r>
      <w:r w:rsidR="00F21190">
        <w:rPr>
          <w:rFonts w:asciiTheme="minorHAnsi" w:hAnsiTheme="minorHAnsi" w:cs="Times New Roman"/>
          <w:sz w:val="22"/>
        </w:rPr>
        <w:t xml:space="preserve">akrat izteče tudi obdobje odobritve potrošnih materialov za </w:t>
      </w:r>
      <w:r w:rsidR="006B4B78">
        <w:rPr>
          <w:rFonts w:asciiTheme="minorHAnsi" w:hAnsiTheme="minorHAnsi" w:cs="Times New Roman"/>
          <w:sz w:val="22"/>
        </w:rPr>
        <w:t xml:space="preserve">te </w:t>
      </w:r>
      <w:proofErr w:type="spellStart"/>
      <w:r w:rsidR="00F21190">
        <w:rPr>
          <w:rFonts w:asciiTheme="minorHAnsi" w:hAnsiTheme="minorHAnsi" w:cs="Times New Roman"/>
          <w:sz w:val="22"/>
        </w:rPr>
        <w:t>izkašljevalnik</w:t>
      </w:r>
      <w:r w:rsidR="006B4B78">
        <w:rPr>
          <w:rFonts w:asciiTheme="minorHAnsi" w:hAnsiTheme="minorHAnsi" w:cs="Times New Roman"/>
          <w:sz w:val="22"/>
        </w:rPr>
        <w:t>e</w:t>
      </w:r>
      <w:proofErr w:type="spellEnd"/>
      <w:r w:rsidR="00F21190">
        <w:rPr>
          <w:rFonts w:asciiTheme="minorHAnsi" w:hAnsiTheme="minorHAnsi" w:cs="Times New Roman"/>
          <w:sz w:val="22"/>
        </w:rPr>
        <w:t>. Zavarovan</w:t>
      </w:r>
      <w:r w:rsidR="00EA0931">
        <w:rPr>
          <w:rFonts w:asciiTheme="minorHAnsi" w:hAnsiTheme="minorHAnsi" w:cs="Times New Roman"/>
          <w:sz w:val="22"/>
        </w:rPr>
        <w:t>i</w:t>
      </w:r>
      <w:r w:rsidR="00F21190">
        <w:rPr>
          <w:rFonts w:asciiTheme="minorHAnsi" w:hAnsiTheme="minorHAnsi" w:cs="Times New Roman"/>
          <w:sz w:val="22"/>
        </w:rPr>
        <w:t xml:space="preserve"> oseb</w:t>
      </w:r>
      <w:r w:rsidR="00EA0931">
        <w:rPr>
          <w:rFonts w:asciiTheme="minorHAnsi" w:hAnsiTheme="minorHAnsi" w:cs="Times New Roman"/>
          <w:sz w:val="22"/>
        </w:rPr>
        <w:t>i</w:t>
      </w:r>
      <w:r w:rsidR="00F21190">
        <w:rPr>
          <w:rFonts w:asciiTheme="minorHAnsi" w:hAnsiTheme="minorHAnsi" w:cs="Times New Roman"/>
          <w:sz w:val="22"/>
        </w:rPr>
        <w:t xml:space="preserve">, ki je upravičena do nadaljevanja zdravljenja z </w:t>
      </w:r>
      <w:proofErr w:type="spellStart"/>
      <w:r w:rsidR="00F21190">
        <w:rPr>
          <w:rFonts w:asciiTheme="minorHAnsi" w:hAnsiTheme="minorHAnsi" w:cs="Times New Roman"/>
          <w:sz w:val="22"/>
        </w:rPr>
        <w:t>izkašljevalnikom</w:t>
      </w:r>
      <w:proofErr w:type="spellEnd"/>
      <w:r w:rsidR="00EA0931">
        <w:rPr>
          <w:rFonts w:asciiTheme="minorHAnsi" w:hAnsiTheme="minorHAnsi" w:cs="Times New Roman"/>
          <w:sz w:val="22"/>
        </w:rPr>
        <w:t>,</w:t>
      </w:r>
      <w:r w:rsidR="00F21190">
        <w:rPr>
          <w:rFonts w:asciiTheme="minorHAnsi" w:hAnsiTheme="minorHAnsi" w:cs="Times New Roman"/>
          <w:sz w:val="22"/>
        </w:rPr>
        <w:t xml:space="preserve"> se izda naročilnica za MP </w:t>
      </w:r>
      <w:proofErr w:type="gramStart"/>
      <w:r w:rsidR="00F21190">
        <w:rPr>
          <w:rFonts w:asciiTheme="minorHAnsi" w:hAnsiTheme="minorHAnsi" w:cs="Times New Roman"/>
          <w:sz w:val="22"/>
        </w:rPr>
        <w:t>za</w:t>
      </w:r>
      <w:proofErr w:type="gramEnd"/>
      <w:r w:rsidR="00F21190">
        <w:rPr>
          <w:rFonts w:asciiTheme="minorHAnsi" w:hAnsiTheme="minorHAnsi" w:cs="Times New Roman"/>
          <w:sz w:val="22"/>
        </w:rPr>
        <w:t xml:space="preserve"> </w:t>
      </w:r>
      <w:proofErr w:type="spellStart"/>
      <w:r w:rsidR="00F21190">
        <w:rPr>
          <w:rFonts w:asciiTheme="minorHAnsi" w:hAnsiTheme="minorHAnsi" w:cs="Times New Roman"/>
          <w:sz w:val="22"/>
        </w:rPr>
        <w:t>izkašljevalnik</w:t>
      </w:r>
      <w:proofErr w:type="spellEnd"/>
      <w:r w:rsidR="00F21190">
        <w:rPr>
          <w:rFonts w:asciiTheme="minorHAnsi" w:hAnsiTheme="minorHAnsi" w:cs="Times New Roman"/>
          <w:sz w:val="22"/>
        </w:rPr>
        <w:t xml:space="preserve"> in </w:t>
      </w:r>
      <w:r w:rsidR="006B4B78">
        <w:rPr>
          <w:rFonts w:asciiTheme="minorHAnsi" w:hAnsiTheme="minorHAnsi" w:cs="Times New Roman"/>
          <w:sz w:val="22"/>
        </w:rPr>
        <w:t xml:space="preserve">ločena naročilnica </w:t>
      </w:r>
      <w:r w:rsidR="00F21190">
        <w:rPr>
          <w:rFonts w:asciiTheme="minorHAnsi" w:hAnsiTheme="minorHAnsi" w:cs="Times New Roman"/>
          <w:sz w:val="22"/>
        </w:rPr>
        <w:t xml:space="preserve">za potrošni material za </w:t>
      </w:r>
      <w:proofErr w:type="spellStart"/>
      <w:r w:rsidR="00F21190">
        <w:rPr>
          <w:rFonts w:asciiTheme="minorHAnsi" w:hAnsiTheme="minorHAnsi" w:cs="Times New Roman"/>
          <w:sz w:val="22"/>
        </w:rPr>
        <w:t>izkašljevalnik</w:t>
      </w:r>
      <w:proofErr w:type="spellEnd"/>
      <w:r w:rsidR="00F21190">
        <w:rPr>
          <w:rFonts w:asciiTheme="minorHAnsi" w:hAnsiTheme="minorHAnsi" w:cs="Times New Roman"/>
          <w:sz w:val="22"/>
        </w:rPr>
        <w:t xml:space="preserve"> v skladu z Novelo Pravil in Sklepom o zdravstvenih stanjih in drugih pogojih. </w:t>
      </w:r>
    </w:p>
    <w:p w14:paraId="61A20106" w14:textId="77777777" w:rsidR="000879D0" w:rsidRPr="00D911EC" w:rsidRDefault="000879D0" w:rsidP="000C368E">
      <w:pPr>
        <w:pStyle w:val="Brezrazmikov"/>
        <w:jc w:val="both"/>
        <w:rPr>
          <w:rFonts w:asciiTheme="minorHAnsi" w:hAnsiTheme="minorHAnsi" w:cs="Times New Roman"/>
          <w:b/>
          <w:bCs/>
          <w:sz w:val="22"/>
        </w:rPr>
      </w:pPr>
    </w:p>
    <w:p w14:paraId="09B25550" w14:textId="5E29BE6D" w:rsidR="0087448B" w:rsidRPr="00D911EC" w:rsidRDefault="00F21190" w:rsidP="00D911EC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 w:rsidRPr="00D911EC">
        <w:rPr>
          <w:rFonts w:asciiTheme="minorHAnsi" w:hAnsiTheme="minorHAnsi" w:cs="Times New Roman"/>
          <w:b/>
          <w:bCs/>
          <w:sz w:val="22"/>
        </w:rPr>
        <w:lastRenderedPageBreak/>
        <w:t xml:space="preserve">Predpis </w:t>
      </w:r>
      <w:proofErr w:type="spellStart"/>
      <w:r w:rsidR="008915F3" w:rsidRPr="00D911EC">
        <w:rPr>
          <w:rFonts w:asciiTheme="minorHAnsi" w:hAnsiTheme="minorHAnsi" w:cs="Times New Roman"/>
          <w:b/>
          <w:bCs/>
          <w:sz w:val="22"/>
        </w:rPr>
        <w:t>izkašljevalnika</w:t>
      </w:r>
      <w:proofErr w:type="spellEnd"/>
      <w:r w:rsidR="008915F3" w:rsidRPr="00D911EC">
        <w:rPr>
          <w:rFonts w:asciiTheme="minorHAnsi" w:hAnsiTheme="minorHAnsi" w:cs="Times New Roman"/>
          <w:b/>
          <w:bCs/>
          <w:sz w:val="22"/>
        </w:rPr>
        <w:t xml:space="preserve"> in </w:t>
      </w:r>
      <w:r w:rsidRPr="00D911EC">
        <w:rPr>
          <w:rFonts w:asciiTheme="minorHAnsi" w:hAnsiTheme="minorHAnsi" w:cs="Times New Roman"/>
          <w:b/>
          <w:bCs/>
          <w:sz w:val="22"/>
        </w:rPr>
        <w:t xml:space="preserve">potrošnih materialov </w:t>
      </w:r>
      <w:proofErr w:type="gramStart"/>
      <w:r w:rsidRPr="00D911EC">
        <w:rPr>
          <w:rFonts w:asciiTheme="minorHAnsi" w:hAnsiTheme="minorHAnsi" w:cs="Times New Roman"/>
          <w:b/>
          <w:bCs/>
          <w:sz w:val="22"/>
        </w:rPr>
        <w:t>za</w:t>
      </w:r>
      <w:proofErr w:type="gramEnd"/>
      <w:r w:rsidRPr="00D911EC">
        <w:rPr>
          <w:rFonts w:asciiTheme="minorHAnsi" w:hAnsiTheme="minorHAnsi" w:cs="Times New Roman"/>
          <w:b/>
          <w:bCs/>
          <w:sz w:val="22"/>
        </w:rPr>
        <w:t xml:space="preserve"> </w:t>
      </w:r>
      <w:proofErr w:type="spellStart"/>
      <w:r w:rsidRPr="00D911EC">
        <w:rPr>
          <w:rFonts w:asciiTheme="minorHAnsi" w:hAnsiTheme="minorHAnsi" w:cs="Times New Roman"/>
          <w:b/>
          <w:bCs/>
          <w:sz w:val="22"/>
        </w:rPr>
        <w:t>izkašljevalnik</w:t>
      </w:r>
      <w:proofErr w:type="spellEnd"/>
      <w:r w:rsidR="008915F3" w:rsidRPr="00D911EC">
        <w:rPr>
          <w:rFonts w:asciiTheme="minorHAnsi" w:hAnsiTheme="minorHAnsi" w:cs="Times New Roman"/>
          <w:b/>
          <w:bCs/>
          <w:sz w:val="22"/>
        </w:rPr>
        <w:t>, ki omogoča ponovne izdaje MP do izteka obdobja izposoje</w:t>
      </w:r>
      <w:r w:rsidRPr="00D911EC">
        <w:rPr>
          <w:rFonts w:asciiTheme="minorHAnsi" w:hAnsiTheme="minorHAnsi" w:cs="Times New Roman"/>
          <w:b/>
          <w:bCs/>
          <w:sz w:val="22"/>
        </w:rPr>
        <w:t xml:space="preserve"> </w:t>
      </w:r>
    </w:p>
    <w:p w14:paraId="2437E912" w14:textId="68C74D4B" w:rsidR="008915F3" w:rsidRDefault="008915F3" w:rsidP="008915F3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Ob predpisu </w:t>
      </w:r>
      <w:proofErr w:type="spellStart"/>
      <w:r>
        <w:rPr>
          <w:rFonts w:asciiTheme="minorHAnsi" w:hAnsiTheme="minorHAnsi" w:cs="Times New Roman"/>
          <w:sz w:val="22"/>
        </w:rPr>
        <w:t>izkašljevalnika</w:t>
      </w:r>
      <w:proofErr w:type="spellEnd"/>
      <w:r>
        <w:rPr>
          <w:rFonts w:asciiTheme="minorHAnsi" w:hAnsiTheme="minorHAnsi" w:cs="Times New Roman"/>
          <w:sz w:val="22"/>
        </w:rPr>
        <w:t xml:space="preserve"> pooblaščeni zdravnik določi čas izposoje, ki ne sme biti daljši od 24 mesecev od datuma izdaje naročilnice. Istočasno </w:t>
      </w:r>
      <w:r w:rsidR="00431E75">
        <w:rPr>
          <w:rFonts w:asciiTheme="minorHAnsi" w:hAnsiTheme="minorHAnsi" w:cs="Times New Roman"/>
          <w:sz w:val="22"/>
        </w:rPr>
        <w:t xml:space="preserve">pooblaščeni zdravnik izda </w:t>
      </w:r>
      <w:r>
        <w:rPr>
          <w:rFonts w:asciiTheme="minorHAnsi" w:hAnsiTheme="minorHAnsi" w:cs="Times New Roman"/>
          <w:sz w:val="22"/>
        </w:rPr>
        <w:t>naročilnic</w:t>
      </w:r>
      <w:r w:rsidR="00431E75">
        <w:rPr>
          <w:rFonts w:asciiTheme="minorHAnsi" w:hAnsiTheme="minorHAnsi" w:cs="Times New Roman"/>
          <w:sz w:val="22"/>
        </w:rPr>
        <w:t>o na kateri</w:t>
      </w:r>
      <w:r>
        <w:rPr>
          <w:rFonts w:asciiTheme="minorHAnsi" w:hAnsiTheme="minorHAnsi" w:cs="Times New Roman"/>
          <w:sz w:val="22"/>
        </w:rPr>
        <w:t xml:space="preserve"> določi količino potrošnih materialov za </w:t>
      </w:r>
      <w:proofErr w:type="gramStart"/>
      <w:r>
        <w:rPr>
          <w:rFonts w:asciiTheme="minorHAnsi" w:hAnsiTheme="minorHAnsi" w:cs="Times New Roman"/>
          <w:sz w:val="22"/>
        </w:rPr>
        <w:t>tri mesečno</w:t>
      </w:r>
      <w:proofErr w:type="gramEnd"/>
      <w:r>
        <w:rPr>
          <w:rFonts w:asciiTheme="minorHAnsi" w:hAnsiTheme="minorHAnsi" w:cs="Times New Roman"/>
          <w:sz w:val="22"/>
        </w:rPr>
        <w:t xml:space="preserve"> obdobje. Na tako naročilnico </w:t>
      </w:r>
      <w:r w:rsidR="006B4B78">
        <w:rPr>
          <w:rFonts w:asciiTheme="minorHAnsi" w:hAnsiTheme="minorHAnsi" w:cs="Times New Roman"/>
          <w:sz w:val="22"/>
        </w:rPr>
        <w:t xml:space="preserve">za MP </w:t>
      </w:r>
      <w:r w:rsidR="002D3DC7">
        <w:rPr>
          <w:rFonts w:asciiTheme="minorHAnsi" w:hAnsiTheme="minorHAnsi" w:cs="Times New Roman"/>
          <w:sz w:val="22"/>
        </w:rPr>
        <w:t xml:space="preserve">bo </w:t>
      </w:r>
      <w:r>
        <w:rPr>
          <w:rFonts w:asciiTheme="minorHAnsi" w:hAnsiTheme="minorHAnsi" w:cs="Times New Roman"/>
          <w:sz w:val="22"/>
        </w:rPr>
        <w:t xml:space="preserve">zavarovana oseba </w:t>
      </w:r>
      <w:r w:rsidR="006B4B78">
        <w:rPr>
          <w:rFonts w:asciiTheme="minorHAnsi" w:hAnsiTheme="minorHAnsi" w:cs="Times New Roman"/>
          <w:sz w:val="22"/>
        </w:rPr>
        <w:t xml:space="preserve">lahko na 90 dni ponovno prevzemala predpisano </w:t>
      </w:r>
      <w:r>
        <w:rPr>
          <w:rFonts w:asciiTheme="minorHAnsi" w:hAnsiTheme="minorHAnsi" w:cs="Times New Roman"/>
          <w:sz w:val="22"/>
        </w:rPr>
        <w:t>količino MP</w:t>
      </w:r>
      <w:r w:rsidR="00431E75">
        <w:rPr>
          <w:rFonts w:asciiTheme="minorHAnsi" w:hAnsiTheme="minorHAnsi" w:cs="Times New Roman"/>
          <w:sz w:val="22"/>
        </w:rPr>
        <w:t xml:space="preserve">, največ </w:t>
      </w:r>
      <w:r w:rsidR="006B4B78">
        <w:rPr>
          <w:rFonts w:asciiTheme="minorHAnsi" w:hAnsiTheme="minorHAnsi" w:cs="Times New Roman"/>
          <w:sz w:val="22"/>
        </w:rPr>
        <w:t xml:space="preserve">torej </w:t>
      </w:r>
      <w:r w:rsidR="00431E75">
        <w:rPr>
          <w:rFonts w:asciiTheme="minorHAnsi" w:hAnsiTheme="minorHAnsi" w:cs="Times New Roman"/>
          <w:sz w:val="22"/>
        </w:rPr>
        <w:t>8 prejemov trimesečnih količin za skupaj 24 mesecev</w:t>
      </w:r>
      <w:r>
        <w:rPr>
          <w:rFonts w:asciiTheme="minorHAnsi" w:hAnsiTheme="minorHAnsi" w:cs="Times New Roman"/>
          <w:sz w:val="22"/>
        </w:rPr>
        <w:t xml:space="preserve">. </w:t>
      </w:r>
      <w:r w:rsidR="00431E75">
        <w:rPr>
          <w:rFonts w:asciiTheme="minorHAnsi" w:hAnsiTheme="minorHAnsi" w:cs="Times New Roman"/>
          <w:sz w:val="22"/>
        </w:rPr>
        <w:t xml:space="preserve">Pooblaščene zdravnike prosimo, naj </w:t>
      </w:r>
      <w:r w:rsidR="006B4B78">
        <w:rPr>
          <w:rFonts w:asciiTheme="minorHAnsi" w:hAnsiTheme="minorHAnsi" w:cs="Times New Roman"/>
          <w:sz w:val="22"/>
        </w:rPr>
        <w:t xml:space="preserve">ob izdaji naročilnice </w:t>
      </w:r>
      <w:proofErr w:type="gramStart"/>
      <w:r w:rsidR="006B4B78">
        <w:rPr>
          <w:rFonts w:asciiTheme="minorHAnsi" w:hAnsiTheme="minorHAnsi" w:cs="Times New Roman"/>
          <w:sz w:val="22"/>
        </w:rPr>
        <w:t>za</w:t>
      </w:r>
      <w:proofErr w:type="gramEnd"/>
      <w:r w:rsidR="006B4B78">
        <w:rPr>
          <w:rFonts w:asciiTheme="minorHAnsi" w:hAnsiTheme="minorHAnsi" w:cs="Times New Roman"/>
          <w:sz w:val="22"/>
        </w:rPr>
        <w:t xml:space="preserve"> </w:t>
      </w:r>
      <w:proofErr w:type="spellStart"/>
      <w:r w:rsidR="006B4B78">
        <w:rPr>
          <w:rFonts w:asciiTheme="minorHAnsi" w:hAnsiTheme="minorHAnsi" w:cs="Times New Roman"/>
          <w:sz w:val="22"/>
        </w:rPr>
        <w:t>izkašljevalnik</w:t>
      </w:r>
      <w:proofErr w:type="spellEnd"/>
      <w:r w:rsidR="006B4B78">
        <w:rPr>
          <w:rFonts w:asciiTheme="minorHAnsi" w:hAnsiTheme="minorHAnsi" w:cs="Times New Roman"/>
          <w:sz w:val="22"/>
        </w:rPr>
        <w:t xml:space="preserve"> predpišejo tudi</w:t>
      </w:r>
      <w:r w:rsidR="00431E75">
        <w:rPr>
          <w:rFonts w:asciiTheme="minorHAnsi" w:hAnsiTheme="minorHAnsi" w:cs="Times New Roman"/>
          <w:sz w:val="22"/>
        </w:rPr>
        <w:t xml:space="preserve"> potrošn</w:t>
      </w:r>
      <w:r w:rsidR="006B4B78">
        <w:rPr>
          <w:rFonts w:asciiTheme="minorHAnsi" w:hAnsiTheme="minorHAnsi" w:cs="Times New Roman"/>
          <w:sz w:val="22"/>
        </w:rPr>
        <w:t>e</w:t>
      </w:r>
      <w:r w:rsidR="00431E75">
        <w:rPr>
          <w:rFonts w:asciiTheme="minorHAnsi" w:hAnsiTheme="minorHAnsi" w:cs="Times New Roman"/>
          <w:sz w:val="22"/>
        </w:rPr>
        <w:t xml:space="preserve"> material</w:t>
      </w:r>
      <w:r w:rsidR="006B4B78">
        <w:rPr>
          <w:rFonts w:asciiTheme="minorHAnsi" w:hAnsiTheme="minorHAnsi" w:cs="Times New Roman"/>
          <w:sz w:val="22"/>
        </w:rPr>
        <w:t>e</w:t>
      </w:r>
      <w:r w:rsidR="00431E75">
        <w:rPr>
          <w:rFonts w:asciiTheme="minorHAnsi" w:hAnsiTheme="minorHAnsi" w:cs="Times New Roman"/>
          <w:sz w:val="22"/>
        </w:rPr>
        <w:t xml:space="preserve">, da se zaradi predpisa potrošnih materialov zavarovane osebe ne bodo </w:t>
      </w:r>
      <w:r w:rsidR="006B4B78">
        <w:rPr>
          <w:rFonts w:asciiTheme="minorHAnsi" w:hAnsiTheme="minorHAnsi" w:cs="Times New Roman"/>
          <w:sz w:val="22"/>
        </w:rPr>
        <w:t xml:space="preserve">predčasno </w:t>
      </w:r>
      <w:r w:rsidR="00431E75">
        <w:rPr>
          <w:rFonts w:asciiTheme="minorHAnsi" w:hAnsiTheme="minorHAnsi" w:cs="Times New Roman"/>
          <w:sz w:val="22"/>
        </w:rPr>
        <w:t xml:space="preserve">vračale nazaj v ambulante, osebni zdravniki namreč niso pooblaščeni za predpis potrošnih materialov za </w:t>
      </w:r>
      <w:proofErr w:type="spellStart"/>
      <w:r w:rsidR="00431E75">
        <w:rPr>
          <w:rFonts w:asciiTheme="minorHAnsi" w:hAnsiTheme="minorHAnsi" w:cs="Times New Roman"/>
          <w:sz w:val="22"/>
        </w:rPr>
        <w:t>izkašljevalnik</w:t>
      </w:r>
      <w:proofErr w:type="spellEnd"/>
      <w:r w:rsidR="00431E75">
        <w:rPr>
          <w:rFonts w:asciiTheme="minorHAnsi" w:hAnsiTheme="minorHAnsi" w:cs="Times New Roman"/>
          <w:sz w:val="22"/>
        </w:rPr>
        <w:t xml:space="preserve">. </w:t>
      </w:r>
      <w:r w:rsidR="000A5018">
        <w:rPr>
          <w:rFonts w:asciiTheme="minorHAnsi" w:hAnsiTheme="minorHAnsi" w:cs="Times New Roman"/>
          <w:sz w:val="22"/>
        </w:rPr>
        <w:t>Ponovna izdaja potrošnih materialov je dovoljena samo na zadnje izdano naročilnico za MP.</w:t>
      </w:r>
    </w:p>
    <w:p w14:paraId="1EBF4904" w14:textId="77777777" w:rsidR="00431E75" w:rsidRPr="008915F3" w:rsidRDefault="00431E75" w:rsidP="008915F3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662B82ED" w14:textId="2C5220F3" w:rsidR="0087448B" w:rsidRPr="0087448B" w:rsidRDefault="00431E75" w:rsidP="00F21190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Dobavitelj - evidentiranje</w:t>
      </w:r>
      <w:r w:rsidR="0087448B">
        <w:rPr>
          <w:rFonts w:asciiTheme="minorHAnsi" w:hAnsiTheme="minorHAnsi" w:cs="Times New Roman"/>
          <w:b/>
          <w:bCs/>
          <w:sz w:val="22"/>
        </w:rPr>
        <w:t xml:space="preserve"> p</w:t>
      </w:r>
      <w:r w:rsidR="0087448B" w:rsidRPr="0087448B">
        <w:rPr>
          <w:rFonts w:asciiTheme="minorHAnsi" w:hAnsiTheme="minorHAnsi" w:cs="Times New Roman"/>
          <w:b/>
          <w:bCs/>
          <w:sz w:val="22"/>
        </w:rPr>
        <w:t>onovn</w:t>
      </w:r>
      <w:r w:rsidR="0087448B">
        <w:rPr>
          <w:rFonts w:asciiTheme="minorHAnsi" w:hAnsiTheme="minorHAnsi" w:cs="Times New Roman"/>
          <w:b/>
          <w:bCs/>
          <w:sz w:val="22"/>
        </w:rPr>
        <w:t>e</w:t>
      </w:r>
      <w:r w:rsidR="0087448B" w:rsidRPr="0087448B">
        <w:rPr>
          <w:rFonts w:asciiTheme="minorHAnsi" w:hAnsiTheme="minorHAnsi" w:cs="Times New Roman"/>
          <w:b/>
          <w:bCs/>
          <w:sz w:val="22"/>
        </w:rPr>
        <w:t xml:space="preserve"> izdaj</w:t>
      </w:r>
      <w:r w:rsidR="0087448B">
        <w:rPr>
          <w:rFonts w:asciiTheme="minorHAnsi" w:hAnsiTheme="minorHAnsi" w:cs="Times New Roman"/>
          <w:b/>
          <w:bCs/>
          <w:sz w:val="22"/>
        </w:rPr>
        <w:t>e</w:t>
      </w:r>
      <w:r w:rsidR="0087448B" w:rsidRPr="0087448B">
        <w:rPr>
          <w:rFonts w:asciiTheme="minorHAnsi" w:hAnsiTheme="minorHAnsi" w:cs="Times New Roman"/>
          <w:b/>
          <w:bCs/>
          <w:sz w:val="22"/>
        </w:rPr>
        <w:t xml:space="preserve"> </w:t>
      </w:r>
      <w:r w:rsidR="00F21190">
        <w:rPr>
          <w:rFonts w:asciiTheme="minorHAnsi" w:hAnsiTheme="minorHAnsi" w:cs="Times New Roman"/>
          <w:b/>
          <w:bCs/>
          <w:sz w:val="22"/>
        </w:rPr>
        <w:t xml:space="preserve">potrošnih materialov </w:t>
      </w:r>
      <w:proofErr w:type="gramStart"/>
      <w:r w:rsidR="00F21190">
        <w:rPr>
          <w:rFonts w:asciiTheme="minorHAnsi" w:hAnsiTheme="minorHAnsi" w:cs="Times New Roman"/>
          <w:b/>
          <w:bCs/>
          <w:sz w:val="22"/>
        </w:rPr>
        <w:t>za</w:t>
      </w:r>
      <w:proofErr w:type="gramEnd"/>
      <w:r w:rsidR="00F21190">
        <w:rPr>
          <w:rFonts w:asciiTheme="minorHAnsi" w:hAnsiTheme="minorHAnsi" w:cs="Times New Roman"/>
          <w:b/>
          <w:bCs/>
          <w:sz w:val="22"/>
        </w:rPr>
        <w:t xml:space="preserve"> </w:t>
      </w:r>
      <w:proofErr w:type="spellStart"/>
      <w:r w:rsidR="00F21190">
        <w:rPr>
          <w:rFonts w:asciiTheme="minorHAnsi" w:hAnsiTheme="minorHAnsi" w:cs="Times New Roman"/>
          <w:b/>
          <w:bCs/>
          <w:sz w:val="22"/>
        </w:rPr>
        <w:t>izkašljevalnik</w:t>
      </w:r>
      <w:proofErr w:type="spellEnd"/>
      <w:r w:rsidR="0087448B">
        <w:rPr>
          <w:rFonts w:asciiTheme="minorHAnsi" w:hAnsiTheme="minorHAnsi" w:cs="Times New Roman"/>
          <w:b/>
          <w:bCs/>
          <w:sz w:val="22"/>
        </w:rPr>
        <w:t xml:space="preserve"> v informacijski sistem Zavoda</w:t>
      </w:r>
    </w:p>
    <w:p w14:paraId="0D984FA8" w14:textId="6E2077D7" w:rsidR="00357B92" w:rsidRPr="00357B92" w:rsidRDefault="0087448B" w:rsidP="00B90E0C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Dobavitelj v</w:t>
      </w:r>
      <w:r w:rsidR="00357B92">
        <w:rPr>
          <w:rFonts w:asciiTheme="minorHAnsi" w:hAnsiTheme="minorHAnsi" w:cs="Times New Roman"/>
          <w:sz w:val="22"/>
        </w:rPr>
        <w:t xml:space="preserve"> informacijsk</w:t>
      </w:r>
      <w:r>
        <w:rPr>
          <w:rFonts w:asciiTheme="minorHAnsi" w:hAnsiTheme="minorHAnsi" w:cs="Times New Roman"/>
          <w:sz w:val="22"/>
        </w:rPr>
        <w:t>em</w:t>
      </w:r>
      <w:r w:rsidR="00357B92">
        <w:rPr>
          <w:rFonts w:asciiTheme="minorHAnsi" w:hAnsiTheme="minorHAnsi" w:cs="Times New Roman"/>
          <w:sz w:val="22"/>
        </w:rPr>
        <w:t xml:space="preserve"> sistem</w:t>
      </w:r>
      <w:r>
        <w:rPr>
          <w:rFonts w:asciiTheme="minorHAnsi" w:hAnsiTheme="minorHAnsi" w:cs="Times New Roman"/>
          <w:sz w:val="22"/>
        </w:rPr>
        <w:t>u</w:t>
      </w:r>
      <w:r w:rsidR="00357B92">
        <w:rPr>
          <w:rFonts w:asciiTheme="minorHAnsi" w:hAnsiTheme="minorHAnsi" w:cs="Times New Roman"/>
          <w:sz w:val="22"/>
        </w:rPr>
        <w:t xml:space="preserve"> on-line </w:t>
      </w:r>
      <w:r w:rsidR="007815E5">
        <w:rPr>
          <w:rFonts w:asciiTheme="minorHAnsi" w:hAnsiTheme="minorHAnsi" w:cs="Times New Roman"/>
          <w:sz w:val="22"/>
        </w:rPr>
        <w:t xml:space="preserve">evidentira izdajo potrošnih materialov </w:t>
      </w:r>
      <w:proofErr w:type="gramStart"/>
      <w:r w:rsidR="007815E5">
        <w:rPr>
          <w:rFonts w:asciiTheme="minorHAnsi" w:hAnsiTheme="minorHAnsi" w:cs="Times New Roman"/>
          <w:sz w:val="22"/>
        </w:rPr>
        <w:t>za</w:t>
      </w:r>
      <w:proofErr w:type="gramEnd"/>
      <w:r w:rsidR="007815E5">
        <w:rPr>
          <w:rFonts w:asciiTheme="minorHAnsi" w:hAnsiTheme="minorHAnsi" w:cs="Times New Roman"/>
          <w:sz w:val="22"/>
        </w:rPr>
        <w:t xml:space="preserve"> </w:t>
      </w:r>
      <w:proofErr w:type="spellStart"/>
      <w:r w:rsidR="007815E5">
        <w:rPr>
          <w:rFonts w:asciiTheme="minorHAnsi" w:hAnsiTheme="minorHAnsi" w:cs="Times New Roman"/>
          <w:sz w:val="22"/>
        </w:rPr>
        <w:t>izkašljevalnik</w:t>
      </w:r>
      <w:proofErr w:type="spellEnd"/>
      <w:r w:rsidR="007815E5">
        <w:rPr>
          <w:rFonts w:asciiTheme="minorHAnsi" w:hAnsiTheme="minorHAnsi" w:cs="Times New Roman"/>
          <w:sz w:val="22"/>
        </w:rPr>
        <w:t xml:space="preserve">. Pri ponovni izdaji potrošnih materialov </w:t>
      </w:r>
      <w:r>
        <w:rPr>
          <w:rFonts w:asciiTheme="minorHAnsi" w:hAnsiTheme="minorHAnsi" w:cs="Times New Roman"/>
          <w:sz w:val="22"/>
        </w:rPr>
        <w:t xml:space="preserve">prebere naročilnico </w:t>
      </w:r>
      <w:r w:rsidR="007815E5">
        <w:rPr>
          <w:rFonts w:asciiTheme="minorHAnsi" w:hAnsiTheme="minorHAnsi" w:cs="Times New Roman"/>
          <w:sz w:val="22"/>
        </w:rPr>
        <w:t xml:space="preserve">MP </w:t>
      </w:r>
      <w:r>
        <w:rPr>
          <w:rFonts w:asciiTheme="minorHAnsi" w:hAnsiTheme="minorHAnsi" w:cs="Times New Roman"/>
          <w:sz w:val="22"/>
        </w:rPr>
        <w:t>o nazadnje prejet</w:t>
      </w:r>
      <w:r w:rsidR="00431E75">
        <w:rPr>
          <w:rFonts w:asciiTheme="minorHAnsi" w:hAnsiTheme="minorHAnsi" w:cs="Times New Roman"/>
          <w:sz w:val="22"/>
        </w:rPr>
        <w:t>ih</w:t>
      </w:r>
      <w:r>
        <w:rPr>
          <w:rFonts w:asciiTheme="minorHAnsi" w:hAnsiTheme="minorHAnsi" w:cs="Times New Roman"/>
          <w:sz w:val="22"/>
        </w:rPr>
        <w:t xml:space="preserve"> </w:t>
      </w:r>
      <w:r w:rsidR="00104C6E">
        <w:rPr>
          <w:rFonts w:asciiTheme="minorHAnsi" w:hAnsiTheme="minorHAnsi" w:cs="Times New Roman"/>
          <w:sz w:val="22"/>
        </w:rPr>
        <w:t>potrošnih material</w:t>
      </w:r>
      <w:r w:rsidR="00431E75">
        <w:rPr>
          <w:rFonts w:asciiTheme="minorHAnsi" w:hAnsiTheme="minorHAnsi" w:cs="Times New Roman"/>
          <w:sz w:val="22"/>
        </w:rPr>
        <w:t>ih</w:t>
      </w:r>
      <w:r w:rsidR="00104C6E">
        <w:rPr>
          <w:rFonts w:asciiTheme="minorHAnsi" w:hAnsiTheme="minorHAnsi" w:cs="Times New Roman"/>
          <w:sz w:val="22"/>
        </w:rPr>
        <w:t xml:space="preserve"> </w:t>
      </w:r>
      <w:proofErr w:type="gramStart"/>
      <w:r w:rsidR="00104C6E">
        <w:rPr>
          <w:rFonts w:asciiTheme="minorHAnsi" w:hAnsiTheme="minorHAnsi" w:cs="Times New Roman"/>
          <w:sz w:val="22"/>
        </w:rPr>
        <w:t>za</w:t>
      </w:r>
      <w:proofErr w:type="gramEnd"/>
      <w:r w:rsidR="00104C6E">
        <w:rPr>
          <w:rFonts w:asciiTheme="minorHAnsi" w:hAnsiTheme="minorHAnsi" w:cs="Times New Roman"/>
          <w:sz w:val="22"/>
        </w:rPr>
        <w:t xml:space="preserve"> </w:t>
      </w:r>
      <w:proofErr w:type="spellStart"/>
      <w:r w:rsidR="00104C6E">
        <w:rPr>
          <w:rFonts w:asciiTheme="minorHAnsi" w:hAnsiTheme="minorHAnsi" w:cs="Times New Roman"/>
          <w:sz w:val="22"/>
        </w:rPr>
        <w:t>izkašljevalnik</w:t>
      </w:r>
      <w:proofErr w:type="spellEnd"/>
      <w:r>
        <w:rPr>
          <w:rFonts w:asciiTheme="minorHAnsi" w:hAnsiTheme="minorHAnsi" w:cs="Times New Roman"/>
          <w:sz w:val="22"/>
        </w:rPr>
        <w:t xml:space="preserve">. Prebrane podatke uporabi za potrebe evidentiranja ponovne izdaje. Pri zapisovanju v </w:t>
      </w:r>
      <w:proofErr w:type="gramStart"/>
      <w:r>
        <w:rPr>
          <w:rFonts w:asciiTheme="minorHAnsi" w:hAnsiTheme="minorHAnsi" w:cs="Times New Roman"/>
          <w:sz w:val="22"/>
        </w:rPr>
        <w:t>on</w:t>
      </w:r>
      <w:proofErr w:type="gramEnd"/>
      <w:r>
        <w:rPr>
          <w:rFonts w:asciiTheme="minorHAnsi" w:hAnsiTheme="minorHAnsi" w:cs="Times New Roman"/>
          <w:sz w:val="22"/>
        </w:rPr>
        <w:t xml:space="preserve">-line v rubriki </w:t>
      </w:r>
      <w:r w:rsidR="007E4853">
        <w:rPr>
          <w:rFonts w:asciiTheme="minorHAnsi" w:hAnsiTheme="minorHAnsi" w:cs="Times New Roman"/>
          <w:sz w:val="22"/>
        </w:rPr>
        <w:t xml:space="preserve">»Oznaka zapisa« </w:t>
      </w:r>
      <w:r>
        <w:rPr>
          <w:rFonts w:asciiTheme="minorHAnsi" w:hAnsiTheme="minorHAnsi" w:cs="Times New Roman"/>
          <w:sz w:val="22"/>
        </w:rPr>
        <w:t>označi</w:t>
      </w:r>
      <w:r w:rsidR="007E4853">
        <w:rPr>
          <w:rFonts w:asciiTheme="minorHAnsi" w:hAnsiTheme="minorHAnsi" w:cs="Times New Roman"/>
          <w:sz w:val="22"/>
        </w:rPr>
        <w:t xml:space="preserve"> »3- ponovna izdaja« v skladu z </w:t>
      </w:r>
      <w:r w:rsidR="007E4853" w:rsidRPr="007E4853">
        <w:rPr>
          <w:rFonts w:asciiTheme="minorHAnsi" w:hAnsiTheme="minorHAnsi" w:cs="Times New Roman"/>
          <w:i/>
          <w:iCs/>
          <w:sz w:val="22"/>
        </w:rPr>
        <w:t>Navodilom za zajem in posredovanje podatkov o predpisanih in izdanih MP v on-line sistem</w:t>
      </w:r>
      <w:r w:rsidR="007E4853">
        <w:rPr>
          <w:rFonts w:asciiTheme="minorHAnsi" w:hAnsiTheme="minorHAnsi" w:cs="Times New Roman"/>
          <w:i/>
          <w:iCs/>
          <w:sz w:val="22"/>
        </w:rPr>
        <w:t>.</w:t>
      </w:r>
      <w:r w:rsidR="007E4853">
        <w:rPr>
          <w:rFonts w:asciiTheme="minorHAnsi" w:hAnsiTheme="minorHAnsi" w:cs="Times New Roman"/>
          <w:sz w:val="22"/>
        </w:rPr>
        <w:t xml:space="preserve"> </w:t>
      </w:r>
      <w:r w:rsidR="00776FC9">
        <w:rPr>
          <w:rFonts w:asciiTheme="minorHAnsi" w:hAnsiTheme="minorHAnsi" w:cs="Times New Roman"/>
          <w:sz w:val="22"/>
        </w:rPr>
        <w:t xml:space="preserve">Ponovno izdajo </w:t>
      </w:r>
      <w:r w:rsidR="00431E75">
        <w:rPr>
          <w:rFonts w:asciiTheme="minorHAnsi" w:hAnsiTheme="minorHAnsi" w:cs="Times New Roman"/>
          <w:sz w:val="22"/>
        </w:rPr>
        <w:t xml:space="preserve">potrošnega materiala </w:t>
      </w:r>
      <w:proofErr w:type="gramStart"/>
      <w:r w:rsidR="00431E75">
        <w:rPr>
          <w:rFonts w:asciiTheme="minorHAnsi" w:hAnsiTheme="minorHAnsi" w:cs="Times New Roman"/>
          <w:sz w:val="22"/>
        </w:rPr>
        <w:t>za</w:t>
      </w:r>
      <w:proofErr w:type="gramEnd"/>
      <w:r w:rsidR="00431E75">
        <w:rPr>
          <w:rFonts w:asciiTheme="minorHAnsi" w:hAnsiTheme="minorHAnsi" w:cs="Times New Roman"/>
          <w:sz w:val="22"/>
        </w:rPr>
        <w:t xml:space="preserve"> </w:t>
      </w:r>
      <w:proofErr w:type="spellStart"/>
      <w:r w:rsidR="00431E75">
        <w:rPr>
          <w:rFonts w:asciiTheme="minorHAnsi" w:hAnsiTheme="minorHAnsi" w:cs="Times New Roman"/>
          <w:sz w:val="22"/>
        </w:rPr>
        <w:t>izkašljevalnik</w:t>
      </w:r>
      <w:proofErr w:type="spellEnd"/>
      <w:r w:rsidR="00776FC9">
        <w:rPr>
          <w:rFonts w:asciiTheme="minorHAnsi" w:hAnsiTheme="minorHAnsi" w:cs="Times New Roman"/>
          <w:sz w:val="22"/>
        </w:rPr>
        <w:t xml:space="preserve"> evidentira na datum izdaje.</w:t>
      </w:r>
      <w:r w:rsidR="006B4B78">
        <w:rPr>
          <w:rFonts w:asciiTheme="minorHAnsi" w:hAnsiTheme="minorHAnsi" w:cs="Times New Roman"/>
          <w:sz w:val="22"/>
        </w:rPr>
        <w:t xml:space="preserve"> </w:t>
      </w:r>
    </w:p>
    <w:p w14:paraId="296E2DBB" w14:textId="122297AE" w:rsidR="00B90E0C" w:rsidRDefault="00B90E0C" w:rsidP="000C368E">
      <w:pPr>
        <w:pStyle w:val="Brezrazmikov"/>
        <w:jc w:val="both"/>
        <w:rPr>
          <w:rFonts w:asciiTheme="minorHAnsi" w:hAnsiTheme="minorHAnsi"/>
          <w:sz w:val="22"/>
        </w:rPr>
      </w:pPr>
    </w:p>
    <w:p w14:paraId="5421B910" w14:textId="7907B916" w:rsidR="007815E5" w:rsidRDefault="007815E5" w:rsidP="000C368E">
      <w:pPr>
        <w:pStyle w:val="Brezrazmikov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="Times New Roman"/>
          <w:sz w:val="22"/>
        </w:rPr>
        <w:t xml:space="preserve">Dobavitelj izkazuje ponovni prevzem potrošnih materialov z dokumentom o prevzemu (prevzemnica, dobavnica </w:t>
      </w:r>
      <w:proofErr w:type="gramStart"/>
      <w:r>
        <w:rPr>
          <w:rFonts w:asciiTheme="minorHAnsi" w:hAnsiTheme="minorHAnsi" w:cs="Times New Roman"/>
          <w:sz w:val="22"/>
        </w:rPr>
        <w:t>ipd</w:t>
      </w:r>
      <w:proofErr w:type="gramEnd"/>
      <w:r>
        <w:rPr>
          <w:rFonts w:asciiTheme="minorHAnsi" w:hAnsiTheme="minorHAnsi" w:cs="Times New Roman"/>
          <w:sz w:val="22"/>
        </w:rPr>
        <w:t xml:space="preserve">). Z dokumentom o prevzemu dobavitelj izkazuje upravičenost do povračila stroškov. Dokumente o prevzemu dobavitelj hrani za potrebe nadzora </w:t>
      </w:r>
      <w:r w:rsidRPr="007E4853">
        <w:rPr>
          <w:rFonts w:asciiTheme="minorHAnsi" w:hAnsiTheme="minorHAnsi" w:cs="Times New Roman"/>
          <w:bCs/>
          <w:sz w:val="22"/>
        </w:rPr>
        <w:t>v skladu z Navodilom o beleženju in obračunavanju zdravstvenih storitev (Izdatki)</w:t>
      </w:r>
      <w:r>
        <w:rPr>
          <w:rFonts w:asciiTheme="minorHAnsi" w:hAnsiTheme="minorHAnsi" w:cs="Times New Roman"/>
          <w:bCs/>
          <w:sz w:val="22"/>
        </w:rPr>
        <w:t>. Seznam dokumentov o prevzemu vsebuje zaporedno številko zapisa in številko, ki jo ob zapisu v informacijski sistem Zavoda javi On-line</w:t>
      </w:r>
      <w:r w:rsidR="007B49D2">
        <w:rPr>
          <w:rFonts w:asciiTheme="minorHAnsi" w:hAnsiTheme="minorHAnsi" w:cs="Times New Roman"/>
          <w:bCs/>
          <w:sz w:val="22"/>
        </w:rPr>
        <w:t xml:space="preserve"> (identifikator izdaje)</w:t>
      </w:r>
      <w:r>
        <w:rPr>
          <w:rFonts w:asciiTheme="minorHAnsi" w:hAnsiTheme="minorHAnsi" w:cs="Times New Roman"/>
          <w:bCs/>
          <w:sz w:val="22"/>
        </w:rPr>
        <w:t>.</w:t>
      </w:r>
    </w:p>
    <w:p w14:paraId="1A5739C9" w14:textId="3DBD1A37" w:rsidR="007815E5" w:rsidRDefault="007815E5" w:rsidP="000C368E">
      <w:pPr>
        <w:pStyle w:val="Brezrazmikov"/>
        <w:jc w:val="both"/>
        <w:rPr>
          <w:rFonts w:asciiTheme="minorHAnsi" w:hAnsiTheme="minorHAnsi"/>
          <w:sz w:val="22"/>
        </w:rPr>
      </w:pPr>
    </w:p>
    <w:p w14:paraId="2AA55C85" w14:textId="77777777" w:rsidR="006B1976" w:rsidRDefault="006B1976" w:rsidP="000C368E">
      <w:pPr>
        <w:pStyle w:val="Brezrazmikov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Evidence izposojenih </w:t>
      </w:r>
      <w:proofErr w:type="spellStart"/>
      <w:r>
        <w:rPr>
          <w:rFonts w:asciiTheme="minorHAnsi" w:hAnsiTheme="minorHAnsi"/>
          <w:sz w:val="22"/>
        </w:rPr>
        <w:t>izkašljevalnikov</w:t>
      </w:r>
      <w:proofErr w:type="spellEnd"/>
      <w:r>
        <w:rPr>
          <w:rFonts w:asciiTheme="minorHAnsi" w:hAnsiTheme="minorHAnsi"/>
          <w:sz w:val="22"/>
        </w:rPr>
        <w:t xml:space="preserve"> in </w:t>
      </w:r>
      <w:proofErr w:type="spellStart"/>
      <w:r>
        <w:rPr>
          <w:rFonts w:asciiTheme="minorHAnsi" w:hAnsiTheme="minorHAnsi"/>
          <w:sz w:val="22"/>
        </w:rPr>
        <w:t>izkašljevalnikov</w:t>
      </w:r>
      <w:proofErr w:type="spellEnd"/>
      <w:r>
        <w:rPr>
          <w:rFonts w:asciiTheme="minorHAnsi" w:hAnsiTheme="minorHAnsi"/>
          <w:sz w:val="22"/>
        </w:rPr>
        <w:t>, ki niso več primerni za nadaljnjo uporabo, ZZZS in dobavitelji usklajujejo enkrat letno.</w:t>
      </w:r>
    </w:p>
    <w:p w14:paraId="045C2306" w14:textId="77777777" w:rsidR="006B1976" w:rsidRDefault="006B1976" w:rsidP="000C368E">
      <w:pPr>
        <w:pStyle w:val="Brezrazmikov"/>
        <w:jc w:val="both"/>
        <w:rPr>
          <w:rFonts w:asciiTheme="minorHAnsi" w:hAnsiTheme="minorHAnsi"/>
          <w:sz w:val="22"/>
        </w:rPr>
      </w:pPr>
    </w:p>
    <w:p w14:paraId="6AA18382" w14:textId="77777777" w:rsidR="00890E9D" w:rsidRPr="00890E9D" w:rsidRDefault="00E775ED" w:rsidP="00890E9D">
      <w:pPr>
        <w:pStyle w:val="Brezrazmikov"/>
        <w:jc w:val="both"/>
        <w:rPr>
          <w:rFonts w:asciiTheme="minorHAnsi" w:hAnsiTheme="minorHAnsi"/>
          <w:sz w:val="22"/>
        </w:rPr>
      </w:pPr>
      <w:r w:rsidRPr="00890E9D">
        <w:rPr>
          <w:rFonts w:asciiTheme="minorHAnsi" w:hAnsiTheme="minorHAnsi"/>
          <w:sz w:val="22"/>
        </w:rPr>
        <w:t>Popravila in v</w:t>
      </w:r>
      <w:r w:rsidR="006B1976" w:rsidRPr="00890E9D">
        <w:rPr>
          <w:rFonts w:asciiTheme="minorHAnsi" w:hAnsiTheme="minorHAnsi"/>
          <w:sz w:val="22"/>
        </w:rPr>
        <w:t>zdrževanje</w:t>
      </w:r>
      <w:r w:rsidRPr="00890E9D">
        <w:rPr>
          <w:rFonts w:asciiTheme="minorHAnsi" w:hAnsiTheme="minorHAnsi"/>
          <w:sz w:val="22"/>
        </w:rPr>
        <w:t xml:space="preserve"> </w:t>
      </w:r>
      <w:proofErr w:type="spellStart"/>
      <w:r w:rsidRPr="00890E9D">
        <w:rPr>
          <w:rFonts w:asciiTheme="minorHAnsi" w:hAnsiTheme="minorHAnsi"/>
          <w:sz w:val="22"/>
        </w:rPr>
        <w:t>izkašljevalnika</w:t>
      </w:r>
      <w:proofErr w:type="spellEnd"/>
      <w:r w:rsidRPr="00890E9D">
        <w:rPr>
          <w:rFonts w:asciiTheme="minorHAnsi" w:hAnsiTheme="minorHAnsi"/>
          <w:sz w:val="22"/>
        </w:rPr>
        <w:t xml:space="preserve"> se zagotavlja v skladu z </w:t>
      </w:r>
      <w:bookmarkStart w:id="0" w:name="_Hlk83119186"/>
      <w:r w:rsidR="00890E9D" w:rsidRPr="00890E9D">
        <w:rPr>
          <w:rFonts w:asciiTheme="minorHAnsi" w:hAnsiTheme="minorHAnsi"/>
          <w:sz w:val="22"/>
        </w:rPr>
        <w:t>Navodilom o zagotavljanju servisiranja</w:t>
      </w:r>
    </w:p>
    <w:p w14:paraId="1AA37AD6" w14:textId="78B372B4" w:rsidR="006B1976" w:rsidRPr="00890E9D" w:rsidRDefault="00890E9D" w:rsidP="00890E9D">
      <w:pPr>
        <w:pStyle w:val="Brezrazmikov"/>
        <w:jc w:val="both"/>
        <w:rPr>
          <w:rFonts w:asciiTheme="minorHAnsi" w:hAnsiTheme="minorHAnsi"/>
          <w:sz w:val="22"/>
        </w:rPr>
      </w:pPr>
      <w:r w:rsidRPr="00890E9D">
        <w:rPr>
          <w:rFonts w:asciiTheme="minorHAnsi" w:hAnsiTheme="minorHAnsi"/>
          <w:sz w:val="22"/>
        </w:rPr>
        <w:t xml:space="preserve">medicinskih pripomočkov v breme obveznega zdravstvenega zavarovanja, ki je objavljeno na spletni povezavi: </w:t>
      </w:r>
      <w:hyperlink r:id="rId10" w:history="1">
        <w:r w:rsidRPr="00890E9D">
          <w:rPr>
            <w:rStyle w:val="Hiperpovezava"/>
            <w:sz w:val="20"/>
            <w:szCs w:val="18"/>
          </w:rPr>
          <w:t>Podrobnosti - Zavod za zdravstveno zavarovanje Slovenije (</w:t>
        </w:r>
        <w:proofErr w:type="spellStart"/>
        <w:r w:rsidRPr="00890E9D">
          <w:rPr>
            <w:rStyle w:val="Hiperpovezava"/>
            <w:sz w:val="20"/>
            <w:szCs w:val="18"/>
          </w:rPr>
          <w:t>zzzs.si</w:t>
        </w:r>
        <w:proofErr w:type="spellEnd"/>
        <w:r w:rsidRPr="00890E9D">
          <w:rPr>
            <w:rStyle w:val="Hiperpovezava"/>
            <w:sz w:val="20"/>
            <w:szCs w:val="18"/>
          </w:rPr>
          <w:t>)</w:t>
        </w:r>
      </w:hyperlink>
      <w:proofErr w:type="gramStart"/>
      <w:r w:rsidRPr="00890E9D">
        <w:rPr>
          <w:sz w:val="20"/>
          <w:szCs w:val="18"/>
        </w:rPr>
        <w:t xml:space="preserve"> </w:t>
      </w:r>
      <w:r>
        <w:t>.</w:t>
      </w:r>
      <w:proofErr w:type="gramEnd"/>
    </w:p>
    <w:bookmarkEnd w:id="0"/>
    <w:p w14:paraId="4B976D9F" w14:textId="77777777" w:rsidR="006B1976" w:rsidRDefault="006B1976" w:rsidP="000C368E">
      <w:pPr>
        <w:pStyle w:val="Brezrazmikov"/>
        <w:jc w:val="both"/>
        <w:rPr>
          <w:rFonts w:asciiTheme="minorHAnsi" w:hAnsiTheme="minorHAnsi"/>
          <w:sz w:val="22"/>
        </w:rPr>
      </w:pPr>
    </w:p>
    <w:sectPr w:rsidR="006B1976" w:rsidSect="008F7BF5">
      <w:headerReference w:type="default" r:id="rId11"/>
      <w:footerReference w:type="default" r:id="rId12"/>
      <w:headerReference w:type="first" r:id="rId13"/>
      <w:pgSz w:w="11906" w:h="16838"/>
      <w:pgMar w:top="1418" w:right="1418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013E" w14:textId="77777777" w:rsidR="00016319" w:rsidRDefault="00016319" w:rsidP="00D02570">
      <w:pPr>
        <w:spacing w:after="0" w:line="240" w:lineRule="auto"/>
      </w:pPr>
      <w:r>
        <w:separator/>
      </w:r>
    </w:p>
  </w:endnote>
  <w:endnote w:type="continuationSeparator" w:id="0">
    <w:p w14:paraId="61A2013F" w14:textId="77777777" w:rsidR="00016319" w:rsidRDefault="00016319" w:rsidP="00D0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0142" w14:textId="77777777" w:rsidR="00016319" w:rsidRDefault="00016319" w:rsidP="00573E2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2013C" w14:textId="77777777" w:rsidR="00016319" w:rsidRDefault="00016319" w:rsidP="00D02570">
      <w:pPr>
        <w:spacing w:after="0" w:line="240" w:lineRule="auto"/>
      </w:pPr>
      <w:r>
        <w:separator/>
      </w:r>
    </w:p>
  </w:footnote>
  <w:footnote w:type="continuationSeparator" w:id="0">
    <w:p w14:paraId="61A2013D" w14:textId="77777777" w:rsidR="00016319" w:rsidRDefault="00016319" w:rsidP="00D0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0140" w14:textId="77777777" w:rsidR="00016319" w:rsidRDefault="00016319" w:rsidP="00573E21">
    <w:pPr>
      <w:pStyle w:val="Glava"/>
    </w:pPr>
  </w:p>
  <w:p w14:paraId="61A20141" w14:textId="77777777" w:rsidR="00016319" w:rsidRDefault="00016319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0143" w14:textId="77777777" w:rsidR="00016319" w:rsidRDefault="00016319">
    <w:pPr>
      <w:pStyle w:val="Glava"/>
    </w:pPr>
    <w:r>
      <w:rPr>
        <w:noProof/>
        <w:lang w:eastAsia="sl-SI"/>
      </w:rPr>
      <w:drawing>
        <wp:inline distT="0" distB="0" distL="0" distR="0" wp14:anchorId="61A20146" wp14:editId="61A20147">
          <wp:extent cx="3384550" cy="1057910"/>
          <wp:effectExtent l="0" t="0" r="6350" b="889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20144" w14:textId="77777777" w:rsidR="00016319" w:rsidRDefault="000163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619A"/>
    <w:multiLevelType w:val="hybridMultilevel"/>
    <w:tmpl w:val="4642D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746A"/>
    <w:multiLevelType w:val="hybridMultilevel"/>
    <w:tmpl w:val="B3AC7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63E3"/>
    <w:multiLevelType w:val="hybridMultilevel"/>
    <w:tmpl w:val="75887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C2D"/>
    <w:multiLevelType w:val="multilevel"/>
    <w:tmpl w:val="46687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19732D"/>
    <w:multiLevelType w:val="hybridMultilevel"/>
    <w:tmpl w:val="07F6D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1428"/>
    <w:multiLevelType w:val="hybridMultilevel"/>
    <w:tmpl w:val="AA1EADD0"/>
    <w:lvl w:ilvl="0" w:tplc="898AF6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D18"/>
    <w:multiLevelType w:val="hybridMultilevel"/>
    <w:tmpl w:val="E8BE7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2023"/>
    <w:multiLevelType w:val="hybridMultilevel"/>
    <w:tmpl w:val="37CE4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39C6"/>
    <w:multiLevelType w:val="hybridMultilevel"/>
    <w:tmpl w:val="3946AB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285C"/>
    <w:multiLevelType w:val="hybridMultilevel"/>
    <w:tmpl w:val="18585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0850"/>
    <w:multiLevelType w:val="hybridMultilevel"/>
    <w:tmpl w:val="43CA2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25CA"/>
    <w:multiLevelType w:val="hybridMultilevel"/>
    <w:tmpl w:val="DA58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7239"/>
    <w:multiLevelType w:val="hybridMultilevel"/>
    <w:tmpl w:val="73D8A19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22A8"/>
    <w:multiLevelType w:val="hybridMultilevel"/>
    <w:tmpl w:val="3BC8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82906"/>
    <w:multiLevelType w:val="hybridMultilevel"/>
    <w:tmpl w:val="1B74B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D7471"/>
    <w:multiLevelType w:val="hybridMultilevel"/>
    <w:tmpl w:val="8D50C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6805"/>
    <w:multiLevelType w:val="hybridMultilevel"/>
    <w:tmpl w:val="915E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0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8"/>
    <w:rsid w:val="00016319"/>
    <w:rsid w:val="000369FD"/>
    <w:rsid w:val="00083D0F"/>
    <w:rsid w:val="000879D0"/>
    <w:rsid w:val="00090276"/>
    <w:rsid w:val="000A5018"/>
    <w:rsid w:val="000C368E"/>
    <w:rsid w:val="000C5A1B"/>
    <w:rsid w:val="000E03B1"/>
    <w:rsid w:val="000E1F25"/>
    <w:rsid w:val="00104C6E"/>
    <w:rsid w:val="001626C9"/>
    <w:rsid w:val="001657A0"/>
    <w:rsid w:val="00197FF4"/>
    <w:rsid w:val="001C0153"/>
    <w:rsid w:val="001D1472"/>
    <w:rsid w:val="001E5CFC"/>
    <w:rsid w:val="001E7D7F"/>
    <w:rsid w:val="00240A3E"/>
    <w:rsid w:val="0028401A"/>
    <w:rsid w:val="002D3DC7"/>
    <w:rsid w:val="00333C0E"/>
    <w:rsid w:val="00357B92"/>
    <w:rsid w:val="00396204"/>
    <w:rsid w:val="003E0A7B"/>
    <w:rsid w:val="003F2035"/>
    <w:rsid w:val="00431E75"/>
    <w:rsid w:val="004B490B"/>
    <w:rsid w:val="004F0D2B"/>
    <w:rsid w:val="00531648"/>
    <w:rsid w:val="005572F7"/>
    <w:rsid w:val="0056122A"/>
    <w:rsid w:val="00573E21"/>
    <w:rsid w:val="005C30B0"/>
    <w:rsid w:val="005F1B54"/>
    <w:rsid w:val="00604DEE"/>
    <w:rsid w:val="006533AC"/>
    <w:rsid w:val="00675BE2"/>
    <w:rsid w:val="006B1976"/>
    <w:rsid w:val="006B4B78"/>
    <w:rsid w:val="007053DA"/>
    <w:rsid w:val="00733DF4"/>
    <w:rsid w:val="00735FFD"/>
    <w:rsid w:val="00776FC9"/>
    <w:rsid w:val="007815E5"/>
    <w:rsid w:val="007B49D2"/>
    <w:rsid w:val="007E4853"/>
    <w:rsid w:val="007F39B0"/>
    <w:rsid w:val="007F5809"/>
    <w:rsid w:val="008612F0"/>
    <w:rsid w:val="0087448B"/>
    <w:rsid w:val="00890E9D"/>
    <w:rsid w:val="008915F3"/>
    <w:rsid w:val="008B6231"/>
    <w:rsid w:val="008F7BF5"/>
    <w:rsid w:val="0090403B"/>
    <w:rsid w:val="009167A0"/>
    <w:rsid w:val="00A312E2"/>
    <w:rsid w:val="00A7707F"/>
    <w:rsid w:val="00A86802"/>
    <w:rsid w:val="00AE3194"/>
    <w:rsid w:val="00B11327"/>
    <w:rsid w:val="00B52824"/>
    <w:rsid w:val="00B74A37"/>
    <w:rsid w:val="00B90E0C"/>
    <w:rsid w:val="00BB3EBA"/>
    <w:rsid w:val="00BB461F"/>
    <w:rsid w:val="00BC4D3E"/>
    <w:rsid w:val="00C63AEE"/>
    <w:rsid w:val="00CE7384"/>
    <w:rsid w:val="00D02570"/>
    <w:rsid w:val="00D14350"/>
    <w:rsid w:val="00D14D71"/>
    <w:rsid w:val="00D2016A"/>
    <w:rsid w:val="00D34AAB"/>
    <w:rsid w:val="00D41DAB"/>
    <w:rsid w:val="00D65D75"/>
    <w:rsid w:val="00D77C70"/>
    <w:rsid w:val="00D911EC"/>
    <w:rsid w:val="00DB5A66"/>
    <w:rsid w:val="00DD1F39"/>
    <w:rsid w:val="00DE5F50"/>
    <w:rsid w:val="00E470E4"/>
    <w:rsid w:val="00E667E7"/>
    <w:rsid w:val="00E75158"/>
    <w:rsid w:val="00E775ED"/>
    <w:rsid w:val="00E80526"/>
    <w:rsid w:val="00EA0931"/>
    <w:rsid w:val="00EB7778"/>
    <w:rsid w:val="00EC76DE"/>
    <w:rsid w:val="00F21190"/>
    <w:rsid w:val="00F217C9"/>
    <w:rsid w:val="00F62B6B"/>
    <w:rsid w:val="00F77E81"/>
    <w:rsid w:val="00FC035A"/>
    <w:rsid w:val="00FC0C56"/>
    <w:rsid w:val="00FC3A0E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A200FE"/>
  <w15:docId w15:val="{781C7D15-6557-438B-AAAA-0752002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648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paragraph" w:styleId="Brezrazmikov">
    <w:name w:val="No Spacing"/>
    <w:uiPriority w:val="1"/>
    <w:qFormat/>
    <w:rsid w:val="00531648"/>
    <w:pPr>
      <w:spacing w:after="0" w:line="240" w:lineRule="auto"/>
    </w:pPr>
    <w:rPr>
      <w:rFonts w:ascii="Arial" w:hAnsi="Arial"/>
      <w:sz w:val="24"/>
    </w:rPr>
  </w:style>
  <w:style w:type="paragraph" w:styleId="Odstavekseznama">
    <w:name w:val="List Paragraph"/>
    <w:basedOn w:val="Navaden"/>
    <w:uiPriority w:val="34"/>
    <w:qFormat/>
    <w:rsid w:val="00531648"/>
    <w:pPr>
      <w:ind w:left="720"/>
      <w:contextualSpacing/>
    </w:pPr>
  </w:style>
  <w:style w:type="paragraph" w:styleId="Telobesedila">
    <w:name w:val="Body Text"/>
    <w:basedOn w:val="Navaden"/>
    <w:link w:val="TelobesedilaZnak"/>
    <w:semiHidden/>
    <w:unhideWhenUsed/>
    <w:rsid w:val="000879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879D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2119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C3A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C3A0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C3A0E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C3A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C3A0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zs.si/?id=126&amp;detail=DFDC914987E44E2AC1257353003EC73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zzs.si/?id=126&amp;detail=C952B71CA8A37B03C1258324003FDA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zzs.si/?id=126&amp;detail=E8C27AD99A9C6F8CC1258329002D724B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plikacije\Word\Sablone\Office2010\DI_S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E88-241B-489F-BCE8-25AE2EF3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DI_SI.dotm</Template>
  <TotalTime>2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Franko</dc:creator>
  <cp:lastModifiedBy>Alenka Franko-Hren</cp:lastModifiedBy>
  <cp:revision>2</cp:revision>
  <cp:lastPrinted>2021-09-21T10:21:00Z</cp:lastPrinted>
  <dcterms:created xsi:type="dcterms:W3CDTF">2021-10-07T12:25:00Z</dcterms:created>
  <dcterms:modified xsi:type="dcterms:W3CDTF">2021-10-07T12:25:00Z</dcterms:modified>
</cp:coreProperties>
</file>