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0BEB" w14:textId="77777777" w:rsidR="009E1F21" w:rsidRPr="009E1F21" w:rsidRDefault="009E1F21" w:rsidP="009E1F21">
      <w:pPr>
        <w:rPr>
          <w:rFonts w:cs="Calibri"/>
          <w:b/>
          <w:bCs/>
        </w:rPr>
      </w:pPr>
      <w:r w:rsidRPr="009E1F21">
        <w:rPr>
          <w:rFonts w:cs="Calibri"/>
          <w:b/>
          <w:bCs/>
        </w:rPr>
        <w:t xml:space="preserve">IZVAJALCEM ZDRAVSTVENIH STORITEV, </w:t>
      </w:r>
    </w:p>
    <w:p w14:paraId="1553F64A" w14:textId="77777777" w:rsidR="009E1F21" w:rsidRPr="009E1F21" w:rsidRDefault="009E1F21" w:rsidP="009E1F21">
      <w:pPr>
        <w:rPr>
          <w:rFonts w:cs="Calibri"/>
          <w:b/>
          <w:bCs/>
        </w:rPr>
      </w:pPr>
      <w:r w:rsidRPr="009E1F21">
        <w:rPr>
          <w:rFonts w:cs="Calibri"/>
          <w:b/>
          <w:bCs/>
        </w:rPr>
        <w:t xml:space="preserve">DOBAVITELJEM MP – </w:t>
      </w:r>
      <w:r w:rsidRPr="001D3B45">
        <w:rPr>
          <w:rFonts w:cs="Calibri"/>
          <w:b/>
          <w:bCs/>
        </w:rPr>
        <w:t>lekarnam in specializiranim prodajalnam</w:t>
      </w:r>
    </w:p>
    <w:p w14:paraId="511C2609" w14:textId="77777777" w:rsidR="009E1F21" w:rsidRPr="009E1F21" w:rsidRDefault="009E1F21" w:rsidP="009E1F21">
      <w:pPr>
        <w:rPr>
          <w:rFonts w:cs="Calibri"/>
          <w:b/>
          <w:bCs/>
        </w:rPr>
      </w:pPr>
    </w:p>
    <w:p w14:paraId="3FEC071A" w14:textId="6468FA2F" w:rsidR="009E1F21" w:rsidRPr="009E1F21" w:rsidRDefault="009E1F21" w:rsidP="009E1F21">
      <w:pPr>
        <w:jc w:val="right"/>
        <w:rPr>
          <w:rFonts w:cs="Calibri"/>
          <w:b/>
          <w:bCs/>
        </w:rPr>
      </w:pPr>
      <w:r w:rsidRPr="009E1F21">
        <w:rPr>
          <w:rFonts w:cs="Calibri"/>
          <w:b/>
          <w:bCs/>
        </w:rPr>
        <w:tab/>
      </w:r>
      <w:r w:rsidRPr="009E1F21">
        <w:rPr>
          <w:rFonts w:cs="Calibri"/>
          <w:b/>
          <w:bCs/>
        </w:rPr>
        <w:tab/>
        <w:t>0072-</w:t>
      </w:r>
      <w:r w:rsidR="007E768E">
        <w:rPr>
          <w:rFonts w:cs="Calibri"/>
          <w:b/>
          <w:bCs/>
        </w:rPr>
        <w:t>48</w:t>
      </w:r>
      <w:r w:rsidRPr="009E1F21">
        <w:rPr>
          <w:rFonts w:cs="Calibri"/>
          <w:b/>
          <w:bCs/>
        </w:rPr>
        <w:t>/2025-DI</w:t>
      </w:r>
      <w:r w:rsidR="006F1CEF">
        <w:rPr>
          <w:rFonts w:cs="Calibri"/>
          <w:b/>
          <w:bCs/>
        </w:rPr>
        <w:t>/</w:t>
      </w:r>
      <w:r w:rsidR="00975A43">
        <w:rPr>
          <w:rFonts w:cs="Calibri"/>
          <w:b/>
          <w:bCs/>
        </w:rPr>
        <w:t>2</w:t>
      </w:r>
    </w:p>
    <w:p w14:paraId="5CD9567F" w14:textId="77777777" w:rsidR="009E1F21" w:rsidRPr="009E1F21" w:rsidRDefault="009E1F21" w:rsidP="009E1F21">
      <w:pPr>
        <w:rPr>
          <w:rFonts w:cs="Calibri"/>
          <w:b/>
          <w:bCs/>
        </w:rPr>
      </w:pPr>
      <w:r w:rsidRPr="009E1F21">
        <w:rPr>
          <w:rFonts w:cs="Calibri"/>
          <w:b/>
          <w:bCs/>
        </w:rPr>
        <w:tab/>
      </w:r>
      <w:r w:rsidRPr="009E1F21">
        <w:rPr>
          <w:rFonts w:cs="Calibri"/>
          <w:b/>
          <w:bCs/>
        </w:rPr>
        <w:tab/>
      </w:r>
    </w:p>
    <w:p w14:paraId="18D82F1D" w14:textId="77592ACE" w:rsidR="009E1F21" w:rsidRPr="009E1F21" w:rsidRDefault="009E1F21" w:rsidP="009E1F21">
      <w:pPr>
        <w:jc w:val="right"/>
        <w:rPr>
          <w:rFonts w:cs="Calibri"/>
          <w:b/>
          <w:bCs/>
        </w:rPr>
      </w:pPr>
      <w:r w:rsidRPr="009E1F21">
        <w:rPr>
          <w:rFonts w:cs="Calibri"/>
        </w:rPr>
        <w:tab/>
      </w:r>
      <w:r w:rsidRPr="009E1F21">
        <w:rPr>
          <w:rFonts w:cs="Calibri"/>
        </w:rPr>
        <w:tab/>
      </w:r>
      <w:r w:rsidR="00972A02" w:rsidRPr="00195E50">
        <w:rPr>
          <w:rFonts w:cs="Calibri"/>
          <w:b/>
          <w:bCs/>
        </w:rPr>
        <w:t>1</w:t>
      </w:r>
      <w:r w:rsidR="00195E50" w:rsidRPr="00195E50">
        <w:rPr>
          <w:rFonts w:cs="Calibri"/>
          <w:b/>
          <w:bCs/>
        </w:rPr>
        <w:t>9</w:t>
      </w:r>
      <w:r w:rsidRPr="00195E50">
        <w:rPr>
          <w:rFonts w:cs="Calibri"/>
          <w:b/>
          <w:bCs/>
        </w:rPr>
        <w:t xml:space="preserve">. </w:t>
      </w:r>
      <w:r w:rsidR="00972A02" w:rsidRPr="00195E50">
        <w:rPr>
          <w:rFonts w:cs="Calibri"/>
          <w:b/>
          <w:bCs/>
        </w:rPr>
        <w:t>december</w:t>
      </w:r>
      <w:r w:rsidRPr="009E1F21">
        <w:rPr>
          <w:rFonts w:cs="Calibri"/>
          <w:b/>
          <w:bCs/>
        </w:rPr>
        <w:t xml:space="preserve"> 2025</w:t>
      </w:r>
    </w:p>
    <w:p w14:paraId="3894315E" w14:textId="77777777" w:rsidR="009E1F21" w:rsidRPr="009E1F21" w:rsidRDefault="009E1F21" w:rsidP="009E1F21">
      <w:pPr>
        <w:rPr>
          <w:rFonts w:cs="Calibri"/>
        </w:rPr>
      </w:pPr>
    </w:p>
    <w:p w14:paraId="2836C814" w14:textId="63AED43A" w:rsidR="009E1F21" w:rsidRPr="009E1F21" w:rsidRDefault="009E1F21" w:rsidP="007E5C3C">
      <w:pPr>
        <w:rPr>
          <w:rFonts w:cs="Calibri"/>
          <w:b/>
          <w:bCs/>
          <w:sz w:val="24"/>
          <w:szCs w:val="24"/>
        </w:rPr>
      </w:pPr>
      <w:r w:rsidRPr="009E1F21">
        <w:rPr>
          <w:rFonts w:cs="Calibri"/>
          <w:b/>
          <w:bCs/>
          <w:sz w:val="24"/>
          <w:szCs w:val="24"/>
        </w:rPr>
        <w:t xml:space="preserve">ZADEVA:    OKROŽNICA MP št. </w:t>
      </w:r>
      <w:r w:rsidR="007352DC">
        <w:rPr>
          <w:rFonts w:cs="Calibri"/>
          <w:b/>
          <w:bCs/>
          <w:sz w:val="24"/>
          <w:szCs w:val="24"/>
        </w:rPr>
        <w:t>7</w:t>
      </w:r>
      <w:r w:rsidRPr="009E1F21">
        <w:rPr>
          <w:rFonts w:cs="Calibri"/>
          <w:b/>
          <w:bCs/>
          <w:sz w:val="24"/>
          <w:szCs w:val="24"/>
        </w:rPr>
        <w:t xml:space="preserve">/2025 – Spremembe pri </w:t>
      </w:r>
      <w:r w:rsidR="00972A02">
        <w:rPr>
          <w:rFonts w:cs="Calibri"/>
          <w:b/>
          <w:bCs/>
          <w:sz w:val="24"/>
          <w:szCs w:val="24"/>
        </w:rPr>
        <w:t>m</w:t>
      </w:r>
      <w:r w:rsidRPr="009E1F21">
        <w:rPr>
          <w:rFonts w:cs="Calibri"/>
          <w:b/>
          <w:bCs/>
          <w:sz w:val="24"/>
          <w:szCs w:val="24"/>
        </w:rPr>
        <w:t>edicinsk</w:t>
      </w:r>
      <w:r w:rsidR="00972A02">
        <w:rPr>
          <w:rFonts w:cs="Calibri"/>
          <w:b/>
          <w:bCs/>
          <w:sz w:val="24"/>
          <w:szCs w:val="24"/>
        </w:rPr>
        <w:t>ih</w:t>
      </w:r>
      <w:r w:rsidRPr="009E1F21">
        <w:rPr>
          <w:rFonts w:cs="Calibri"/>
          <w:b/>
          <w:bCs/>
          <w:sz w:val="24"/>
          <w:szCs w:val="24"/>
        </w:rPr>
        <w:t xml:space="preserve"> pripomočk</w:t>
      </w:r>
      <w:r w:rsidR="00972A02">
        <w:rPr>
          <w:rFonts w:cs="Calibri"/>
          <w:b/>
          <w:bCs/>
          <w:sz w:val="24"/>
          <w:szCs w:val="24"/>
        </w:rPr>
        <w:t>ih</w:t>
      </w:r>
      <w:r w:rsidRPr="009E1F21">
        <w:rPr>
          <w:rFonts w:cs="Calibri"/>
          <w:b/>
          <w:bCs/>
          <w:sz w:val="24"/>
          <w:szCs w:val="24"/>
        </w:rPr>
        <w:t xml:space="preserve"> </w:t>
      </w:r>
      <w:r w:rsidR="00972A02">
        <w:rPr>
          <w:rFonts w:cs="Calibri"/>
          <w:b/>
          <w:bCs/>
          <w:sz w:val="24"/>
          <w:szCs w:val="24"/>
        </w:rPr>
        <w:t>z dnem 20. 12. 2025 in 3. 2. 2026</w:t>
      </w:r>
    </w:p>
    <w:p w14:paraId="58A67471" w14:textId="77777777" w:rsidR="009E1F21" w:rsidRPr="009E1F21" w:rsidRDefault="009E1F21" w:rsidP="007E5C3C">
      <w:pPr>
        <w:rPr>
          <w:rFonts w:cs="Calibri"/>
          <w:b/>
          <w:bCs/>
          <w:sz w:val="24"/>
          <w:szCs w:val="24"/>
        </w:rPr>
      </w:pPr>
    </w:p>
    <w:p w14:paraId="57932CB3" w14:textId="772215A6" w:rsidR="00E60B85" w:rsidRPr="001A0DFE" w:rsidRDefault="00972A02" w:rsidP="00E60B85">
      <w:p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V Uradnem listu Re</w:t>
      </w:r>
      <w:r w:rsidR="001E6BE3" w:rsidRPr="001A0DFE">
        <w:rPr>
          <w:rFonts w:cs="Calibri"/>
        </w:rPr>
        <w:t>p</w:t>
      </w:r>
      <w:r w:rsidRPr="001A0DFE">
        <w:rPr>
          <w:rFonts w:cs="Calibri"/>
        </w:rPr>
        <w:t xml:space="preserve">ublike Slovenije </w:t>
      </w:r>
      <w:r w:rsidR="00695DA0" w:rsidRPr="001A0DFE">
        <w:rPr>
          <w:rFonts w:cs="Calibri"/>
        </w:rPr>
        <w:t xml:space="preserve">št. 102/25 </w:t>
      </w:r>
      <w:r w:rsidRPr="001A0DFE">
        <w:rPr>
          <w:rFonts w:cs="Calibri"/>
        </w:rPr>
        <w:t>sta bil</w:t>
      </w:r>
      <w:r w:rsidR="00695DA0" w:rsidRPr="001A0DFE">
        <w:rPr>
          <w:rFonts w:cs="Calibri"/>
        </w:rPr>
        <w:t>i</w:t>
      </w:r>
      <w:r w:rsidRPr="001A0DFE">
        <w:rPr>
          <w:rFonts w:cs="Calibri"/>
        </w:rPr>
        <w:t xml:space="preserve"> dne 5. 12. 2025 objavljeni noveli </w:t>
      </w:r>
      <w:r w:rsidRPr="001A0DFE">
        <w:rPr>
          <w:rFonts w:cs="Calibri"/>
          <w:i/>
          <w:iCs/>
        </w:rPr>
        <w:t>Pravil obveznega zdravstvenega zavarovanja</w:t>
      </w:r>
      <w:r w:rsidRPr="001A0DFE">
        <w:rPr>
          <w:rFonts w:cs="Calibri"/>
        </w:rPr>
        <w:t xml:space="preserve"> in </w:t>
      </w:r>
      <w:r w:rsidRPr="001A0DFE">
        <w:rPr>
          <w:rFonts w:cs="Calibri"/>
          <w:i/>
          <w:iCs/>
        </w:rPr>
        <w:t>Sklep</w:t>
      </w:r>
      <w:r w:rsidR="00E60B85" w:rsidRPr="001A0DFE">
        <w:rPr>
          <w:rFonts w:cs="Calibri"/>
          <w:i/>
          <w:iCs/>
        </w:rPr>
        <w:t>a o zdravstvenih stanjih in drugih pogojih za upravičenost do medicinskih pripomočkov iz obveznega zdravstvenega zavarovanja</w:t>
      </w:r>
      <w:r w:rsidR="00E60B85" w:rsidRPr="001A0DFE">
        <w:rPr>
          <w:rFonts w:cs="Calibri"/>
        </w:rPr>
        <w:t>.</w:t>
      </w:r>
    </w:p>
    <w:p w14:paraId="6A31A6BA" w14:textId="77777777" w:rsidR="00E60B85" w:rsidRPr="001A0DFE" w:rsidRDefault="00E60B85" w:rsidP="00E60B85">
      <w:pPr>
        <w:tabs>
          <w:tab w:val="clear" w:pos="5670"/>
        </w:tabs>
        <w:rPr>
          <w:rFonts w:cs="Calibri"/>
        </w:rPr>
      </w:pPr>
    </w:p>
    <w:p w14:paraId="7BF4069B" w14:textId="0EF8646F" w:rsidR="00E60B85" w:rsidRPr="001A0DFE" w:rsidRDefault="00E60B85" w:rsidP="00E60B85">
      <w:p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Navedena akta začneta veljati z dnem 20. 12. 2025, nekatere določbe, ki se nanašajo na medicinske pripomočke (v nadaljevanju: MP), pa se začnejo uporabljati dne 3. 2. 2026.</w:t>
      </w:r>
    </w:p>
    <w:p w14:paraId="37DD39F6" w14:textId="77777777" w:rsidR="00B102BB" w:rsidRPr="001A0DFE" w:rsidRDefault="00B102BB" w:rsidP="00E60B85">
      <w:pPr>
        <w:tabs>
          <w:tab w:val="clear" w:pos="5670"/>
        </w:tabs>
        <w:rPr>
          <w:rFonts w:cs="Calibri"/>
        </w:rPr>
      </w:pPr>
    </w:p>
    <w:p w14:paraId="14263E27" w14:textId="265352F2" w:rsidR="00B102BB" w:rsidRPr="001A0DFE" w:rsidRDefault="00B102BB" w:rsidP="00E60B85">
      <w:p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Po pomembnejših vsebinskih sklopih gre za spremembe oz. novosti pri naslednjih MP:</w:t>
      </w:r>
    </w:p>
    <w:p w14:paraId="631D6754" w14:textId="0C81C040" w:rsidR="00B102BB" w:rsidRPr="001A0DFE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MP pri sladkorni bolezni, s poudarkom na</w:t>
      </w:r>
      <w:r w:rsidR="000C7FCE" w:rsidRPr="001A0DFE">
        <w:rPr>
          <w:rFonts w:cs="Calibri"/>
        </w:rPr>
        <w:t xml:space="preserve"> širitvi pravic do </w:t>
      </w:r>
      <w:r w:rsidRPr="001A0DFE">
        <w:rPr>
          <w:rFonts w:cs="Calibri"/>
        </w:rPr>
        <w:t>diagnostičnih trakov za merjenje glukoze v krvi</w:t>
      </w:r>
      <w:r w:rsidR="000C7FCE" w:rsidRPr="001A0DFE">
        <w:rPr>
          <w:rFonts w:cs="Calibri"/>
        </w:rPr>
        <w:t xml:space="preserve"> ter drugih MP za sladkorne bolnike </w:t>
      </w:r>
      <w:r w:rsidR="00195E50">
        <w:rPr>
          <w:rFonts w:cs="Calibri"/>
        </w:rPr>
        <w:t>tip</w:t>
      </w:r>
      <w:r w:rsidR="000C7FCE" w:rsidRPr="001A0DFE">
        <w:rPr>
          <w:rFonts w:cs="Calibri"/>
        </w:rPr>
        <w:t xml:space="preserve"> 2, ki niso na inzulinu</w:t>
      </w:r>
      <w:r w:rsidRPr="001A0DFE">
        <w:rPr>
          <w:rFonts w:cs="Calibri"/>
        </w:rPr>
        <w:t>,</w:t>
      </w:r>
    </w:p>
    <w:p w14:paraId="02DFDBD5" w14:textId="250CA94C" w:rsidR="00B102BB" w:rsidRPr="001A0DFE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MP za dovajanje kisika (npr. nova pravica do koncentratorja kisika – prenosnega),</w:t>
      </w:r>
    </w:p>
    <w:p w14:paraId="3F5FCC05" w14:textId="1230AFB4" w:rsidR="00B102BB" w:rsidRPr="001A0DFE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nova pravica – novi vrsti ortoz</w:t>
      </w:r>
      <w:r w:rsidR="000C7FCE" w:rsidRPr="001A0DFE">
        <w:rPr>
          <w:rFonts w:cs="Calibri"/>
        </w:rPr>
        <w:t xml:space="preserve"> za prsni koš in glavo</w:t>
      </w:r>
      <w:r w:rsidRPr="001A0DFE">
        <w:rPr>
          <w:rFonts w:cs="Calibri"/>
        </w:rPr>
        <w:t>,</w:t>
      </w:r>
    </w:p>
    <w:p w14:paraId="6BF065A8" w14:textId="3B063292" w:rsidR="00B102BB" w:rsidRPr="001A0DFE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nova pravica – elektronska stacionarna lupa,</w:t>
      </w:r>
    </w:p>
    <w:p w14:paraId="25BCB3F5" w14:textId="4B83BEE5" w:rsidR="00B102BB" w:rsidRPr="001A0DFE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nova pravica – delna prsna proteza,</w:t>
      </w:r>
    </w:p>
    <w:p w14:paraId="7890C65B" w14:textId="0FEF8E78" w:rsidR="00B102BB" w:rsidRPr="001A0DFE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spremembe trajnostnih dob</w:t>
      </w:r>
      <w:r w:rsidR="00601AA5">
        <w:rPr>
          <w:rFonts w:cs="Calibri"/>
        </w:rPr>
        <w:t xml:space="preserve"> – proteze za zgornji ud, proteze za stopala, ortopedsk</w:t>
      </w:r>
      <w:r w:rsidR="00450DD9">
        <w:rPr>
          <w:rFonts w:cs="Calibri"/>
        </w:rPr>
        <w:t>a</w:t>
      </w:r>
      <w:r w:rsidR="00601AA5">
        <w:rPr>
          <w:rFonts w:cs="Calibri"/>
        </w:rPr>
        <w:t xml:space="preserve"> čevlj</w:t>
      </w:r>
      <w:r w:rsidR="00450DD9">
        <w:rPr>
          <w:rFonts w:cs="Calibri"/>
        </w:rPr>
        <w:t>a</w:t>
      </w:r>
      <w:r w:rsidR="00601AA5">
        <w:rPr>
          <w:rFonts w:cs="Calibri"/>
        </w:rPr>
        <w:t xml:space="preserve"> po Scheinu</w:t>
      </w:r>
      <w:r w:rsidRPr="001A0DFE">
        <w:rPr>
          <w:rFonts w:cs="Calibri"/>
        </w:rPr>
        <w:t>,</w:t>
      </w:r>
    </w:p>
    <w:p w14:paraId="18D97A0E" w14:textId="2736ECFC" w:rsidR="00B102BB" w:rsidRPr="00C20231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>spremembe pri popravilih in prilagoditvah</w:t>
      </w:r>
      <w:r w:rsidR="00695DA0" w:rsidRPr="001A0DFE">
        <w:rPr>
          <w:rFonts w:cs="Calibri"/>
        </w:rPr>
        <w:t xml:space="preserve"> </w:t>
      </w:r>
      <w:r w:rsidR="00E950B2" w:rsidRPr="001A0DFE">
        <w:rPr>
          <w:rFonts w:cs="Calibri"/>
        </w:rPr>
        <w:t xml:space="preserve">za proteze udov </w:t>
      </w:r>
      <w:r w:rsidR="00695DA0" w:rsidRPr="00C20231">
        <w:rPr>
          <w:rFonts w:cs="Calibri"/>
        </w:rPr>
        <w:t>(pomembno predvsem za dobavitelje)</w:t>
      </w:r>
      <w:r w:rsidRPr="00C20231">
        <w:rPr>
          <w:rFonts w:cs="Calibri"/>
        </w:rPr>
        <w:t>,</w:t>
      </w:r>
    </w:p>
    <w:p w14:paraId="60D7759C" w14:textId="5F8E8D67" w:rsidR="00B102BB" w:rsidRPr="00C20231" w:rsidRDefault="00B102BB" w:rsidP="00B102BB">
      <w:pPr>
        <w:pStyle w:val="Odstavekseznama"/>
        <w:numPr>
          <w:ilvl w:val="0"/>
          <w:numId w:val="46"/>
        </w:numPr>
        <w:tabs>
          <w:tab w:val="clear" w:pos="5670"/>
        </w:tabs>
        <w:rPr>
          <w:rFonts w:cs="Calibri"/>
        </w:rPr>
      </w:pPr>
      <w:r w:rsidRPr="00C20231">
        <w:rPr>
          <w:rFonts w:eastAsia="Times New Roman" w:cs="Calibri"/>
          <w:lang w:eastAsia="en-GB"/>
        </w:rPr>
        <w:t>spremembe pooblastil za predpisovanje na naročilnico</w:t>
      </w:r>
      <w:r w:rsidR="00695DA0" w:rsidRPr="00C20231">
        <w:rPr>
          <w:rFonts w:eastAsia="Times New Roman" w:cs="Calibri"/>
          <w:lang w:eastAsia="en-GB"/>
        </w:rPr>
        <w:t xml:space="preserve"> </w:t>
      </w:r>
      <w:r w:rsidR="001A0DFE" w:rsidRPr="00C20231">
        <w:rPr>
          <w:rFonts w:eastAsia="Times New Roman" w:cs="Calibri"/>
          <w:lang w:eastAsia="en-GB"/>
        </w:rPr>
        <w:t xml:space="preserve">– možnost predpisa zahtevnejših blazin proti preležaninam za posteljo s strani izbranega osebnega zdravnika </w:t>
      </w:r>
      <w:r w:rsidR="00695DA0" w:rsidRPr="00C20231">
        <w:rPr>
          <w:rFonts w:cs="Calibri"/>
        </w:rPr>
        <w:t>(pomembno predvsem za osebne zdravnike)</w:t>
      </w:r>
      <w:r w:rsidRPr="00C20231">
        <w:rPr>
          <w:rFonts w:eastAsia="Times New Roman" w:cs="Calibri"/>
          <w:lang w:eastAsia="en-GB"/>
        </w:rPr>
        <w:t>.</w:t>
      </w:r>
    </w:p>
    <w:p w14:paraId="4F877809" w14:textId="77777777" w:rsidR="0061199E" w:rsidRPr="001A0DFE" w:rsidRDefault="0061199E" w:rsidP="00E60B85">
      <w:pPr>
        <w:tabs>
          <w:tab w:val="clear" w:pos="5670"/>
        </w:tabs>
        <w:rPr>
          <w:rFonts w:cs="Calibri"/>
        </w:rPr>
      </w:pPr>
    </w:p>
    <w:p w14:paraId="41198C62" w14:textId="1EF2EF00" w:rsidR="00B102BB" w:rsidRDefault="00B102BB" w:rsidP="00B102BB">
      <w:pPr>
        <w:tabs>
          <w:tab w:val="clear" w:pos="5670"/>
        </w:tabs>
        <w:rPr>
          <w:rFonts w:cs="Calibri"/>
        </w:rPr>
      </w:pPr>
      <w:r w:rsidRPr="001A0DFE">
        <w:rPr>
          <w:rFonts w:cs="Calibri"/>
        </w:rPr>
        <w:t xml:space="preserve">V nadaljevanju Zavod za zdravstveno zavarovanje Slovenije (v nadaljevanju: ZZZS) sporoča, katere </w:t>
      </w:r>
      <w:r w:rsidR="00695DA0" w:rsidRPr="001A0DFE">
        <w:rPr>
          <w:rFonts w:cs="Calibri"/>
        </w:rPr>
        <w:t xml:space="preserve">konkretne </w:t>
      </w:r>
      <w:r w:rsidRPr="001A0DFE">
        <w:rPr>
          <w:rFonts w:cs="Calibri"/>
        </w:rPr>
        <w:t>bodo novosti oz. spremembe glede MP, ločeno po navedenih datumih.</w:t>
      </w:r>
    </w:p>
    <w:p w14:paraId="0351476B" w14:textId="77777777" w:rsidR="00FE5EFC" w:rsidRDefault="00FE5EFC" w:rsidP="00B102BB">
      <w:pPr>
        <w:tabs>
          <w:tab w:val="clear" w:pos="5670"/>
        </w:tabs>
        <w:rPr>
          <w:rFonts w:cs="Calibri"/>
        </w:rPr>
      </w:pPr>
    </w:p>
    <w:p w14:paraId="4C7D80B7" w14:textId="76B0F957" w:rsidR="00FE5EFC" w:rsidRPr="00FE5EFC" w:rsidRDefault="00FE5EFC" w:rsidP="00B102BB">
      <w:pPr>
        <w:tabs>
          <w:tab w:val="clear" w:pos="5670"/>
        </w:tabs>
        <w:rPr>
          <w:rFonts w:cs="Calibri"/>
          <w:b/>
          <w:bCs/>
        </w:rPr>
      </w:pPr>
      <w:r w:rsidRPr="00FE5EFC">
        <w:rPr>
          <w:rFonts w:cs="Calibri"/>
          <w:b/>
          <w:bCs/>
        </w:rPr>
        <w:t>Dobavitelji morajo za vse navedene nove MP njihovo zagotavljanje uredi</w:t>
      </w:r>
      <w:r w:rsidR="00195E50">
        <w:rPr>
          <w:rFonts w:cs="Calibri"/>
          <w:b/>
          <w:bCs/>
        </w:rPr>
        <w:t>ti</w:t>
      </w:r>
      <w:r w:rsidRPr="00FE5EFC">
        <w:rPr>
          <w:rFonts w:cs="Calibri"/>
          <w:b/>
          <w:bCs/>
        </w:rPr>
        <w:t xml:space="preserve"> s sklenitvijo aneksa z ZZZS. </w:t>
      </w:r>
    </w:p>
    <w:p w14:paraId="73DEB02C" w14:textId="77777777" w:rsidR="00B102BB" w:rsidRDefault="00B102BB" w:rsidP="00E60B85">
      <w:pPr>
        <w:tabs>
          <w:tab w:val="clear" w:pos="5670"/>
        </w:tabs>
        <w:rPr>
          <w:rFonts w:cs="Calibri"/>
          <w:sz w:val="24"/>
          <w:szCs w:val="24"/>
        </w:rPr>
      </w:pPr>
    </w:p>
    <w:p w14:paraId="6B89F28C" w14:textId="2EB284FB" w:rsidR="009E1F21" w:rsidRPr="0061199E" w:rsidRDefault="009E1F21" w:rsidP="0061199E">
      <w:pPr>
        <w:pStyle w:val="Odstavekseznama"/>
        <w:numPr>
          <w:ilvl w:val="0"/>
          <w:numId w:val="45"/>
        </w:numPr>
        <w:tabs>
          <w:tab w:val="clear" w:pos="5670"/>
        </w:tabs>
        <w:spacing w:before="100" w:beforeAutospacing="1" w:after="100" w:afterAutospacing="1"/>
        <w:jc w:val="center"/>
        <w:rPr>
          <w:rFonts w:eastAsia="Times New Roman" w:cs="Calibri"/>
          <w:b/>
          <w:bCs/>
          <w:sz w:val="24"/>
          <w:szCs w:val="24"/>
          <w:lang w:eastAsia="en-GB"/>
        </w:rPr>
      </w:pPr>
      <w:r w:rsidRPr="0061199E">
        <w:rPr>
          <w:rFonts w:eastAsia="Times New Roman" w:cs="Calibri"/>
          <w:b/>
          <w:bCs/>
          <w:sz w:val="24"/>
          <w:szCs w:val="24"/>
          <w:lang w:eastAsia="en-GB"/>
        </w:rPr>
        <w:t xml:space="preserve">SPREMEMBE </w:t>
      </w:r>
      <w:r w:rsidR="00B70B33">
        <w:rPr>
          <w:rFonts w:eastAsia="Times New Roman" w:cs="Calibri"/>
          <w:b/>
          <w:bCs/>
          <w:sz w:val="24"/>
          <w:szCs w:val="24"/>
          <w:lang w:eastAsia="en-GB"/>
        </w:rPr>
        <w:t>PRI</w:t>
      </w:r>
      <w:r w:rsidR="003722DA" w:rsidRPr="0061199E">
        <w:rPr>
          <w:rFonts w:eastAsia="Times New Roman" w:cs="Calibri"/>
          <w:b/>
          <w:bCs/>
          <w:sz w:val="24"/>
          <w:szCs w:val="24"/>
          <w:lang w:eastAsia="en-GB"/>
        </w:rPr>
        <w:t xml:space="preserve"> MP OD 20. 12. 2025</w:t>
      </w:r>
    </w:p>
    <w:p w14:paraId="44EBC1FA" w14:textId="77777777" w:rsidR="0061199E" w:rsidRPr="0061199E" w:rsidRDefault="0061199E" w:rsidP="0061199E">
      <w:pPr>
        <w:pStyle w:val="Odstavekseznama"/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sz w:val="24"/>
          <w:szCs w:val="24"/>
          <w:lang w:eastAsia="en-GB"/>
        </w:rPr>
      </w:pPr>
    </w:p>
    <w:p w14:paraId="4A8BC296" w14:textId="783522AF" w:rsidR="00674C0D" w:rsidRPr="00542799" w:rsidRDefault="00674C0D" w:rsidP="00674C0D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1.1. MP pri sladkorni bolezni</w:t>
      </w:r>
    </w:p>
    <w:p w14:paraId="582B84E1" w14:textId="6356713B" w:rsidR="00FD4ECC" w:rsidRPr="001D3B45" w:rsidRDefault="00674C0D" w:rsidP="00674C0D">
      <w:pPr>
        <w:spacing w:before="120"/>
        <w:rPr>
          <w:rFonts w:eastAsia="Times New Roman"/>
          <w:lang w:eastAsia="en-GB"/>
        </w:rPr>
      </w:pPr>
      <w:r w:rsidRPr="00C20231">
        <w:rPr>
          <w:rFonts w:eastAsia="Times New Roman" w:cs="Calibri"/>
          <w:lang w:eastAsia="en-GB"/>
        </w:rPr>
        <w:t>Ena najpomembnejših novosti je</w:t>
      </w:r>
      <w:r w:rsidR="000E77D8" w:rsidRPr="00C20231">
        <w:rPr>
          <w:rFonts w:eastAsia="Times New Roman" w:cs="Calibri"/>
          <w:lang w:eastAsia="en-GB"/>
        </w:rPr>
        <w:t xml:space="preserve"> </w:t>
      </w:r>
      <w:r w:rsidRPr="00C20231">
        <w:rPr>
          <w:rFonts w:eastAsia="Times New Roman" w:cs="Calibri"/>
          <w:lang w:eastAsia="en-GB"/>
        </w:rPr>
        <w:t>širi</w:t>
      </w:r>
      <w:r w:rsidR="000E77D8" w:rsidRPr="00C20231">
        <w:rPr>
          <w:rFonts w:eastAsia="Times New Roman" w:cs="Calibri"/>
          <w:lang w:eastAsia="en-GB"/>
        </w:rPr>
        <w:t xml:space="preserve">tev pravice </w:t>
      </w:r>
      <w:r w:rsidR="000E77D8" w:rsidRPr="00C20231">
        <w:rPr>
          <w:rFonts w:eastAsia="Times New Roman" w:cs="Calibri"/>
          <w:b/>
          <w:bCs/>
          <w:lang w:eastAsia="en-GB"/>
        </w:rPr>
        <w:t>do aparata za določanje</w:t>
      </w:r>
      <w:r w:rsidR="000E77D8" w:rsidRPr="00C20231">
        <w:rPr>
          <w:rFonts w:eastAsia="Times New Roman" w:cs="Calibri"/>
          <w:lang w:eastAsia="en-GB"/>
        </w:rPr>
        <w:t xml:space="preserve"> </w:t>
      </w:r>
      <w:r w:rsidR="000E77D8" w:rsidRPr="00C20231">
        <w:rPr>
          <w:rFonts w:eastAsia="Times New Roman" w:cs="Calibri"/>
          <w:b/>
          <w:bCs/>
          <w:lang w:eastAsia="en-GB"/>
        </w:rPr>
        <w:t>glukoze v krvi</w:t>
      </w:r>
      <w:r w:rsidR="000E77D8" w:rsidRPr="00C20231">
        <w:rPr>
          <w:rFonts w:eastAsia="Times New Roman" w:cs="Calibri"/>
          <w:lang w:eastAsia="en-GB"/>
        </w:rPr>
        <w:t xml:space="preserve"> in</w:t>
      </w:r>
      <w:r w:rsidR="00B70B33" w:rsidRPr="00C20231">
        <w:rPr>
          <w:rFonts w:eastAsia="Times New Roman" w:cs="Calibri"/>
          <w:lang w:eastAsia="en-GB"/>
        </w:rPr>
        <w:t xml:space="preserve"> posledično</w:t>
      </w:r>
      <w:r w:rsidRPr="00C20231">
        <w:rPr>
          <w:rFonts w:eastAsia="Times New Roman" w:cs="Calibri"/>
          <w:lang w:eastAsia="en-GB"/>
        </w:rPr>
        <w:t xml:space="preserve"> pravic</w:t>
      </w:r>
      <w:r w:rsidR="000E77D8" w:rsidRPr="00C20231">
        <w:rPr>
          <w:rFonts w:eastAsia="Times New Roman" w:cs="Calibri"/>
          <w:lang w:eastAsia="en-GB"/>
        </w:rPr>
        <w:t xml:space="preserve">e </w:t>
      </w:r>
      <w:r w:rsidRPr="00C20231">
        <w:rPr>
          <w:rFonts w:eastAsia="Times New Roman" w:cs="Calibri"/>
          <w:lang w:eastAsia="en-GB"/>
        </w:rPr>
        <w:t xml:space="preserve">do </w:t>
      </w:r>
      <w:r w:rsidRPr="00C20231">
        <w:rPr>
          <w:rFonts w:eastAsia="Times New Roman" w:cs="Calibri"/>
          <w:b/>
          <w:bCs/>
          <w:lang w:eastAsia="en-GB"/>
        </w:rPr>
        <w:t>diagnostičnih trakovih za določanje glukoze v krvi</w:t>
      </w:r>
      <w:r w:rsidR="00E950B2" w:rsidRPr="00C20231">
        <w:rPr>
          <w:rFonts w:eastAsia="Times New Roman" w:cs="Calibri"/>
          <w:b/>
          <w:bCs/>
          <w:lang w:eastAsia="en-GB"/>
        </w:rPr>
        <w:t xml:space="preserve"> </w:t>
      </w:r>
      <w:r w:rsidR="00E950B2" w:rsidRPr="00C20231">
        <w:rPr>
          <w:rFonts w:eastAsia="Times New Roman" w:cs="Calibri"/>
          <w:lang w:eastAsia="en-GB"/>
        </w:rPr>
        <w:t>(v nadaljevanju: DT)</w:t>
      </w:r>
      <w:r w:rsidR="000E77D8" w:rsidRPr="00C20231">
        <w:rPr>
          <w:rFonts w:eastAsia="Times New Roman" w:cs="Calibri"/>
          <w:lang w:eastAsia="en-GB"/>
        </w:rPr>
        <w:t xml:space="preserve"> </w:t>
      </w:r>
      <w:r w:rsidR="000E77D8" w:rsidRPr="00C20231">
        <w:rPr>
          <w:rFonts w:eastAsia="Times New Roman" w:cs="Calibri"/>
          <w:lang w:eastAsia="en-GB"/>
        </w:rPr>
        <w:lastRenderedPageBreak/>
        <w:t>ter drugih MP</w:t>
      </w:r>
      <w:r w:rsidR="00B70B33" w:rsidRPr="00C20231">
        <w:rPr>
          <w:rFonts w:eastAsia="Times New Roman" w:cs="Calibri"/>
          <w:lang w:eastAsia="en-GB"/>
        </w:rPr>
        <w:t xml:space="preserve"> povezanih z uporabo aparata in DT</w:t>
      </w:r>
      <w:r w:rsidR="000E77D8" w:rsidRPr="00C20231">
        <w:rPr>
          <w:rFonts w:eastAsia="Times New Roman" w:cs="Calibri"/>
          <w:lang w:eastAsia="en-GB"/>
        </w:rPr>
        <w:t xml:space="preserve"> (prožilne naprave in lancet</w:t>
      </w:r>
      <w:r w:rsidR="00FD4ECC" w:rsidRPr="00C20231">
        <w:rPr>
          <w:rFonts w:eastAsia="Times New Roman" w:cs="Calibri"/>
          <w:lang w:eastAsia="en-GB"/>
        </w:rPr>
        <w:t>)</w:t>
      </w:r>
      <w:r w:rsidRPr="00C20231">
        <w:rPr>
          <w:rFonts w:eastAsia="Times New Roman" w:cs="Calibri"/>
          <w:lang w:eastAsia="en-GB"/>
        </w:rPr>
        <w:t xml:space="preserve">. </w:t>
      </w:r>
      <w:r w:rsidRPr="00C20231">
        <w:rPr>
          <w:rFonts w:eastAsia="Times New Roman"/>
          <w:lang w:eastAsia="en-GB"/>
        </w:rPr>
        <w:t>Do</w:t>
      </w:r>
      <w:r w:rsidR="00B70B33" w:rsidRPr="00C20231">
        <w:rPr>
          <w:rFonts w:eastAsia="Times New Roman"/>
          <w:lang w:eastAsia="en-GB"/>
        </w:rPr>
        <w:t xml:space="preserve"> navedenih MP </w:t>
      </w:r>
      <w:r w:rsidRPr="00C20231">
        <w:rPr>
          <w:rFonts w:eastAsia="Times New Roman"/>
          <w:lang w:eastAsia="en-GB"/>
        </w:rPr>
        <w:t>so po novem upravičene tudi druge zavarovane osebe, ki imajo sladkorno bolezen tipa 2, in niso na inzulinu</w:t>
      </w:r>
      <w:r w:rsidR="000E77D8" w:rsidRPr="00C20231">
        <w:rPr>
          <w:rFonts w:eastAsia="Times New Roman"/>
          <w:lang w:eastAsia="en-GB"/>
        </w:rPr>
        <w:t xml:space="preserve"> ter osebe po transplantaciji </w:t>
      </w:r>
      <w:r w:rsidR="000E77D8" w:rsidRPr="00E87BE2">
        <w:rPr>
          <w:rFonts w:eastAsia="Times New Roman"/>
          <w:lang w:eastAsia="en-GB"/>
        </w:rPr>
        <w:t>določenih</w:t>
      </w:r>
      <w:r w:rsidR="000E77D8" w:rsidRPr="001D3B45">
        <w:rPr>
          <w:rFonts w:eastAsia="Times New Roman"/>
          <w:lang w:eastAsia="en-GB"/>
        </w:rPr>
        <w:t xml:space="preserve"> organov</w:t>
      </w:r>
      <w:r w:rsidRPr="00A860F5">
        <w:rPr>
          <w:rFonts w:eastAsia="Times New Roman"/>
          <w:sz w:val="24"/>
          <w:szCs w:val="24"/>
          <w:lang w:eastAsia="en-GB"/>
        </w:rPr>
        <w:t xml:space="preserve">. </w:t>
      </w:r>
      <w:r w:rsidRPr="001D3B45">
        <w:rPr>
          <w:rFonts w:eastAsia="Times New Roman"/>
          <w:u w:val="single"/>
          <w:lang w:eastAsia="en-GB"/>
        </w:rPr>
        <w:t xml:space="preserve">V teh primerih bodo zavarovane osebe upravičene do </w:t>
      </w:r>
      <w:r w:rsidRPr="001D3B45">
        <w:rPr>
          <w:rFonts w:eastAsia="Times New Roman"/>
          <w:b/>
          <w:bCs/>
          <w:u w:val="single"/>
          <w:lang w:eastAsia="en-GB"/>
        </w:rPr>
        <w:t>največ 150 </w:t>
      </w:r>
      <w:r w:rsidR="00E950B2" w:rsidRPr="001D3B45">
        <w:rPr>
          <w:rFonts w:eastAsia="Times New Roman"/>
          <w:b/>
          <w:bCs/>
          <w:u w:val="single"/>
          <w:lang w:eastAsia="en-GB"/>
        </w:rPr>
        <w:t>DT</w:t>
      </w:r>
      <w:r w:rsidRPr="001D3B45">
        <w:rPr>
          <w:rFonts w:eastAsia="Times New Roman"/>
          <w:b/>
          <w:bCs/>
          <w:u w:val="single"/>
          <w:lang w:eastAsia="en-GB"/>
        </w:rPr>
        <w:t xml:space="preserve"> trakov</w:t>
      </w:r>
      <w:r w:rsidRPr="001D3B45">
        <w:rPr>
          <w:rFonts w:eastAsia="Times New Roman"/>
          <w:b/>
          <w:bCs/>
          <w:lang w:eastAsia="en-GB"/>
        </w:rPr>
        <w:t xml:space="preserve"> </w:t>
      </w:r>
      <w:r w:rsidRPr="001D3B45">
        <w:rPr>
          <w:rFonts w:eastAsia="Times New Roman"/>
          <w:lang w:eastAsia="en-GB"/>
        </w:rPr>
        <w:t xml:space="preserve">na </w:t>
      </w:r>
      <w:r w:rsidRPr="001D3B45">
        <w:rPr>
          <w:rFonts w:eastAsia="Times New Roman"/>
          <w:u w:val="single"/>
          <w:lang w:eastAsia="en-GB"/>
        </w:rPr>
        <w:t>leto.</w:t>
      </w:r>
      <w:r w:rsidRPr="001D3B45">
        <w:rPr>
          <w:rFonts w:eastAsia="Times New Roman"/>
          <w:lang w:eastAsia="en-GB"/>
        </w:rPr>
        <w:t xml:space="preserve"> </w:t>
      </w:r>
      <w:r w:rsidR="00FD4ECC" w:rsidRPr="001D3B45">
        <w:rPr>
          <w:rFonts w:eastAsia="Times New Roman"/>
          <w:lang w:eastAsia="en-GB"/>
        </w:rPr>
        <w:t xml:space="preserve">Aparat za določanje glukoze v krvi </w:t>
      </w:r>
      <w:r w:rsidR="000E77D8" w:rsidRPr="001D3B45">
        <w:rPr>
          <w:rFonts w:eastAsia="Times New Roman"/>
          <w:lang w:eastAsia="en-GB"/>
        </w:rPr>
        <w:t xml:space="preserve">lahko glede na trenutno veljavno ureditev predpiše </w:t>
      </w:r>
      <w:r w:rsidRPr="001D3B45">
        <w:rPr>
          <w:rFonts w:eastAsia="Times New Roman"/>
          <w:lang w:eastAsia="en-GB"/>
        </w:rPr>
        <w:t>le zdravnik specialist, v bodoče pa je predvideno, da se bo pooblastilo za predpis preneslo tudi na izbranega osebnega zdravnika.</w:t>
      </w:r>
    </w:p>
    <w:p w14:paraId="6EB4E089" w14:textId="48F10E0A" w:rsidR="00674C0D" w:rsidRPr="001D3B45" w:rsidRDefault="00674C0D" w:rsidP="00674C0D">
      <w:pPr>
        <w:spacing w:before="120"/>
        <w:rPr>
          <w:rFonts w:eastAsia="Times New Roman" w:cs="Calibri"/>
          <w:lang w:eastAsia="sl-SI"/>
        </w:rPr>
      </w:pPr>
      <w:r w:rsidRPr="001D3B45">
        <w:rPr>
          <w:rFonts w:eastAsia="Times New Roman"/>
          <w:lang w:eastAsia="en-GB"/>
        </w:rPr>
        <w:t>Spremenjeno zdravst</w:t>
      </w:r>
      <w:r w:rsidR="00195E50" w:rsidRPr="00D36A91">
        <w:rPr>
          <w:rFonts w:eastAsia="Times New Roman"/>
          <w:lang w:eastAsia="en-GB"/>
        </w:rPr>
        <w:t>v</w:t>
      </w:r>
      <w:r w:rsidRPr="001D3B45">
        <w:rPr>
          <w:rFonts w:eastAsia="Times New Roman"/>
          <w:lang w:eastAsia="en-GB"/>
        </w:rPr>
        <w:t>eno stanje in drugi pogoji za upravičenost do aparata</w:t>
      </w:r>
      <w:r w:rsidR="00FD4ECC" w:rsidRPr="001D3B45">
        <w:rPr>
          <w:rFonts w:eastAsia="Times New Roman"/>
          <w:lang w:eastAsia="en-GB"/>
        </w:rPr>
        <w:t xml:space="preserve"> za določanje glukoze v krvi</w:t>
      </w:r>
      <w:r w:rsidRPr="001D3B45">
        <w:rPr>
          <w:rFonts w:eastAsia="Times New Roman"/>
          <w:lang w:eastAsia="en-GB"/>
        </w:rPr>
        <w:t xml:space="preserve"> se glasijo:</w:t>
      </w:r>
      <w:r w:rsidRPr="001D3B45">
        <w:rPr>
          <w:rFonts w:eastAsia="Times New Roman" w:cs="Calibri"/>
          <w:lang w:eastAsia="sl-SI"/>
        </w:rPr>
        <w:t xml:space="preserve"> </w:t>
      </w:r>
    </w:p>
    <w:p w14:paraId="2C16E520" w14:textId="77777777" w:rsidR="00674C0D" w:rsidRPr="001D3B45" w:rsidRDefault="00674C0D" w:rsidP="00674C0D">
      <w:pPr>
        <w:pStyle w:val="Odstavekseznama"/>
        <w:tabs>
          <w:tab w:val="clear" w:pos="5670"/>
        </w:tabs>
        <w:spacing w:line="259" w:lineRule="auto"/>
        <w:ind w:left="0"/>
        <w:rPr>
          <w:rFonts w:cs="Calibri"/>
          <w:sz w:val="20"/>
          <w:szCs w:val="20"/>
        </w:rPr>
      </w:pPr>
      <w:r w:rsidRPr="001D3B45">
        <w:rPr>
          <w:rFonts w:eastAsia="Times New Roman" w:cs="Calibri"/>
          <w:lang w:eastAsia="sl-SI"/>
        </w:rPr>
        <w:t>»</w:t>
      </w:r>
      <w:r w:rsidRPr="001D3B45">
        <w:rPr>
          <w:rFonts w:cs="Calibri"/>
          <w:sz w:val="20"/>
          <w:szCs w:val="20"/>
        </w:rPr>
        <w:t>Zavarovana oseba s sladkorno boleznijo, ki aktivno sodeluje pri zdravljenju in je usposobljena za izvajanje samokontrole in samo-vodenja.</w:t>
      </w:r>
    </w:p>
    <w:p w14:paraId="0560D21F" w14:textId="77777777" w:rsidR="00674C0D" w:rsidRPr="001D3B45" w:rsidRDefault="00674C0D" w:rsidP="00674C0D">
      <w:pPr>
        <w:pStyle w:val="Odstavekseznama"/>
        <w:tabs>
          <w:tab w:val="clear" w:pos="5670"/>
        </w:tabs>
        <w:spacing w:line="259" w:lineRule="auto"/>
        <w:ind w:left="0"/>
        <w:rPr>
          <w:rFonts w:cs="Calibri"/>
          <w:sz w:val="20"/>
          <w:szCs w:val="20"/>
        </w:rPr>
      </w:pPr>
      <w:r w:rsidRPr="001D3B45">
        <w:rPr>
          <w:rFonts w:cs="Calibri"/>
          <w:sz w:val="20"/>
          <w:szCs w:val="20"/>
        </w:rPr>
        <w:t>Zavarovana oseba po transplantaciji jeter, ledvic, pljuč, srca ali trebušne slinavke, ki aktivno sodeluje pri zdravljenju in je usposobljena za izvajanje samokontrole in samo-vodenja.</w:t>
      </w:r>
    </w:p>
    <w:p w14:paraId="6E69AC67" w14:textId="77777777" w:rsidR="00674C0D" w:rsidRPr="001D3B45" w:rsidRDefault="00674C0D" w:rsidP="00674C0D">
      <w:pPr>
        <w:pStyle w:val="Odstavekseznama"/>
        <w:tabs>
          <w:tab w:val="clear" w:pos="5670"/>
        </w:tabs>
        <w:spacing w:line="259" w:lineRule="auto"/>
        <w:ind w:left="0"/>
        <w:rPr>
          <w:rFonts w:eastAsia="Times New Roman" w:cs="Calibri"/>
          <w:lang w:eastAsia="sl-SI"/>
        </w:rPr>
      </w:pPr>
      <w:r w:rsidRPr="001D3B45">
        <w:rPr>
          <w:rFonts w:cs="Calibri"/>
          <w:sz w:val="20"/>
          <w:szCs w:val="20"/>
        </w:rPr>
        <w:t>Zavarovana oseba s prirojeno ali pridobljeno motnjo presnove, ki ima za posledico hiperinzulinemijo, ta pa hipoglikemijo, če aktivno sodeluje pri zdravljenju in je usposobljena za izvajanje samokontrole in samo-vodenja</w:t>
      </w:r>
      <w:r w:rsidRPr="001D3B45">
        <w:rPr>
          <w:rFonts w:eastAsia="Times New Roman" w:cs="Calibri"/>
          <w:lang w:eastAsia="sl-SI"/>
        </w:rPr>
        <w:t>.«.</w:t>
      </w:r>
    </w:p>
    <w:p w14:paraId="6707CDA6" w14:textId="28F917BA" w:rsidR="00674C0D" w:rsidRPr="00C20231" w:rsidRDefault="00674C0D" w:rsidP="00674C0D">
      <w:pPr>
        <w:spacing w:before="120"/>
        <w:rPr>
          <w:rFonts w:eastAsia="Times New Roman"/>
          <w:lang w:eastAsia="en-GB"/>
        </w:rPr>
      </w:pPr>
      <w:r w:rsidRPr="001D3B45">
        <w:rPr>
          <w:rFonts w:eastAsia="Times New Roman" w:cs="Calibri"/>
          <w:lang w:eastAsia="en-GB"/>
        </w:rPr>
        <w:t xml:space="preserve">Ob tem pri </w:t>
      </w:r>
      <w:r w:rsidR="009A0BE8" w:rsidRPr="001D3B45">
        <w:rPr>
          <w:rFonts w:eastAsia="Times New Roman" w:cs="Calibri"/>
          <w:lang w:eastAsia="en-GB"/>
        </w:rPr>
        <w:t>DT</w:t>
      </w:r>
      <w:r w:rsidRPr="001D3B45">
        <w:rPr>
          <w:rFonts w:eastAsia="Times New Roman"/>
          <w:lang w:eastAsia="en-GB"/>
        </w:rPr>
        <w:t xml:space="preserve"> ni več s pravili določeno nji</w:t>
      </w:r>
      <w:r w:rsidRPr="00C20231">
        <w:rPr>
          <w:rFonts w:eastAsia="Times New Roman"/>
          <w:lang w:eastAsia="en-GB"/>
        </w:rPr>
        <w:t xml:space="preserve">hovo število kosov (štiri oz. 8 kosov na dan) za kategorijo zavarovanih oseb, ki sočasno uporabljajo aparat za določanje glukoze v krvi in </w:t>
      </w:r>
      <w:r w:rsidRPr="00C20231">
        <w:rPr>
          <w:rFonts w:eastAsia="Times New Roman"/>
          <w:b/>
          <w:bCs/>
          <w:lang w:eastAsia="en-GB"/>
        </w:rPr>
        <w:t>sistem za merjenje glukoze</w:t>
      </w:r>
      <w:r w:rsidRPr="00C20231">
        <w:rPr>
          <w:rFonts w:eastAsia="Times New Roman"/>
          <w:lang w:eastAsia="en-GB"/>
        </w:rPr>
        <w:t xml:space="preserve"> </w:t>
      </w:r>
      <w:r w:rsidRPr="00C20231">
        <w:rPr>
          <w:rFonts w:eastAsia="Times New Roman"/>
          <w:b/>
          <w:bCs/>
          <w:lang w:eastAsia="en-GB"/>
        </w:rPr>
        <w:t>v medceličnini – zahtevni</w:t>
      </w:r>
      <w:r w:rsidRPr="00C20231">
        <w:rPr>
          <w:rFonts w:eastAsia="Times New Roman"/>
          <w:lang w:eastAsia="en-GB"/>
        </w:rPr>
        <w:t>. Po novem bo za to kategorijo zavarovanih oseb število kosov</w:t>
      </w:r>
      <w:r w:rsidR="009A0BE8" w:rsidRPr="00C20231">
        <w:rPr>
          <w:rFonts w:eastAsia="Times New Roman"/>
          <w:lang w:eastAsia="en-GB"/>
        </w:rPr>
        <w:t xml:space="preserve"> DT</w:t>
      </w:r>
      <w:r w:rsidRPr="00C20231">
        <w:rPr>
          <w:rFonts w:eastAsia="Times New Roman"/>
          <w:lang w:eastAsia="en-GB"/>
        </w:rPr>
        <w:t xml:space="preserve"> določil pooblaščeni zdravnik v skladu s strokovno doktrino glede na zdravstveno stanje zavarovane osebe. </w:t>
      </w:r>
      <w:r w:rsidR="009A0BE8" w:rsidRPr="00C20231">
        <w:rPr>
          <w:rFonts w:eastAsia="Times New Roman"/>
          <w:lang w:eastAsia="en-GB"/>
        </w:rPr>
        <w:t xml:space="preserve">Še vedno pa so omejitve pri predpisovanju DT za primere zavarovanih oseb, ki uporabljajo navaden sistem za merjenje glukoze v krvi. </w:t>
      </w:r>
    </w:p>
    <w:p w14:paraId="1C0AA754" w14:textId="52347924" w:rsidR="003722DA" w:rsidRPr="00542799" w:rsidRDefault="00674C0D" w:rsidP="007E5C3C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 xml:space="preserve">1.2. </w:t>
      </w:r>
      <w:r w:rsidR="003722DA" w:rsidRPr="00542799">
        <w:rPr>
          <w:rFonts w:eastAsia="Times New Roman" w:cs="Calibri"/>
          <w:b/>
          <w:bCs/>
          <w:u w:val="single"/>
          <w:lang w:eastAsia="en-GB"/>
        </w:rPr>
        <w:t xml:space="preserve">Spremembe pri </w:t>
      </w:r>
      <w:r w:rsidR="00B102BB" w:rsidRPr="00542799">
        <w:rPr>
          <w:rFonts w:eastAsia="Times New Roman" w:cs="Calibri"/>
          <w:b/>
          <w:bCs/>
          <w:u w:val="single"/>
          <w:lang w:eastAsia="en-GB"/>
        </w:rPr>
        <w:t>MP za dovajanje kisika</w:t>
      </w:r>
    </w:p>
    <w:p w14:paraId="33C68BAC" w14:textId="7AB37C02" w:rsidR="003722DA" w:rsidRPr="00C20231" w:rsidRDefault="003722DA" w:rsidP="00E950B2">
      <w:pPr>
        <w:tabs>
          <w:tab w:val="clear" w:pos="5670"/>
        </w:tabs>
        <w:spacing w:before="100" w:beforeAutospacing="1" w:after="100" w:afterAutospacing="1"/>
        <w:rPr>
          <w:rFonts w:cs="Calibri"/>
        </w:rPr>
      </w:pPr>
      <w:r w:rsidRPr="00C20231">
        <w:rPr>
          <w:rFonts w:eastAsia="Times New Roman" w:cs="Calibri"/>
          <w:lang w:eastAsia="en-GB"/>
        </w:rPr>
        <w:t xml:space="preserve">Dosedanji </w:t>
      </w:r>
      <w:r w:rsidRPr="00C20231">
        <w:rPr>
          <w:rFonts w:eastAsia="Times New Roman" w:cs="Calibri"/>
          <w:i/>
          <w:iCs/>
          <w:lang w:eastAsia="en-GB"/>
        </w:rPr>
        <w:t>koncentrator kisika</w:t>
      </w:r>
      <w:r w:rsidRPr="00C20231">
        <w:rPr>
          <w:rFonts w:eastAsia="Times New Roman" w:cs="Calibri"/>
          <w:lang w:eastAsia="en-GB"/>
        </w:rPr>
        <w:t xml:space="preserve"> se preimenuje, tako da ima naziv </w:t>
      </w:r>
      <w:r w:rsidRPr="00C20231">
        <w:rPr>
          <w:rFonts w:eastAsia="Times New Roman" w:cs="Calibri"/>
          <w:b/>
          <w:bCs/>
          <w:i/>
          <w:iCs/>
          <w:lang w:eastAsia="en-GB"/>
        </w:rPr>
        <w:t>koncentrator kisika – stacionarni</w:t>
      </w:r>
      <w:r w:rsidRPr="00C20231">
        <w:rPr>
          <w:rFonts w:eastAsia="Times New Roman" w:cs="Calibri"/>
          <w:lang w:eastAsia="en-GB"/>
        </w:rPr>
        <w:t xml:space="preserve">. Spremeni se tudi najdaljše možno obdobje izposoje, ki je po novem </w:t>
      </w:r>
      <w:r w:rsidR="00C4238A" w:rsidRPr="00C20231">
        <w:rPr>
          <w:rFonts w:eastAsia="Times New Roman" w:cs="Calibri"/>
          <w:lang w:eastAsia="en-GB"/>
        </w:rPr>
        <w:t xml:space="preserve">(skrajšano s 6 na) </w:t>
      </w:r>
      <w:r w:rsidRPr="00C20231">
        <w:rPr>
          <w:rFonts w:eastAsia="Times New Roman" w:cs="Calibri"/>
          <w:lang w:eastAsia="en-GB"/>
        </w:rPr>
        <w:t>5 let.</w:t>
      </w:r>
      <w:r w:rsidR="00695DA0" w:rsidRPr="00C20231">
        <w:rPr>
          <w:rFonts w:eastAsia="Times New Roman" w:cs="Calibri"/>
          <w:lang w:eastAsia="en-GB"/>
        </w:rPr>
        <w:t xml:space="preserve"> </w:t>
      </w:r>
    </w:p>
    <w:p w14:paraId="1EF3D350" w14:textId="403F6026" w:rsidR="001E6BE3" w:rsidRPr="00C20231" w:rsidRDefault="00E60B85" w:rsidP="00E950B2">
      <w:pPr>
        <w:tabs>
          <w:tab w:val="clear" w:pos="5670"/>
        </w:tabs>
        <w:spacing w:before="100" w:beforeAutospacing="1" w:after="100" w:afterAutospacing="1"/>
        <w:rPr>
          <w:rFonts w:cs="Calibri"/>
        </w:rPr>
      </w:pPr>
      <w:r w:rsidRPr="00C20231">
        <w:rPr>
          <w:rFonts w:eastAsia="Times New Roman" w:cs="Calibri"/>
          <w:lang w:eastAsia="en-GB"/>
        </w:rPr>
        <w:t xml:space="preserve">Določa se </w:t>
      </w:r>
      <w:r w:rsidRPr="00C20231">
        <w:rPr>
          <w:rFonts w:eastAsia="Times New Roman" w:cs="Calibri"/>
          <w:u w:val="single"/>
          <w:lang w:eastAsia="en-GB"/>
        </w:rPr>
        <w:t>nova pravica</w:t>
      </w:r>
      <w:r w:rsidRPr="00C20231">
        <w:rPr>
          <w:rFonts w:eastAsia="Times New Roman" w:cs="Calibri"/>
          <w:lang w:eastAsia="en-GB"/>
        </w:rPr>
        <w:t xml:space="preserve"> do </w:t>
      </w:r>
      <w:r w:rsidRPr="00C20231">
        <w:rPr>
          <w:rFonts w:eastAsia="Times New Roman" w:cs="Calibri"/>
          <w:b/>
          <w:bCs/>
          <w:lang w:eastAsia="en-GB"/>
        </w:rPr>
        <w:t>koncentratorja kisika – prenosnega</w:t>
      </w:r>
      <w:r w:rsidRPr="00C20231">
        <w:rPr>
          <w:rFonts w:eastAsia="Times New Roman" w:cs="Calibri"/>
          <w:lang w:eastAsia="en-GB"/>
        </w:rPr>
        <w:t xml:space="preserve">, ki ga bo lahko predpisoval zdravnik specialist, če bo zavarovana oseba izpolnjevala </w:t>
      </w:r>
      <w:r w:rsidR="000C7FCE" w:rsidRPr="00C20231">
        <w:rPr>
          <w:rFonts w:eastAsia="Times New Roman" w:cs="Calibri"/>
          <w:lang w:eastAsia="en-GB"/>
        </w:rPr>
        <w:t xml:space="preserve">določena </w:t>
      </w:r>
      <w:r w:rsidRPr="00C20231">
        <w:rPr>
          <w:rFonts w:eastAsia="Times New Roman" w:cs="Calibri"/>
          <w:lang w:eastAsia="en-GB"/>
        </w:rPr>
        <w:t>zdravstvena stanja in druge pogoje</w:t>
      </w:r>
      <w:r w:rsidR="000C7FCE" w:rsidRPr="00C20231">
        <w:rPr>
          <w:rFonts w:eastAsia="Times New Roman" w:cs="Calibri"/>
          <w:lang w:eastAsia="en-GB"/>
        </w:rPr>
        <w:t>.</w:t>
      </w:r>
    </w:p>
    <w:p w14:paraId="66E560D5" w14:textId="0E7D816E" w:rsidR="00E60B85" w:rsidRPr="00C20231" w:rsidRDefault="003722DA" w:rsidP="007E5C3C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C20231">
        <w:rPr>
          <w:rFonts w:eastAsia="Times New Roman" w:cs="Calibri"/>
          <w:lang w:eastAsia="en-GB"/>
        </w:rPr>
        <w:t xml:space="preserve">Do tega MP </w:t>
      </w:r>
      <w:r w:rsidR="0044497A" w:rsidRPr="00C20231">
        <w:rPr>
          <w:rFonts w:eastAsia="Times New Roman" w:cs="Calibri"/>
          <w:lang w:eastAsia="en-GB"/>
        </w:rPr>
        <w:t xml:space="preserve">bo v določenih primerih upravičena </w:t>
      </w:r>
      <w:r w:rsidR="00F32AE8" w:rsidRPr="00C20231">
        <w:rPr>
          <w:rFonts w:eastAsia="Times New Roman" w:cs="Calibri"/>
          <w:lang w:eastAsia="en-GB"/>
        </w:rPr>
        <w:t xml:space="preserve">zavarovana </w:t>
      </w:r>
      <w:r w:rsidR="0044497A" w:rsidRPr="00C20231">
        <w:rPr>
          <w:rFonts w:eastAsia="Times New Roman" w:cs="Calibri"/>
          <w:lang w:eastAsia="en-GB"/>
        </w:rPr>
        <w:t xml:space="preserve">oseba, ki ima pravico tudi do </w:t>
      </w:r>
      <w:r w:rsidR="0044497A" w:rsidRPr="00C20231">
        <w:rPr>
          <w:rFonts w:eastAsia="Times New Roman" w:cs="Calibri"/>
          <w:i/>
          <w:iCs/>
          <w:lang w:eastAsia="en-GB"/>
        </w:rPr>
        <w:t>koncentratorja kisika – stacionarnega</w:t>
      </w:r>
      <w:r w:rsidR="0044497A" w:rsidRPr="00C20231">
        <w:rPr>
          <w:rFonts w:eastAsia="Times New Roman" w:cs="Calibri"/>
          <w:lang w:eastAsia="en-GB"/>
        </w:rPr>
        <w:t>. Trajnostna doba in režim iz</w:t>
      </w:r>
      <w:r w:rsidR="00695DA0" w:rsidRPr="00C20231">
        <w:rPr>
          <w:rFonts w:eastAsia="Times New Roman" w:cs="Calibri"/>
          <w:lang w:eastAsia="en-GB"/>
        </w:rPr>
        <w:t>posoje</w:t>
      </w:r>
      <w:r w:rsidR="0044497A" w:rsidRPr="00C20231">
        <w:rPr>
          <w:rFonts w:eastAsia="Times New Roman" w:cs="Calibri"/>
          <w:lang w:eastAsia="en-GB"/>
        </w:rPr>
        <w:t xml:space="preserve"> za ta MP </w:t>
      </w:r>
      <w:r w:rsidR="00F32AE8" w:rsidRPr="00C20231">
        <w:rPr>
          <w:rFonts w:eastAsia="Times New Roman" w:cs="Calibri"/>
          <w:lang w:eastAsia="en-GB"/>
        </w:rPr>
        <w:t>sta</w:t>
      </w:r>
      <w:r w:rsidR="0044497A" w:rsidRPr="00C20231">
        <w:rPr>
          <w:rFonts w:eastAsia="Times New Roman" w:cs="Calibri"/>
          <w:lang w:eastAsia="en-GB"/>
        </w:rPr>
        <w:t xml:space="preserve"> enak</w:t>
      </w:r>
      <w:r w:rsidR="00F32AE8" w:rsidRPr="00C20231">
        <w:rPr>
          <w:rFonts w:eastAsia="Times New Roman" w:cs="Calibri"/>
          <w:lang w:eastAsia="en-GB"/>
        </w:rPr>
        <w:t>a</w:t>
      </w:r>
      <w:r w:rsidR="0044497A" w:rsidRPr="00C20231">
        <w:rPr>
          <w:rFonts w:eastAsia="Times New Roman" w:cs="Calibri"/>
          <w:lang w:eastAsia="en-GB"/>
        </w:rPr>
        <w:t xml:space="preserve"> kot za </w:t>
      </w:r>
      <w:r w:rsidR="0044497A" w:rsidRPr="00C20231">
        <w:rPr>
          <w:rFonts w:eastAsia="Times New Roman" w:cs="Calibri"/>
          <w:i/>
          <w:iCs/>
          <w:lang w:eastAsia="en-GB"/>
        </w:rPr>
        <w:t>koncentrator kisika – stacionarni.</w:t>
      </w:r>
    </w:p>
    <w:p w14:paraId="40EA63CD" w14:textId="5883F74B" w:rsidR="007E30E4" w:rsidRPr="00C20231" w:rsidRDefault="007E30E4" w:rsidP="007E30E4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C20231">
        <w:rPr>
          <w:rFonts w:eastAsia="Times New Roman" w:cs="Calibri"/>
          <w:lang w:eastAsia="en-GB"/>
        </w:rPr>
        <w:t xml:space="preserve">Namesto dosedanje pravice do </w:t>
      </w:r>
      <w:r w:rsidRPr="00C20231">
        <w:rPr>
          <w:rFonts w:eastAsia="Times New Roman" w:cs="Calibri"/>
          <w:i/>
          <w:iCs/>
          <w:lang w:eastAsia="en-GB"/>
        </w:rPr>
        <w:t>najema in polnjenja kisikove jeklenke</w:t>
      </w:r>
      <w:r w:rsidRPr="00C20231">
        <w:rPr>
          <w:rFonts w:eastAsia="Times New Roman" w:cs="Calibri"/>
          <w:lang w:eastAsia="en-GB"/>
        </w:rPr>
        <w:t xml:space="preserve"> se določi nov MP </w:t>
      </w:r>
      <w:r w:rsidRPr="00C20231">
        <w:rPr>
          <w:rFonts w:eastAsia="Times New Roman" w:cs="Calibri"/>
          <w:b/>
          <w:bCs/>
          <w:i/>
          <w:iCs/>
          <w:lang w:eastAsia="en-GB"/>
        </w:rPr>
        <w:t xml:space="preserve">sistem za uporabo kisikove jeklenke. </w:t>
      </w:r>
      <w:r w:rsidRPr="00C20231">
        <w:rPr>
          <w:rFonts w:eastAsia="Times New Roman" w:cs="Calibri"/>
          <w:lang w:eastAsia="en-GB"/>
        </w:rPr>
        <w:t>Lahko ga bo predpisal zdravnik specialist (na</w:t>
      </w:r>
      <w:r w:rsidR="00C4238A" w:rsidRPr="00C20231">
        <w:rPr>
          <w:rFonts w:eastAsia="Times New Roman" w:cs="Calibri"/>
          <w:lang w:eastAsia="en-GB"/>
        </w:rPr>
        <w:t>j</w:t>
      </w:r>
      <w:r w:rsidRPr="00C20231">
        <w:rPr>
          <w:rFonts w:eastAsia="Times New Roman" w:cs="Calibri"/>
          <w:lang w:eastAsia="en-GB"/>
        </w:rPr>
        <w:t>d</w:t>
      </w:r>
      <w:r w:rsidR="00C4238A" w:rsidRPr="00C20231">
        <w:rPr>
          <w:rFonts w:eastAsia="Times New Roman" w:cs="Calibri"/>
          <w:lang w:eastAsia="en-GB"/>
        </w:rPr>
        <w:t>a</w:t>
      </w:r>
      <w:r w:rsidRPr="00C20231">
        <w:rPr>
          <w:rFonts w:eastAsia="Times New Roman" w:cs="Calibri"/>
          <w:lang w:eastAsia="en-GB"/>
        </w:rPr>
        <w:t>ljši možni čas izposoje 2 leti)</w:t>
      </w:r>
      <w:r w:rsidR="000C7FCE" w:rsidRPr="00C20231">
        <w:rPr>
          <w:rFonts w:eastAsia="Times New Roman" w:cs="Calibri"/>
          <w:lang w:eastAsia="en-GB"/>
        </w:rPr>
        <w:t>.</w:t>
      </w:r>
      <w:r w:rsidR="00205D66" w:rsidRPr="00C20231">
        <w:rPr>
          <w:rFonts w:eastAsia="Times New Roman" w:cs="Calibri"/>
          <w:lang w:eastAsia="en-GB"/>
        </w:rPr>
        <w:t xml:space="preserve"> </w:t>
      </w:r>
    </w:p>
    <w:p w14:paraId="53821B55" w14:textId="41BABB2D" w:rsidR="00C4238A" w:rsidRPr="00C20231" w:rsidRDefault="00C4238A" w:rsidP="00E950B2">
      <w:pPr>
        <w:tabs>
          <w:tab w:val="clear" w:pos="5670"/>
        </w:tabs>
        <w:spacing w:before="100" w:beforeAutospacing="1" w:after="100" w:afterAutospacing="1"/>
        <w:rPr>
          <w:rFonts w:cs="Calibri"/>
        </w:rPr>
      </w:pPr>
      <w:r w:rsidRPr="00C20231">
        <w:rPr>
          <w:rFonts w:eastAsia="Times New Roman" w:cs="Calibri"/>
          <w:i/>
          <w:iCs/>
          <w:lang w:eastAsia="en-GB"/>
        </w:rPr>
        <w:t>Sistem za dovajanje tekočega kisika do 5 l/min</w:t>
      </w:r>
      <w:r w:rsidRPr="00C20231">
        <w:rPr>
          <w:rFonts w:eastAsia="Times New Roman" w:cs="Calibri"/>
          <w:lang w:eastAsia="en-GB"/>
        </w:rPr>
        <w:t xml:space="preserve"> </w:t>
      </w:r>
      <w:r w:rsidR="007E30E4" w:rsidRPr="00C20231">
        <w:rPr>
          <w:rFonts w:eastAsia="Times New Roman" w:cs="Calibri"/>
          <w:lang w:eastAsia="en-GB"/>
        </w:rPr>
        <w:t xml:space="preserve">se preimenuje in se po novem glasi </w:t>
      </w:r>
      <w:r w:rsidRPr="00C20231">
        <w:rPr>
          <w:rFonts w:eastAsia="Times New Roman" w:cs="Calibri"/>
          <w:b/>
          <w:bCs/>
          <w:i/>
          <w:iCs/>
          <w:lang w:eastAsia="en-GB"/>
        </w:rPr>
        <w:t>sistem za dovajanje tekočega kisika do vključno 5 l/min</w:t>
      </w:r>
      <w:r w:rsidRPr="00C20231">
        <w:rPr>
          <w:rFonts w:eastAsia="Times New Roman" w:cs="Calibri"/>
          <w:lang w:eastAsia="en-GB"/>
        </w:rPr>
        <w:t>, ob tem se podaljša najdaljše možno obdobje izposoje od 1 na 2 leti</w:t>
      </w:r>
      <w:r w:rsidR="007E30E4" w:rsidRPr="00C20231">
        <w:rPr>
          <w:rFonts w:eastAsia="Times New Roman" w:cs="Calibri"/>
          <w:lang w:eastAsia="en-GB"/>
        </w:rPr>
        <w:t xml:space="preserve">. </w:t>
      </w:r>
    </w:p>
    <w:p w14:paraId="48322F6A" w14:textId="533B76B2" w:rsidR="00C4238A" w:rsidRPr="00C20231" w:rsidRDefault="00C4238A" w:rsidP="000C7FCE">
      <w:pPr>
        <w:tabs>
          <w:tab w:val="clear" w:pos="5670"/>
        </w:tabs>
        <w:spacing w:before="100" w:beforeAutospacing="1" w:after="100" w:afterAutospacing="1"/>
        <w:rPr>
          <w:rFonts w:cs="Calibri"/>
        </w:rPr>
      </w:pPr>
      <w:r w:rsidRPr="00C20231">
        <w:rPr>
          <w:rFonts w:eastAsia="Times New Roman" w:cs="Calibri"/>
          <w:lang w:eastAsia="en-GB"/>
        </w:rPr>
        <w:t xml:space="preserve">Pri </w:t>
      </w:r>
      <w:r w:rsidRPr="00C20231">
        <w:rPr>
          <w:rFonts w:eastAsia="Times New Roman" w:cs="Calibri"/>
          <w:b/>
          <w:bCs/>
          <w:lang w:eastAsia="en-GB"/>
        </w:rPr>
        <w:t>sistemu za dovajanje tekočega kisika nad 5 l/min</w:t>
      </w:r>
      <w:r w:rsidRPr="00C20231">
        <w:rPr>
          <w:rFonts w:eastAsia="Times New Roman" w:cs="Calibri"/>
          <w:lang w:eastAsia="en-GB"/>
        </w:rPr>
        <w:t xml:space="preserve"> se podaljša najdaljše možno obdobje izposoje od 1 na 2 leti. </w:t>
      </w:r>
    </w:p>
    <w:p w14:paraId="20569138" w14:textId="456F7AF9" w:rsidR="000C7FCE" w:rsidRDefault="000C7FCE" w:rsidP="000C7FCE">
      <w:pPr>
        <w:tabs>
          <w:tab w:val="clear" w:pos="5670"/>
        </w:tabs>
        <w:spacing w:before="100" w:beforeAutospacing="1" w:after="100" w:afterAutospacing="1"/>
        <w:rPr>
          <w:rFonts w:cs="Calibri"/>
        </w:rPr>
      </w:pPr>
      <w:r w:rsidRPr="00C20231">
        <w:rPr>
          <w:rFonts w:cs="Calibri"/>
        </w:rPr>
        <w:lastRenderedPageBreak/>
        <w:t xml:space="preserve">Za vse navedene MP za dovajanje kisika so spremenjena tudi zdravstvena stanja in drugi pogoji, </w:t>
      </w:r>
      <w:r w:rsidR="00451D48" w:rsidRPr="00C20231">
        <w:rPr>
          <w:rFonts w:cs="Calibri"/>
        </w:rPr>
        <w:t>k</w:t>
      </w:r>
      <w:r w:rsidR="00451D48">
        <w:rPr>
          <w:rFonts w:cs="Calibri"/>
        </w:rPr>
        <w:t>ot</w:t>
      </w:r>
      <w:r w:rsidR="00451D48" w:rsidRPr="00C20231">
        <w:rPr>
          <w:rFonts w:cs="Calibri"/>
        </w:rPr>
        <w:t xml:space="preserve"> </w:t>
      </w:r>
      <w:r w:rsidRPr="00C20231">
        <w:rPr>
          <w:rFonts w:cs="Calibri"/>
        </w:rPr>
        <w:t xml:space="preserve">so razvidni iz </w:t>
      </w:r>
      <w:r w:rsidR="001D3B45">
        <w:rPr>
          <w:rFonts w:cs="Calibri"/>
        </w:rPr>
        <w:t xml:space="preserve">spodnje povezave na spremenjeni sklep o zdravstvenih stanjih. </w:t>
      </w:r>
    </w:p>
    <w:p w14:paraId="02FFD85D" w14:textId="1EBAF6EA" w:rsidR="00C4238A" w:rsidRPr="00542799" w:rsidRDefault="00C4238A" w:rsidP="00C4238A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1.</w:t>
      </w:r>
      <w:r w:rsidR="00A23282" w:rsidRPr="00542799">
        <w:rPr>
          <w:rFonts w:eastAsia="Times New Roman" w:cs="Calibri"/>
          <w:b/>
          <w:bCs/>
          <w:u w:val="single"/>
          <w:lang w:eastAsia="en-GB"/>
        </w:rPr>
        <w:t>3</w:t>
      </w:r>
      <w:r w:rsidRPr="00542799">
        <w:rPr>
          <w:rFonts w:eastAsia="Times New Roman" w:cs="Calibri"/>
          <w:b/>
          <w:bCs/>
          <w:u w:val="single"/>
          <w:lang w:eastAsia="en-GB"/>
        </w:rPr>
        <w:t xml:space="preserve">. </w:t>
      </w:r>
      <w:r w:rsidR="00695DA0" w:rsidRPr="00542799">
        <w:rPr>
          <w:rFonts w:eastAsia="Times New Roman" w:cs="Calibri"/>
          <w:b/>
          <w:bCs/>
          <w:u w:val="single"/>
          <w:lang w:eastAsia="en-GB"/>
        </w:rPr>
        <w:t>O</w:t>
      </w:r>
      <w:r w:rsidR="006349B9" w:rsidRPr="00542799">
        <w:rPr>
          <w:rFonts w:eastAsia="Times New Roman" w:cs="Calibri"/>
          <w:b/>
          <w:bCs/>
          <w:u w:val="single"/>
          <w:lang w:eastAsia="en-GB"/>
        </w:rPr>
        <w:t>rtopedski čevelj po Scheinu</w:t>
      </w:r>
    </w:p>
    <w:p w14:paraId="5F9C0304" w14:textId="77C4AF6E" w:rsidR="00C4238A" w:rsidRPr="00C20231" w:rsidRDefault="00C4238A" w:rsidP="00C4238A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C20231">
        <w:rPr>
          <w:rFonts w:eastAsia="Times New Roman" w:cs="Calibri"/>
          <w:lang w:eastAsia="en-GB"/>
        </w:rPr>
        <w:t>Ortopedsk</w:t>
      </w:r>
      <w:r w:rsidR="006349B9" w:rsidRPr="00C20231">
        <w:rPr>
          <w:rFonts w:eastAsia="Times New Roman" w:cs="Calibri"/>
          <w:lang w:eastAsia="en-GB"/>
        </w:rPr>
        <w:t>a</w:t>
      </w:r>
      <w:r w:rsidRPr="00C20231">
        <w:rPr>
          <w:rFonts w:eastAsia="Times New Roman" w:cs="Calibri"/>
          <w:lang w:eastAsia="en-GB"/>
        </w:rPr>
        <w:t xml:space="preserve"> čevlj</w:t>
      </w:r>
      <w:r w:rsidR="006349B9" w:rsidRPr="00C20231">
        <w:rPr>
          <w:rFonts w:eastAsia="Times New Roman" w:cs="Calibri"/>
          <w:lang w:eastAsia="en-GB"/>
        </w:rPr>
        <w:t xml:space="preserve">a </w:t>
      </w:r>
      <w:r w:rsidRPr="00C20231">
        <w:rPr>
          <w:rFonts w:eastAsia="Times New Roman" w:cs="Calibri"/>
          <w:lang w:eastAsia="en-GB"/>
        </w:rPr>
        <w:t xml:space="preserve">po </w:t>
      </w:r>
      <w:r w:rsidRPr="00C20231">
        <w:rPr>
          <w:rFonts w:eastAsia="Times New Roman" w:cs="Calibri"/>
          <w:i/>
          <w:iCs/>
          <w:lang w:eastAsia="en-GB"/>
        </w:rPr>
        <w:t>Sc</w:t>
      </w:r>
      <w:r w:rsidR="006349B9" w:rsidRPr="00C20231">
        <w:rPr>
          <w:rFonts w:eastAsia="Times New Roman" w:cs="Calibri"/>
          <w:i/>
          <w:iCs/>
          <w:lang w:eastAsia="en-GB"/>
        </w:rPr>
        <w:t>hejnu</w:t>
      </w:r>
      <w:r w:rsidR="006349B9" w:rsidRPr="00C20231">
        <w:rPr>
          <w:rFonts w:eastAsia="Times New Roman" w:cs="Calibri"/>
          <w:lang w:eastAsia="en-GB"/>
        </w:rPr>
        <w:t xml:space="preserve"> (desni, levi) se preimenujeta, tako da se naziv po novem glasi</w:t>
      </w:r>
      <w:r w:rsidR="001E6BE3" w:rsidRPr="00C20231">
        <w:rPr>
          <w:rFonts w:eastAsia="Times New Roman" w:cs="Calibri"/>
          <w:lang w:eastAsia="en-GB"/>
        </w:rPr>
        <w:t>ta</w:t>
      </w:r>
      <w:r w:rsidR="006349B9" w:rsidRPr="00C20231">
        <w:rPr>
          <w:rFonts w:eastAsia="Times New Roman" w:cs="Calibri"/>
          <w:lang w:eastAsia="en-GB"/>
        </w:rPr>
        <w:t xml:space="preserve"> </w:t>
      </w:r>
      <w:r w:rsidR="006349B9" w:rsidRPr="00C20231">
        <w:rPr>
          <w:rFonts w:eastAsia="Times New Roman" w:cs="Calibri"/>
          <w:b/>
          <w:bCs/>
          <w:lang w:eastAsia="en-GB"/>
        </w:rPr>
        <w:t xml:space="preserve">ortopedski čevelj po Scheinu </w:t>
      </w:r>
      <w:r w:rsidR="006349B9" w:rsidRPr="00C20231">
        <w:rPr>
          <w:rFonts w:eastAsia="Times New Roman" w:cs="Calibri"/>
          <w:lang w:eastAsia="en-GB"/>
        </w:rPr>
        <w:t xml:space="preserve">(desni, levi), ob tem pa se pri tem MP skrajša doba trajanja z 1 leta na 180 dni. Skrajšana doba trajanja velja tudi za že prejete MP. </w:t>
      </w:r>
      <w:r w:rsidR="00A23282" w:rsidRPr="00C20231">
        <w:rPr>
          <w:rFonts w:eastAsia="Times New Roman" w:cs="Calibri"/>
          <w:lang w:eastAsia="en-GB"/>
        </w:rPr>
        <w:t>Novost pri tem MP je še, da v primerih</w:t>
      </w:r>
      <w:r w:rsidR="00E87BE2">
        <w:rPr>
          <w:rFonts w:eastAsia="Times New Roman" w:cs="Calibri"/>
          <w:lang w:eastAsia="en-GB"/>
        </w:rPr>
        <w:t>,</w:t>
      </w:r>
      <w:r w:rsidR="00A23282" w:rsidRPr="00C20231">
        <w:rPr>
          <w:rFonts w:eastAsia="Times New Roman" w:cs="Calibri"/>
          <w:lang w:eastAsia="en-GB"/>
        </w:rPr>
        <w:t xml:space="preserve"> ko zavarovana oseba pred iztekom obdobja 180 dni potrebuje nove čevlje, ni potrebna predhodna odobritev ZZZS (izdaja odločbe), ampak si lahko zavarovana oseba takoj po izdaji nove naročilnice s strani zdravnika specialista zagotovi nove čevlje pri dobavitelju. </w:t>
      </w:r>
    </w:p>
    <w:p w14:paraId="6A5BDEB2" w14:textId="6299CE73" w:rsidR="006349B9" w:rsidRPr="00542799" w:rsidRDefault="006349B9" w:rsidP="00C4238A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1.</w:t>
      </w:r>
      <w:r w:rsidR="003158FF" w:rsidRPr="00542799">
        <w:rPr>
          <w:rFonts w:eastAsia="Times New Roman" w:cs="Calibri"/>
          <w:b/>
          <w:bCs/>
          <w:u w:val="single"/>
          <w:lang w:eastAsia="en-GB"/>
        </w:rPr>
        <w:t>3</w:t>
      </w:r>
      <w:r w:rsidRPr="00542799">
        <w:rPr>
          <w:rFonts w:eastAsia="Times New Roman" w:cs="Calibri"/>
          <w:b/>
          <w:bCs/>
          <w:u w:val="single"/>
          <w:lang w:eastAsia="en-GB"/>
        </w:rPr>
        <w:t>. Proteze udov – skrajšanje trajnostne dobe</w:t>
      </w:r>
    </w:p>
    <w:p w14:paraId="2C5CF8A1" w14:textId="348F4A1B" w:rsidR="003158FF" w:rsidRPr="00C20231" w:rsidRDefault="003158FF" w:rsidP="003158FF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C20231">
        <w:rPr>
          <w:rFonts w:eastAsia="Times New Roman" w:cs="Calibri"/>
          <w:lang w:eastAsia="en-GB"/>
        </w:rPr>
        <w:t xml:space="preserve">Pri </w:t>
      </w:r>
      <w:r w:rsidRPr="00C20231">
        <w:rPr>
          <w:rFonts w:eastAsia="Times New Roman" w:cs="Calibri"/>
          <w:b/>
          <w:bCs/>
          <w:lang w:eastAsia="en-GB"/>
        </w:rPr>
        <w:t>protezah za zgornji ud za odrasle</w:t>
      </w:r>
      <w:r w:rsidRPr="00C20231">
        <w:rPr>
          <w:rFonts w:eastAsia="Times New Roman" w:cs="Calibri"/>
          <w:lang w:eastAsia="en-GB"/>
        </w:rPr>
        <w:t xml:space="preserve"> se skrajšuje trajnostna doba, in sicer z 48 na 36 mesecev. Nova trajnostna doba velja tudi za že prejete take proteze.</w:t>
      </w:r>
    </w:p>
    <w:p w14:paraId="6285FAAB" w14:textId="2D45B921" w:rsidR="003158FF" w:rsidRPr="00C20231" w:rsidRDefault="003158FF" w:rsidP="003158FF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C20231">
        <w:rPr>
          <w:rFonts w:eastAsia="Times New Roman" w:cs="Calibri"/>
          <w:lang w:eastAsia="en-GB"/>
        </w:rPr>
        <w:t xml:space="preserve">Pri </w:t>
      </w:r>
      <w:r w:rsidRPr="00C20231">
        <w:rPr>
          <w:rFonts w:eastAsia="Times New Roman" w:cs="Calibri"/>
          <w:b/>
          <w:bCs/>
          <w:lang w:eastAsia="en-GB"/>
        </w:rPr>
        <w:t>protezah za stopalo za odrasle</w:t>
      </w:r>
      <w:r w:rsidRPr="00C20231">
        <w:rPr>
          <w:rFonts w:eastAsia="Times New Roman" w:cs="Calibri"/>
          <w:lang w:eastAsia="en-GB"/>
        </w:rPr>
        <w:t xml:space="preserve"> se skrajšuje trajnostna doba, in sicer z 48 na 24 mesecev. Nova trajnostna doba velja tudi za že prejete take proteze.</w:t>
      </w:r>
    </w:p>
    <w:p w14:paraId="06706460" w14:textId="212032A7" w:rsidR="00B23158" w:rsidRPr="00542799" w:rsidRDefault="003158FF" w:rsidP="00E60B8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1.</w:t>
      </w:r>
      <w:r w:rsidR="00106DCE" w:rsidRPr="00542799">
        <w:rPr>
          <w:rFonts w:eastAsia="Times New Roman" w:cs="Calibri"/>
          <w:b/>
          <w:bCs/>
          <w:u w:val="single"/>
          <w:lang w:eastAsia="en-GB"/>
        </w:rPr>
        <w:t>4</w:t>
      </w:r>
      <w:r w:rsidRPr="00542799">
        <w:rPr>
          <w:rFonts w:eastAsia="Times New Roman" w:cs="Calibri"/>
          <w:b/>
          <w:bCs/>
          <w:u w:val="single"/>
          <w:lang w:eastAsia="en-GB"/>
        </w:rPr>
        <w:t xml:space="preserve">. </w:t>
      </w:r>
      <w:r w:rsidR="00B23158" w:rsidRPr="00542799">
        <w:rPr>
          <w:rFonts w:eastAsia="Times New Roman" w:cs="Calibri"/>
          <w:b/>
          <w:bCs/>
          <w:u w:val="single"/>
          <w:lang w:eastAsia="en-GB"/>
        </w:rPr>
        <w:t>P</w:t>
      </w:r>
      <w:r w:rsidRPr="00542799">
        <w:rPr>
          <w:rFonts w:eastAsia="Times New Roman" w:cs="Calibri"/>
          <w:b/>
          <w:bCs/>
          <w:u w:val="single"/>
          <w:lang w:eastAsia="en-GB"/>
        </w:rPr>
        <w:t>opravil</w:t>
      </w:r>
      <w:r w:rsidR="00B23158" w:rsidRPr="00542799">
        <w:rPr>
          <w:rFonts w:eastAsia="Times New Roman" w:cs="Calibri"/>
          <w:b/>
          <w:bCs/>
          <w:u w:val="single"/>
          <w:lang w:eastAsia="en-GB"/>
        </w:rPr>
        <w:t>a</w:t>
      </w:r>
      <w:r w:rsidRPr="00542799">
        <w:rPr>
          <w:rFonts w:eastAsia="Times New Roman" w:cs="Calibri"/>
          <w:b/>
          <w:bCs/>
          <w:u w:val="single"/>
          <w:lang w:eastAsia="en-GB"/>
        </w:rPr>
        <w:t xml:space="preserve"> </w:t>
      </w:r>
      <w:r w:rsidR="008F0122" w:rsidRPr="00542799">
        <w:rPr>
          <w:rFonts w:eastAsia="Times New Roman" w:cs="Calibri"/>
          <w:b/>
          <w:bCs/>
          <w:u w:val="single"/>
          <w:lang w:eastAsia="en-GB"/>
        </w:rPr>
        <w:t>in prilagodi</w:t>
      </w:r>
      <w:r w:rsidR="00B23158" w:rsidRPr="00542799">
        <w:rPr>
          <w:rFonts w:eastAsia="Times New Roman" w:cs="Calibri"/>
          <w:b/>
          <w:bCs/>
          <w:u w:val="single"/>
          <w:lang w:eastAsia="en-GB"/>
        </w:rPr>
        <w:t>tev</w:t>
      </w:r>
      <w:r w:rsidR="008F0122" w:rsidRPr="00542799">
        <w:rPr>
          <w:rFonts w:eastAsia="Times New Roman" w:cs="Calibri"/>
          <w:b/>
          <w:bCs/>
          <w:u w:val="single"/>
          <w:lang w:eastAsia="en-GB"/>
        </w:rPr>
        <w:t xml:space="preserve"> </w:t>
      </w:r>
      <w:r w:rsidRPr="00542799">
        <w:rPr>
          <w:rFonts w:eastAsia="Times New Roman" w:cs="Calibri"/>
          <w:b/>
          <w:bCs/>
          <w:u w:val="single"/>
          <w:lang w:eastAsia="en-GB"/>
        </w:rPr>
        <w:t xml:space="preserve">proteze uda </w:t>
      </w:r>
    </w:p>
    <w:p w14:paraId="6A94C1E0" w14:textId="7B6DD2BC" w:rsidR="003158FF" w:rsidRPr="00C20231" w:rsidRDefault="00B23158" w:rsidP="00E60B8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C20231">
        <w:rPr>
          <w:rFonts w:eastAsia="Times New Roman" w:cs="Calibri"/>
          <w:lang w:eastAsia="en-GB"/>
        </w:rPr>
        <w:t>Pri protezah uda</w:t>
      </w:r>
      <w:r w:rsidRPr="00C20231">
        <w:rPr>
          <w:rFonts w:eastAsia="Times New Roman" w:cs="Calibri"/>
          <w:b/>
          <w:bCs/>
          <w:lang w:eastAsia="en-GB"/>
        </w:rPr>
        <w:t xml:space="preserve"> </w:t>
      </w:r>
      <w:r w:rsidR="008F0122" w:rsidRPr="00C20231">
        <w:rPr>
          <w:rFonts w:eastAsia="Times New Roman" w:cs="Calibri"/>
          <w:lang w:eastAsia="en-GB"/>
        </w:rPr>
        <w:t xml:space="preserve">se </w:t>
      </w:r>
      <w:r w:rsidRPr="00C20231">
        <w:rPr>
          <w:rFonts w:eastAsia="Times New Roman" w:cs="Calibri"/>
          <w:lang w:eastAsia="en-GB"/>
        </w:rPr>
        <w:t>bile</w:t>
      </w:r>
      <w:r w:rsidR="00195E50">
        <w:rPr>
          <w:rFonts w:eastAsia="Times New Roman" w:cs="Calibri"/>
          <w:lang w:eastAsia="en-GB"/>
        </w:rPr>
        <w:t xml:space="preserve"> </w:t>
      </w:r>
      <w:r w:rsidR="004B081C" w:rsidRPr="00C20231">
        <w:rPr>
          <w:rFonts w:eastAsia="Times New Roman" w:cs="Calibri"/>
          <w:lang w:eastAsia="en-GB"/>
        </w:rPr>
        <w:t>v dosedanji ureditvi</w:t>
      </w:r>
      <w:r w:rsidRPr="00C20231">
        <w:rPr>
          <w:rFonts w:eastAsia="Times New Roman" w:cs="Calibri"/>
          <w:lang w:eastAsia="en-GB"/>
        </w:rPr>
        <w:t xml:space="preserve"> določene posebnosti</w:t>
      </w:r>
      <w:r w:rsidR="001843CC" w:rsidRPr="00C20231">
        <w:rPr>
          <w:rFonts w:eastAsia="Times New Roman" w:cs="Calibri"/>
          <w:lang w:eastAsia="en-GB"/>
        </w:rPr>
        <w:t xml:space="preserve">, kolikšen je najvišji dovoljeni delež </w:t>
      </w:r>
      <w:r w:rsidRPr="00C20231">
        <w:rPr>
          <w:rFonts w:eastAsia="Times New Roman" w:cs="Calibri"/>
          <w:lang w:eastAsia="en-GB"/>
        </w:rPr>
        <w:t xml:space="preserve">odobrene vrednosti </w:t>
      </w:r>
      <w:r w:rsidR="008F0122" w:rsidRPr="00C20231">
        <w:rPr>
          <w:rFonts w:eastAsia="Times New Roman" w:cs="Calibri"/>
          <w:lang w:eastAsia="en-GB"/>
        </w:rPr>
        <w:t>popravil oz. prilagodit</w:t>
      </w:r>
      <w:r w:rsidR="00F471BB" w:rsidRPr="00C20231">
        <w:rPr>
          <w:rFonts w:eastAsia="Times New Roman" w:cs="Calibri"/>
          <w:lang w:eastAsia="en-GB"/>
        </w:rPr>
        <w:t>e</w:t>
      </w:r>
      <w:r w:rsidR="008F0122" w:rsidRPr="00C20231">
        <w:rPr>
          <w:rFonts w:eastAsia="Times New Roman" w:cs="Calibri"/>
          <w:lang w:eastAsia="en-GB"/>
        </w:rPr>
        <w:t xml:space="preserve">v. Po novem </w:t>
      </w:r>
      <w:r w:rsidR="00195E50">
        <w:rPr>
          <w:rFonts w:eastAsia="Times New Roman" w:cs="Calibri"/>
          <w:lang w:eastAsia="en-GB"/>
        </w:rPr>
        <w:t>je tudi</w:t>
      </w:r>
      <w:r w:rsidR="008F0122" w:rsidRPr="00C20231">
        <w:rPr>
          <w:rFonts w:eastAsia="Times New Roman" w:cs="Calibri"/>
          <w:lang w:eastAsia="en-GB"/>
        </w:rPr>
        <w:t xml:space="preserve"> za proteze udov</w:t>
      </w:r>
      <w:r w:rsidR="00195E50">
        <w:rPr>
          <w:rFonts w:eastAsia="Times New Roman" w:cs="Calibri"/>
          <w:lang w:eastAsia="en-GB"/>
        </w:rPr>
        <w:t xml:space="preserve"> določeno</w:t>
      </w:r>
      <w:r w:rsidR="008F0122" w:rsidRPr="00C20231">
        <w:rPr>
          <w:rFonts w:eastAsia="Times New Roman" w:cs="Calibri"/>
          <w:lang w:eastAsia="en-GB"/>
        </w:rPr>
        <w:t xml:space="preserve"> (enako kot velja za druge MP, ki se popravljajo oz. prilagajajo), da se popravljajo v </w:t>
      </w:r>
      <w:r w:rsidR="008F0122" w:rsidRPr="00C20231">
        <w:rPr>
          <w:rFonts w:eastAsia="Times New Roman"/>
          <w:lang w:eastAsia="en-GB"/>
        </w:rPr>
        <w:t>skupni</w:t>
      </w:r>
      <w:r w:rsidR="008F0122" w:rsidRPr="00C20231">
        <w:rPr>
          <w:rFonts w:eastAsia="Times New Roman" w:cs="Calibri"/>
          <w:lang w:eastAsia="en-GB"/>
        </w:rPr>
        <w:t xml:space="preserve"> višini največ 50 % vrednosti prejetega MP</w:t>
      </w:r>
      <w:r w:rsidRPr="00C20231">
        <w:rPr>
          <w:rFonts w:eastAsia="Times New Roman" w:cs="Calibri"/>
          <w:lang w:eastAsia="en-GB"/>
        </w:rPr>
        <w:t xml:space="preserve"> in da se prilagajajo do enakih deležev, kot po novem velja za druge MP.</w:t>
      </w:r>
    </w:p>
    <w:p w14:paraId="0EF8907E" w14:textId="77777777" w:rsidR="00106DCE" w:rsidRPr="00542799" w:rsidRDefault="00106DCE" w:rsidP="00106DCE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1.5. Spremembe prilagoditev MP</w:t>
      </w:r>
    </w:p>
    <w:p w14:paraId="70CBEBD7" w14:textId="77777777" w:rsidR="00106DCE" w:rsidRPr="00C20231" w:rsidRDefault="00106DCE" w:rsidP="00106DCE">
      <w:pPr>
        <w:spacing w:before="120"/>
        <w:rPr>
          <w:rFonts w:eastAsia="Times New Roman"/>
          <w:lang w:eastAsia="en-GB"/>
        </w:rPr>
      </w:pPr>
      <w:r w:rsidRPr="00C20231">
        <w:rPr>
          <w:rFonts w:eastAsia="Times New Roman"/>
          <w:lang w:eastAsia="en-GB"/>
        </w:rPr>
        <w:t xml:space="preserve">Na novo je določeno, da je pri MP, ki se prilagajajo, omogočena prilagoditev v deležu do 80 % (doslej je bila 50 %) vrednosti MP, če se ta uveljavlja vsaj dve leti pred iztekom trajnostne dobe MP. V ostalih primerih najvišja vrednost prilagoditve ostaja 50 % vrednosti MP. </w:t>
      </w:r>
    </w:p>
    <w:p w14:paraId="32C98292" w14:textId="071B8974" w:rsidR="00E60B85" w:rsidRPr="00542799" w:rsidRDefault="003158FF" w:rsidP="00E60B8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1.</w:t>
      </w:r>
      <w:r w:rsidR="00106DCE" w:rsidRPr="00542799">
        <w:rPr>
          <w:rFonts w:eastAsia="Times New Roman" w:cs="Calibri"/>
          <w:b/>
          <w:bCs/>
          <w:u w:val="single"/>
          <w:lang w:eastAsia="en-GB"/>
        </w:rPr>
        <w:t>6</w:t>
      </w:r>
      <w:r w:rsidRPr="00542799">
        <w:rPr>
          <w:rFonts w:eastAsia="Times New Roman" w:cs="Calibri"/>
          <w:b/>
          <w:bCs/>
          <w:u w:val="single"/>
          <w:lang w:eastAsia="en-GB"/>
        </w:rPr>
        <w:t xml:space="preserve">. </w:t>
      </w:r>
      <w:r w:rsidR="00B23158" w:rsidRPr="00542799">
        <w:rPr>
          <w:rFonts w:eastAsia="Times New Roman" w:cs="Calibri"/>
          <w:b/>
          <w:bCs/>
          <w:u w:val="single"/>
          <w:lang w:eastAsia="en-GB"/>
        </w:rPr>
        <w:t>P</w:t>
      </w:r>
      <w:r w:rsidR="00E60B85" w:rsidRPr="00542799">
        <w:rPr>
          <w:rFonts w:eastAsia="Times New Roman" w:cs="Calibri"/>
          <w:b/>
          <w:bCs/>
          <w:u w:val="single"/>
          <w:lang w:eastAsia="en-GB"/>
        </w:rPr>
        <w:t>renos pooblastil za predpis</w:t>
      </w:r>
      <w:r w:rsidR="008B60A3" w:rsidRPr="00542799">
        <w:rPr>
          <w:rFonts w:eastAsia="Times New Roman" w:cs="Calibri"/>
          <w:b/>
          <w:bCs/>
          <w:u w:val="single"/>
          <w:lang w:eastAsia="en-GB"/>
        </w:rPr>
        <w:t>ovanje MP</w:t>
      </w:r>
      <w:r w:rsidR="00E60B85" w:rsidRPr="00542799">
        <w:rPr>
          <w:rFonts w:eastAsia="Times New Roman" w:cs="Calibri"/>
          <w:b/>
          <w:bCs/>
          <w:u w:val="single"/>
          <w:lang w:eastAsia="en-GB"/>
        </w:rPr>
        <w:t xml:space="preserve"> </w:t>
      </w:r>
      <w:r w:rsidR="00106DCE" w:rsidRPr="00542799">
        <w:rPr>
          <w:rFonts w:eastAsia="Times New Roman" w:cs="Calibri"/>
          <w:b/>
          <w:bCs/>
          <w:u w:val="single"/>
          <w:lang w:eastAsia="en-GB"/>
        </w:rPr>
        <w:t>pri zahtevni blazini za posteljo</w:t>
      </w:r>
    </w:p>
    <w:p w14:paraId="22F2190A" w14:textId="3A17B590" w:rsidR="006349B9" w:rsidRPr="00C20231" w:rsidRDefault="008B60A3" w:rsidP="00E60B8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C20231">
        <w:rPr>
          <w:rFonts w:eastAsia="Times New Roman" w:cs="Calibri"/>
          <w:lang w:eastAsia="en-GB"/>
        </w:rPr>
        <w:t>Pri</w:t>
      </w:r>
      <w:r w:rsidR="00B23158" w:rsidRPr="00C20231">
        <w:rPr>
          <w:rFonts w:eastAsia="Times New Roman" w:cs="Calibri"/>
          <w:lang w:eastAsia="en-GB"/>
        </w:rPr>
        <w:t xml:space="preserve"> </w:t>
      </w:r>
      <w:r w:rsidR="00B23158" w:rsidRPr="00C20231">
        <w:rPr>
          <w:rFonts w:eastAsia="Times New Roman" w:cs="Calibri"/>
          <w:b/>
          <w:bCs/>
          <w:lang w:eastAsia="en-GB"/>
        </w:rPr>
        <w:t>zahtevn</w:t>
      </w:r>
      <w:r w:rsidRPr="00C20231">
        <w:rPr>
          <w:rFonts w:eastAsia="Times New Roman" w:cs="Calibri"/>
          <w:b/>
          <w:bCs/>
          <w:lang w:eastAsia="en-GB"/>
        </w:rPr>
        <w:t>i</w:t>
      </w:r>
      <w:r w:rsidR="00B23158" w:rsidRPr="00C20231">
        <w:rPr>
          <w:rFonts w:eastAsia="Times New Roman" w:cs="Calibri"/>
          <w:b/>
          <w:bCs/>
          <w:lang w:eastAsia="en-GB"/>
        </w:rPr>
        <w:t xml:space="preserve"> blazin</w:t>
      </w:r>
      <w:r w:rsidRPr="00C20231">
        <w:rPr>
          <w:rFonts w:eastAsia="Times New Roman" w:cs="Calibri"/>
          <w:b/>
          <w:bCs/>
          <w:lang w:eastAsia="en-GB"/>
        </w:rPr>
        <w:t>i</w:t>
      </w:r>
      <w:r w:rsidR="00B23158" w:rsidRPr="00C20231">
        <w:rPr>
          <w:rFonts w:eastAsia="Times New Roman" w:cs="Calibri"/>
          <w:b/>
          <w:bCs/>
          <w:lang w:eastAsia="en-GB"/>
        </w:rPr>
        <w:t xml:space="preserve"> za posteljo</w:t>
      </w:r>
      <w:r w:rsidR="00B23158" w:rsidRPr="00C20231">
        <w:rPr>
          <w:rFonts w:eastAsia="Times New Roman" w:cs="Calibri"/>
          <w:lang w:eastAsia="en-GB"/>
        </w:rPr>
        <w:t xml:space="preserve"> </w:t>
      </w:r>
      <w:r w:rsidRPr="00C20231">
        <w:rPr>
          <w:rFonts w:eastAsia="Times New Roman" w:cs="Calibri"/>
          <w:lang w:eastAsia="en-GB"/>
        </w:rPr>
        <w:t xml:space="preserve">se prenaša pooblastilo za predpis na naročilnico </w:t>
      </w:r>
      <w:r w:rsidR="00B23158" w:rsidRPr="00C20231">
        <w:rPr>
          <w:rFonts w:eastAsia="Times New Roman" w:cs="Calibri"/>
          <w:lang w:eastAsia="en-GB"/>
        </w:rPr>
        <w:t xml:space="preserve">od napotnega zdravnika na </w:t>
      </w:r>
      <w:r w:rsidRPr="00C20231">
        <w:rPr>
          <w:rFonts w:eastAsia="Times New Roman" w:cs="Calibri"/>
          <w:lang w:eastAsia="en-GB"/>
        </w:rPr>
        <w:t>osebnega zdravnika (razen osebnega zobozdravnika).</w:t>
      </w:r>
    </w:p>
    <w:p w14:paraId="4813B60E" w14:textId="77777777" w:rsidR="0061199E" w:rsidRDefault="0061199E" w:rsidP="0061199E">
      <w:pPr>
        <w:tabs>
          <w:tab w:val="clear" w:pos="5670"/>
        </w:tabs>
        <w:spacing w:before="100" w:beforeAutospacing="1"/>
        <w:rPr>
          <w:rFonts w:eastAsia="Times New Roman" w:cs="Calibri"/>
          <w:sz w:val="24"/>
          <w:szCs w:val="24"/>
          <w:lang w:eastAsia="en-GB"/>
        </w:rPr>
      </w:pPr>
    </w:p>
    <w:p w14:paraId="56E76574" w14:textId="0131703B" w:rsidR="009E1F21" w:rsidRPr="003722DA" w:rsidRDefault="003722DA" w:rsidP="0061199E">
      <w:pPr>
        <w:tabs>
          <w:tab w:val="clear" w:pos="5670"/>
        </w:tabs>
        <w:spacing w:after="100" w:afterAutospacing="1"/>
        <w:jc w:val="center"/>
        <w:rPr>
          <w:rFonts w:eastAsia="Times New Roman" w:cs="Calibri"/>
          <w:b/>
          <w:bCs/>
          <w:sz w:val="24"/>
          <w:szCs w:val="24"/>
          <w:lang w:eastAsia="en-GB"/>
        </w:rPr>
      </w:pPr>
      <w:r w:rsidRPr="003722DA">
        <w:rPr>
          <w:rFonts w:eastAsia="Times New Roman" w:cs="Calibri"/>
          <w:b/>
          <w:bCs/>
          <w:sz w:val="24"/>
          <w:szCs w:val="24"/>
          <w:lang w:eastAsia="en-GB"/>
        </w:rPr>
        <w:t xml:space="preserve">2. SPREMEMBE </w:t>
      </w:r>
      <w:r w:rsidR="00542799">
        <w:rPr>
          <w:rFonts w:eastAsia="Times New Roman" w:cs="Calibri"/>
          <w:b/>
          <w:bCs/>
          <w:sz w:val="24"/>
          <w:szCs w:val="24"/>
          <w:lang w:eastAsia="en-GB"/>
        </w:rPr>
        <w:t>PRI</w:t>
      </w:r>
      <w:r w:rsidRPr="003722DA">
        <w:rPr>
          <w:rFonts w:eastAsia="Times New Roman" w:cs="Calibri"/>
          <w:b/>
          <w:bCs/>
          <w:sz w:val="24"/>
          <w:szCs w:val="24"/>
          <w:lang w:eastAsia="en-GB"/>
        </w:rPr>
        <w:t xml:space="preserve"> MP OD 3. 2. 2026</w:t>
      </w:r>
    </w:p>
    <w:p w14:paraId="568C65B6" w14:textId="6326DC0B" w:rsidR="0061199E" w:rsidRPr="00542799" w:rsidRDefault="009E1F21" w:rsidP="0061199E">
      <w:pPr>
        <w:tabs>
          <w:tab w:val="clear" w:pos="5670"/>
        </w:tabs>
        <w:spacing w:before="100" w:before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 xml:space="preserve">2.1. </w:t>
      </w:r>
      <w:r w:rsidR="00F722E5" w:rsidRPr="00542799">
        <w:rPr>
          <w:rFonts w:eastAsia="Times New Roman" w:cs="Calibri"/>
          <w:b/>
          <w:bCs/>
          <w:u w:val="single"/>
          <w:lang w:eastAsia="en-GB"/>
        </w:rPr>
        <w:t>Spremembe pri ortozah</w:t>
      </w:r>
    </w:p>
    <w:p w14:paraId="3D2CAA34" w14:textId="7BEFB617" w:rsidR="00F471BB" w:rsidRPr="00447346" w:rsidRDefault="00F722E5" w:rsidP="00F471BB">
      <w:pPr>
        <w:spacing w:before="120"/>
        <w:rPr>
          <w:rFonts w:eastAsia="Times New Roman" w:cs="Calibri"/>
          <w:lang w:eastAsia="en-GB"/>
        </w:rPr>
      </w:pPr>
      <w:r w:rsidRPr="00447346">
        <w:rPr>
          <w:rFonts w:eastAsia="Times New Roman" w:cs="Calibri"/>
          <w:lang w:eastAsia="en-GB"/>
        </w:rPr>
        <w:t xml:space="preserve">Kot nova pravica se določi </w:t>
      </w:r>
      <w:r w:rsidRPr="00447346">
        <w:rPr>
          <w:rFonts w:eastAsia="Times New Roman" w:cs="Calibri"/>
          <w:b/>
          <w:bCs/>
          <w:lang w:eastAsia="en-GB"/>
        </w:rPr>
        <w:t>korekcijska ortoza za prsni koš</w:t>
      </w:r>
      <w:r w:rsidR="00F471BB" w:rsidRPr="00447346">
        <w:rPr>
          <w:rFonts w:eastAsia="Times New Roman" w:cs="Calibri"/>
          <w:b/>
          <w:bCs/>
          <w:lang w:eastAsia="en-GB"/>
        </w:rPr>
        <w:t xml:space="preserve"> – individualno izdelana</w:t>
      </w:r>
      <w:r w:rsidR="00F471BB" w:rsidRPr="00447346">
        <w:rPr>
          <w:rFonts w:eastAsia="Times New Roman" w:cs="Calibri"/>
          <w:lang w:eastAsia="en-GB"/>
        </w:rPr>
        <w:t xml:space="preserve">. Zdravstveno stanje in drugi pogoji zanjo so določeni sledeče: </w:t>
      </w:r>
    </w:p>
    <w:p w14:paraId="1B9767B8" w14:textId="47FB7062" w:rsidR="00F722E5" w:rsidRPr="00447346" w:rsidRDefault="00F471BB" w:rsidP="007E768E">
      <w:pPr>
        <w:pStyle w:val="Odstavekseznama"/>
        <w:tabs>
          <w:tab w:val="clear" w:pos="5670"/>
        </w:tabs>
        <w:spacing w:line="259" w:lineRule="auto"/>
        <w:ind w:left="0"/>
        <w:rPr>
          <w:rFonts w:cs="Calibri"/>
        </w:rPr>
      </w:pPr>
      <w:r w:rsidRPr="00F471BB">
        <w:rPr>
          <w:rFonts w:cs="Calibri"/>
          <w:sz w:val="20"/>
          <w:szCs w:val="20"/>
        </w:rPr>
        <w:lastRenderedPageBreak/>
        <w:t xml:space="preserve">»Zavarovana oseba, motivirana za nošenje ortoze, do zaključene rasti (kostna starost) z deformacijo prsnega koša, ki je moteča in je vsaj 2 cm nad ravnjo stene prsnega koša, kar je izmerjeno s 3D posnetkom (scan) prsnega koša, pri čemer je prsni koš še dovolj prožen, da je preoblikovanje možno pričakovati.« </w:t>
      </w:r>
    </w:p>
    <w:p w14:paraId="2FC31439" w14:textId="15B368ED" w:rsidR="00F471BB" w:rsidRPr="00447346" w:rsidRDefault="00F722E5" w:rsidP="00F471BB">
      <w:pPr>
        <w:spacing w:before="120"/>
        <w:rPr>
          <w:rFonts w:eastAsia="Times New Roman" w:cs="Calibri"/>
          <w:lang w:eastAsia="en-GB"/>
        </w:rPr>
      </w:pPr>
      <w:r w:rsidRPr="00447346">
        <w:rPr>
          <w:rFonts w:eastAsia="Times New Roman" w:cs="Calibri"/>
          <w:lang w:eastAsia="en-GB"/>
        </w:rPr>
        <w:t xml:space="preserve">Kot nova pravica se določi </w:t>
      </w:r>
      <w:r w:rsidRPr="00447346">
        <w:rPr>
          <w:rFonts w:eastAsia="Times New Roman" w:cs="Calibri"/>
          <w:b/>
          <w:bCs/>
          <w:lang w:eastAsia="en-GB"/>
        </w:rPr>
        <w:t>ortoza za oblikovanje glave</w:t>
      </w:r>
      <w:r w:rsidR="007E768E" w:rsidRPr="00447346">
        <w:rPr>
          <w:rFonts w:eastAsia="Times New Roman" w:cs="Calibri"/>
          <w:lang w:eastAsia="en-GB"/>
        </w:rPr>
        <w:t xml:space="preserve"> </w:t>
      </w:r>
      <w:r w:rsidR="00F471BB" w:rsidRPr="00447346">
        <w:rPr>
          <w:rFonts w:eastAsia="Times New Roman" w:cs="Calibri"/>
          <w:b/>
          <w:bCs/>
          <w:lang w:eastAsia="en-GB"/>
        </w:rPr>
        <w:t>– individualno izdelana</w:t>
      </w:r>
      <w:r w:rsidR="00F471BB" w:rsidRPr="00447346">
        <w:rPr>
          <w:rFonts w:eastAsia="Times New Roman" w:cs="Calibri"/>
          <w:lang w:eastAsia="en-GB"/>
        </w:rPr>
        <w:t xml:space="preserve">. Zdravstveno stanje in drugi pogoji zanjo so določeni sledeče: </w:t>
      </w:r>
    </w:p>
    <w:p w14:paraId="32F58111" w14:textId="46A5A94B" w:rsidR="007E768E" w:rsidRDefault="00F471BB" w:rsidP="00F471BB">
      <w:pPr>
        <w:pStyle w:val="Odstavekseznama"/>
        <w:tabs>
          <w:tab w:val="clear" w:pos="5670"/>
        </w:tabs>
        <w:spacing w:line="259" w:lineRule="auto"/>
        <w:ind w:left="0"/>
        <w:rPr>
          <w:rFonts w:cs="Calibri"/>
          <w:sz w:val="20"/>
          <w:szCs w:val="20"/>
        </w:rPr>
      </w:pPr>
      <w:r w:rsidRPr="00F471BB">
        <w:rPr>
          <w:rFonts w:cs="Calibri"/>
          <w:sz w:val="20"/>
          <w:szCs w:val="20"/>
        </w:rPr>
        <w:t>»</w:t>
      </w:r>
      <w:r w:rsidR="007E768E" w:rsidRPr="00CC3461">
        <w:rPr>
          <w:rFonts w:eastAsia="Times New Roman" w:cs="Calibri"/>
          <w:sz w:val="20"/>
        </w:rPr>
        <w:t>Otroci s hudo asimetrično deformacijo lobanje ali enakovredno prizadetostjo, če se z uporabo ortoze pričakuje ustrezno preoblikovanje in je zagotovljeno skrbno nameščanje ortoze</w:t>
      </w:r>
      <w:r w:rsidRPr="00F471BB">
        <w:rPr>
          <w:rFonts w:cs="Calibri"/>
          <w:sz w:val="20"/>
          <w:szCs w:val="20"/>
        </w:rPr>
        <w:t>.«</w:t>
      </w:r>
      <w:r w:rsidR="001843CC">
        <w:rPr>
          <w:rFonts w:cs="Calibri"/>
          <w:sz w:val="20"/>
          <w:szCs w:val="20"/>
        </w:rPr>
        <w:t>.</w:t>
      </w:r>
      <w:r w:rsidRPr="00F471BB">
        <w:rPr>
          <w:rFonts w:cs="Calibri"/>
          <w:sz w:val="20"/>
          <w:szCs w:val="20"/>
        </w:rPr>
        <w:t xml:space="preserve"> </w:t>
      </w:r>
    </w:p>
    <w:p w14:paraId="22D54D57" w14:textId="77777777" w:rsidR="00447346" w:rsidRDefault="00447346" w:rsidP="00695DA0">
      <w:pPr>
        <w:pStyle w:val="Odstavekseznama"/>
        <w:tabs>
          <w:tab w:val="clear" w:pos="5670"/>
        </w:tabs>
        <w:spacing w:line="259" w:lineRule="auto"/>
        <w:ind w:left="0"/>
        <w:rPr>
          <w:rFonts w:eastAsia="Times New Roman" w:cs="Calibri"/>
          <w:sz w:val="24"/>
          <w:szCs w:val="24"/>
          <w:lang w:eastAsia="en-GB"/>
        </w:rPr>
      </w:pPr>
    </w:p>
    <w:p w14:paraId="0755864A" w14:textId="646E73A1" w:rsidR="00695DA0" w:rsidRPr="00447346" w:rsidRDefault="00F471BB" w:rsidP="00695DA0">
      <w:pPr>
        <w:pStyle w:val="Odstavekseznama"/>
        <w:tabs>
          <w:tab w:val="clear" w:pos="5670"/>
        </w:tabs>
        <w:spacing w:line="259" w:lineRule="auto"/>
        <w:ind w:left="0"/>
        <w:rPr>
          <w:rFonts w:cs="Calibri"/>
        </w:rPr>
      </w:pPr>
      <w:r w:rsidRPr="00447346">
        <w:rPr>
          <w:rFonts w:eastAsia="Times New Roman" w:cs="Calibri"/>
          <w:lang w:eastAsia="en-GB"/>
        </w:rPr>
        <w:t xml:space="preserve">Trajnostna doba </w:t>
      </w:r>
      <w:r w:rsidR="00447346" w:rsidRPr="00447346">
        <w:rPr>
          <w:rFonts w:eastAsia="Times New Roman" w:cs="Calibri"/>
          <w:lang w:eastAsia="en-GB"/>
        </w:rPr>
        <w:t>obeh navedenih</w:t>
      </w:r>
      <w:r w:rsidRPr="00447346">
        <w:rPr>
          <w:rFonts w:eastAsia="Times New Roman" w:cs="Calibri"/>
          <w:lang w:eastAsia="en-GB"/>
        </w:rPr>
        <w:t xml:space="preserve"> ortoz </w:t>
      </w:r>
      <w:r w:rsidR="00447346" w:rsidRPr="00447346">
        <w:rPr>
          <w:rFonts w:eastAsia="Times New Roman" w:cs="Calibri"/>
          <w:lang w:eastAsia="en-GB"/>
        </w:rPr>
        <w:t>je</w:t>
      </w:r>
      <w:r w:rsidRPr="00447346">
        <w:rPr>
          <w:rFonts w:eastAsia="Times New Roman" w:cs="Calibri"/>
          <w:lang w:eastAsia="en-GB"/>
        </w:rPr>
        <w:t xml:space="preserve"> dve leti. </w:t>
      </w:r>
      <w:r w:rsidR="00695DA0" w:rsidRPr="00447346">
        <w:rPr>
          <w:rFonts w:eastAsia="Times New Roman" w:cs="Calibri"/>
          <w:lang w:eastAsia="en-GB"/>
        </w:rPr>
        <w:t>Predpisovali jo bodo poimensko določeni zdravniki</w:t>
      </w:r>
      <w:r w:rsidR="00447346" w:rsidRPr="00447346">
        <w:rPr>
          <w:rFonts w:eastAsia="Times New Roman" w:cs="Calibri"/>
          <w:lang w:eastAsia="en-GB"/>
        </w:rPr>
        <w:t xml:space="preserve"> specialisti</w:t>
      </w:r>
      <w:r w:rsidR="00695DA0" w:rsidRPr="00447346">
        <w:rPr>
          <w:rFonts w:eastAsia="Times New Roman" w:cs="Calibri"/>
          <w:lang w:eastAsia="en-GB"/>
        </w:rPr>
        <w:t xml:space="preserve"> </w:t>
      </w:r>
      <w:r w:rsidR="00195E50">
        <w:rPr>
          <w:rFonts w:eastAsia="Times New Roman" w:cs="Calibri"/>
          <w:lang w:eastAsia="en-GB"/>
        </w:rPr>
        <w:t>–</w:t>
      </w:r>
      <w:r w:rsidR="00695DA0" w:rsidRPr="00447346">
        <w:rPr>
          <w:rFonts w:eastAsia="Times New Roman" w:cs="Calibri"/>
          <w:lang w:eastAsia="en-GB"/>
        </w:rPr>
        <w:t xml:space="preserve"> to bo naknadno določeno s posebnim sklepom </w:t>
      </w:r>
      <w:r w:rsidR="00447346" w:rsidRPr="00447346">
        <w:rPr>
          <w:rFonts w:eastAsia="Times New Roman" w:cs="Calibri"/>
          <w:lang w:eastAsia="en-GB"/>
        </w:rPr>
        <w:t>generalnega direktorja</w:t>
      </w:r>
      <w:r w:rsidR="00695DA0" w:rsidRPr="00447346">
        <w:rPr>
          <w:rFonts w:eastAsia="Times New Roman" w:cs="Calibri"/>
          <w:lang w:eastAsia="en-GB"/>
        </w:rPr>
        <w:t xml:space="preserve"> ZZZS.</w:t>
      </w:r>
    </w:p>
    <w:p w14:paraId="2C9BF8F0" w14:textId="3C3E5641" w:rsidR="00F722E5" w:rsidRPr="00447346" w:rsidRDefault="00F722E5" w:rsidP="00F722E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447346">
        <w:rPr>
          <w:rFonts w:eastAsia="Times New Roman" w:cs="Calibri"/>
          <w:lang w:eastAsia="en-GB"/>
        </w:rPr>
        <w:t xml:space="preserve">Preimenujejo se vse vakuumske opornice za </w:t>
      </w:r>
      <w:r w:rsidR="007E768E" w:rsidRPr="00447346">
        <w:rPr>
          <w:rFonts w:eastAsia="Times New Roman" w:cs="Calibri"/>
          <w:lang w:eastAsia="en-GB"/>
        </w:rPr>
        <w:t xml:space="preserve">stopalo (kratke in dolge, leve in desne) in izravnalni podplat zanje, tako da bodo po novem z nazivi </w:t>
      </w:r>
      <w:r w:rsidRPr="00447346">
        <w:rPr>
          <w:rFonts w:eastAsia="Times New Roman" w:cs="Calibri"/>
          <w:b/>
          <w:bCs/>
          <w:lang w:eastAsia="en-GB"/>
        </w:rPr>
        <w:t>anatomsk</w:t>
      </w:r>
      <w:r w:rsidR="007E768E" w:rsidRPr="00447346">
        <w:rPr>
          <w:rFonts w:eastAsia="Times New Roman" w:cs="Calibri"/>
          <w:b/>
          <w:bCs/>
          <w:lang w:eastAsia="en-GB"/>
        </w:rPr>
        <w:t>a</w:t>
      </w:r>
      <w:r w:rsidRPr="00447346">
        <w:rPr>
          <w:rFonts w:eastAsia="Times New Roman" w:cs="Calibri"/>
          <w:b/>
          <w:bCs/>
          <w:lang w:eastAsia="en-GB"/>
        </w:rPr>
        <w:t xml:space="preserve"> samoprilagodljiv</w:t>
      </w:r>
      <w:r w:rsidR="007E768E" w:rsidRPr="00447346">
        <w:rPr>
          <w:rFonts w:eastAsia="Times New Roman" w:cs="Calibri"/>
          <w:b/>
          <w:bCs/>
          <w:lang w:eastAsia="en-GB"/>
        </w:rPr>
        <w:t>a</w:t>
      </w:r>
      <w:r w:rsidRPr="00447346">
        <w:rPr>
          <w:rFonts w:eastAsia="Times New Roman" w:cs="Calibri"/>
          <w:b/>
          <w:bCs/>
          <w:lang w:eastAsia="en-GB"/>
        </w:rPr>
        <w:t xml:space="preserve"> stabiln</w:t>
      </w:r>
      <w:r w:rsidR="007E768E" w:rsidRPr="00447346">
        <w:rPr>
          <w:rFonts w:eastAsia="Times New Roman" w:cs="Calibri"/>
          <w:b/>
          <w:bCs/>
          <w:lang w:eastAsia="en-GB"/>
        </w:rPr>
        <w:t>a</w:t>
      </w:r>
      <w:r w:rsidRPr="00447346">
        <w:rPr>
          <w:rFonts w:eastAsia="Times New Roman" w:cs="Calibri"/>
          <w:b/>
          <w:bCs/>
          <w:lang w:eastAsia="en-GB"/>
        </w:rPr>
        <w:t xml:space="preserve"> opornic</w:t>
      </w:r>
      <w:r w:rsidR="007E768E" w:rsidRPr="00447346">
        <w:rPr>
          <w:rFonts w:eastAsia="Times New Roman" w:cs="Calibri"/>
          <w:b/>
          <w:bCs/>
          <w:lang w:eastAsia="en-GB"/>
        </w:rPr>
        <w:t>a</w:t>
      </w:r>
      <w:r w:rsidRPr="00447346">
        <w:rPr>
          <w:rFonts w:eastAsia="Times New Roman" w:cs="Calibri"/>
          <w:lang w:eastAsia="en-GB"/>
        </w:rPr>
        <w:t xml:space="preserve"> </w:t>
      </w:r>
      <w:r w:rsidR="007E768E" w:rsidRPr="00447346">
        <w:rPr>
          <w:rFonts w:eastAsia="Times New Roman" w:cs="Calibri"/>
          <w:lang w:eastAsia="en-GB"/>
        </w:rPr>
        <w:t xml:space="preserve">oz. </w:t>
      </w:r>
      <w:r w:rsidR="007E768E" w:rsidRPr="00447346">
        <w:rPr>
          <w:rFonts w:eastAsia="Times New Roman" w:cs="Calibri"/>
          <w:b/>
          <w:bCs/>
          <w:lang w:eastAsia="en-GB"/>
        </w:rPr>
        <w:t xml:space="preserve">anatomska samoprilagodljiva trdno stabilna opornica </w:t>
      </w:r>
      <w:r w:rsidR="007E768E" w:rsidRPr="00447346">
        <w:rPr>
          <w:rFonts w:eastAsia="Times New Roman" w:cs="Calibri"/>
          <w:lang w:eastAsia="en-GB"/>
        </w:rPr>
        <w:t>(leva in desna).</w:t>
      </w:r>
    </w:p>
    <w:p w14:paraId="795B6C46" w14:textId="5157A1B5" w:rsidR="007352DC" w:rsidRPr="00542799" w:rsidRDefault="007352DC" w:rsidP="00F722E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2.2. Delna prsna proteza in ortopedski nedrček</w:t>
      </w:r>
    </w:p>
    <w:p w14:paraId="54994004" w14:textId="57C0B067" w:rsidR="001843CC" w:rsidRPr="00447346" w:rsidRDefault="007E768E" w:rsidP="00601AA5">
      <w:pPr>
        <w:tabs>
          <w:tab w:val="clear" w:pos="5670"/>
          <w:tab w:val="left" w:pos="2552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447346">
        <w:rPr>
          <w:rFonts w:eastAsia="Times New Roman" w:cs="Calibri"/>
          <w:lang w:eastAsia="en-GB"/>
        </w:rPr>
        <w:t xml:space="preserve">Kot nova pravica se določi </w:t>
      </w:r>
      <w:r w:rsidR="00F722E5" w:rsidRPr="00447346">
        <w:rPr>
          <w:rFonts w:eastAsia="Times New Roman" w:cs="Calibri"/>
          <w:b/>
          <w:bCs/>
          <w:lang w:eastAsia="en-GB"/>
        </w:rPr>
        <w:t>delna prsna proteza</w:t>
      </w:r>
      <w:r w:rsidRPr="00447346">
        <w:rPr>
          <w:rFonts w:eastAsia="Times New Roman" w:cs="Calibri"/>
          <w:i/>
          <w:iCs/>
          <w:lang w:eastAsia="en-GB"/>
        </w:rPr>
        <w:t>.</w:t>
      </w:r>
      <w:r w:rsidRPr="00447346">
        <w:rPr>
          <w:rFonts w:eastAsia="Times New Roman" w:cs="Calibri"/>
          <w:lang w:eastAsia="en-GB"/>
        </w:rPr>
        <w:t xml:space="preserve"> Zdravstveno stanje in drugi pogoji zanjo so določeni sledeče: </w:t>
      </w:r>
      <w:r w:rsidRPr="00601AA5">
        <w:rPr>
          <w:rFonts w:eastAsia="Times New Roman" w:cs="Calibri"/>
          <w:sz w:val="20"/>
          <w:szCs w:val="20"/>
          <w:lang w:eastAsia="en-GB"/>
        </w:rPr>
        <w:t>»</w:t>
      </w:r>
      <w:r w:rsidRPr="00601AA5">
        <w:rPr>
          <w:rFonts w:eastAsia="Times New Roman" w:cs="Calibri"/>
          <w:sz w:val="20"/>
          <w:szCs w:val="20"/>
        </w:rPr>
        <w:t>Stanje po delni amputaciji dojke, brez kirurške rekonstrukcije dojke.«</w:t>
      </w:r>
      <w:r w:rsidRPr="00447346">
        <w:rPr>
          <w:rFonts w:eastAsia="Times New Roman" w:cs="Calibri"/>
        </w:rPr>
        <w:t xml:space="preserve">. </w:t>
      </w:r>
      <w:r w:rsidRPr="00447346">
        <w:rPr>
          <w:rFonts w:eastAsia="Times New Roman" w:cs="Calibri"/>
          <w:lang w:eastAsia="en-GB"/>
        </w:rPr>
        <w:t xml:space="preserve">Trajnostna doba teh </w:t>
      </w:r>
      <w:r w:rsidR="00167902" w:rsidRPr="00447346">
        <w:rPr>
          <w:rFonts w:eastAsia="Times New Roman" w:cs="Calibri"/>
          <w:lang w:eastAsia="en-GB"/>
        </w:rPr>
        <w:t>protez</w:t>
      </w:r>
      <w:r w:rsidRPr="00447346">
        <w:rPr>
          <w:rFonts w:eastAsia="Times New Roman" w:cs="Calibri"/>
          <w:lang w:eastAsia="en-GB"/>
        </w:rPr>
        <w:t xml:space="preserve"> bo </w:t>
      </w:r>
      <w:r w:rsidR="00167902" w:rsidRPr="00447346">
        <w:rPr>
          <w:rFonts w:eastAsia="Times New Roman" w:cs="Calibri"/>
          <w:lang w:eastAsia="en-GB"/>
        </w:rPr>
        <w:t>12 mesecev</w:t>
      </w:r>
      <w:r w:rsidRPr="00447346">
        <w:rPr>
          <w:rFonts w:eastAsia="Times New Roman" w:cs="Calibri"/>
          <w:lang w:eastAsia="en-GB"/>
        </w:rPr>
        <w:t xml:space="preserve">. Predpisovali jo bodo </w:t>
      </w:r>
      <w:r w:rsidR="001843CC" w:rsidRPr="00447346">
        <w:rPr>
          <w:rFonts w:eastAsia="Times New Roman" w:cs="Calibri"/>
          <w:lang w:eastAsia="en-GB"/>
        </w:rPr>
        <w:t>osebni zdravniki</w:t>
      </w:r>
      <w:r w:rsidR="00447346" w:rsidRPr="00447346">
        <w:rPr>
          <w:rFonts w:eastAsia="Times New Roman" w:cs="Calibri"/>
          <w:lang w:eastAsia="en-GB"/>
        </w:rPr>
        <w:t xml:space="preserve"> družinske medicine. </w:t>
      </w:r>
    </w:p>
    <w:p w14:paraId="11634CD4" w14:textId="14C05CAD" w:rsidR="00F722E5" w:rsidRPr="00447346" w:rsidRDefault="00447346" w:rsidP="00167902">
      <w:pPr>
        <w:pStyle w:val="Odstavekseznama"/>
        <w:tabs>
          <w:tab w:val="clear" w:pos="5670"/>
        </w:tabs>
        <w:spacing w:line="259" w:lineRule="auto"/>
        <w:ind w:left="0"/>
        <w:rPr>
          <w:rFonts w:eastAsia="Times New Roman" w:cs="Calibri"/>
          <w:i/>
          <w:iCs/>
          <w:lang w:eastAsia="en-GB"/>
        </w:rPr>
      </w:pPr>
      <w:r w:rsidRPr="00447346">
        <w:rPr>
          <w:rFonts w:eastAsia="Times New Roman" w:cs="Calibri"/>
          <w:lang w:eastAsia="en-GB"/>
        </w:rPr>
        <w:t xml:space="preserve">Do </w:t>
      </w:r>
      <w:r w:rsidR="00F722E5" w:rsidRPr="00447346">
        <w:rPr>
          <w:rFonts w:eastAsia="Times New Roman" w:cs="Calibri"/>
          <w:b/>
          <w:bCs/>
          <w:lang w:eastAsia="en-GB"/>
        </w:rPr>
        <w:t>začasn</w:t>
      </w:r>
      <w:r w:rsidRPr="00447346">
        <w:rPr>
          <w:rFonts w:eastAsia="Times New Roman" w:cs="Calibri"/>
          <w:b/>
          <w:bCs/>
          <w:lang w:eastAsia="en-GB"/>
        </w:rPr>
        <w:t>e</w:t>
      </w:r>
      <w:r w:rsidR="00F722E5" w:rsidRPr="00447346">
        <w:rPr>
          <w:rFonts w:eastAsia="Times New Roman" w:cs="Calibri"/>
          <w:b/>
          <w:bCs/>
          <w:lang w:eastAsia="en-GB"/>
        </w:rPr>
        <w:t xml:space="preserve"> prsn</w:t>
      </w:r>
      <w:r w:rsidRPr="00447346">
        <w:rPr>
          <w:rFonts w:eastAsia="Times New Roman" w:cs="Calibri"/>
          <w:b/>
          <w:bCs/>
          <w:lang w:eastAsia="en-GB"/>
        </w:rPr>
        <w:t>e</w:t>
      </w:r>
      <w:r w:rsidR="00F722E5" w:rsidRPr="00447346">
        <w:rPr>
          <w:rFonts w:eastAsia="Times New Roman" w:cs="Calibri"/>
          <w:b/>
          <w:bCs/>
          <w:lang w:eastAsia="en-GB"/>
        </w:rPr>
        <w:t xml:space="preserve"> protez</w:t>
      </w:r>
      <w:r w:rsidRPr="00447346">
        <w:rPr>
          <w:rFonts w:eastAsia="Times New Roman" w:cs="Calibri"/>
          <w:b/>
          <w:bCs/>
          <w:lang w:eastAsia="en-GB"/>
        </w:rPr>
        <w:t>e</w:t>
      </w:r>
      <w:r w:rsidR="00167902" w:rsidRPr="00447346">
        <w:rPr>
          <w:rFonts w:eastAsia="Times New Roman" w:cs="Calibri"/>
          <w:lang w:eastAsia="en-GB"/>
        </w:rPr>
        <w:t xml:space="preserve"> (lev</w:t>
      </w:r>
      <w:r w:rsidRPr="00447346">
        <w:rPr>
          <w:rFonts w:eastAsia="Times New Roman" w:cs="Calibri"/>
          <w:lang w:eastAsia="en-GB"/>
        </w:rPr>
        <w:t>a</w:t>
      </w:r>
      <w:r w:rsidR="00167902" w:rsidRPr="00447346">
        <w:rPr>
          <w:rFonts w:eastAsia="Times New Roman" w:cs="Calibri"/>
          <w:lang w:eastAsia="en-GB"/>
        </w:rPr>
        <w:t xml:space="preserve"> in desn</w:t>
      </w:r>
      <w:r w:rsidRPr="00447346">
        <w:rPr>
          <w:rFonts w:eastAsia="Times New Roman" w:cs="Calibri"/>
          <w:lang w:eastAsia="en-GB"/>
        </w:rPr>
        <w:t>a</w:t>
      </w:r>
      <w:r w:rsidR="00167902" w:rsidRPr="00447346">
        <w:rPr>
          <w:rFonts w:eastAsia="Times New Roman" w:cs="Calibri"/>
          <w:lang w:eastAsia="en-GB"/>
        </w:rPr>
        <w:t>)</w:t>
      </w:r>
      <w:r w:rsidRPr="00447346">
        <w:rPr>
          <w:rFonts w:eastAsia="Times New Roman" w:cs="Calibri"/>
          <w:lang w:eastAsia="en-GB"/>
        </w:rPr>
        <w:t xml:space="preserve"> so </w:t>
      </w:r>
      <w:r w:rsidR="00195E50">
        <w:rPr>
          <w:rFonts w:eastAsia="Times New Roman" w:cs="Calibri"/>
          <w:lang w:eastAsia="en-GB"/>
        </w:rPr>
        <w:t xml:space="preserve">po novem </w:t>
      </w:r>
      <w:r w:rsidRPr="00447346">
        <w:rPr>
          <w:rFonts w:eastAsia="Times New Roman" w:cs="Calibri"/>
          <w:lang w:eastAsia="en-GB"/>
        </w:rPr>
        <w:t xml:space="preserve">upravičene tudi </w:t>
      </w:r>
      <w:r w:rsidR="00167902" w:rsidRPr="00447346">
        <w:rPr>
          <w:rFonts w:eastAsia="Times New Roman" w:cs="Calibri"/>
          <w:lang w:eastAsia="en-GB"/>
        </w:rPr>
        <w:t>zavarovane osebe po delni amputaciji dojke</w:t>
      </w:r>
      <w:r w:rsidRPr="00447346">
        <w:rPr>
          <w:rFonts w:eastAsia="Times New Roman" w:cs="Calibri"/>
          <w:lang w:eastAsia="en-GB"/>
        </w:rPr>
        <w:t xml:space="preserve">, kot tudi do </w:t>
      </w:r>
      <w:r w:rsidRPr="00447346">
        <w:rPr>
          <w:rFonts w:eastAsia="Times New Roman" w:cs="Calibri"/>
          <w:b/>
          <w:bCs/>
          <w:lang w:eastAsia="en-GB"/>
        </w:rPr>
        <w:t>ortopedskega nedrčka za prsno protezo</w:t>
      </w:r>
      <w:r w:rsidRPr="00447346">
        <w:rPr>
          <w:rFonts w:eastAsia="Times New Roman" w:cs="Calibri"/>
          <w:lang w:eastAsia="en-GB"/>
        </w:rPr>
        <w:t xml:space="preserve">, če oseba uporablja delno prsno protezo. </w:t>
      </w:r>
    </w:p>
    <w:p w14:paraId="088285B1" w14:textId="3574A72B" w:rsidR="007352DC" w:rsidRPr="00542799" w:rsidRDefault="007352DC" w:rsidP="00F722E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u w:val="single"/>
          <w:lang w:eastAsia="en-GB"/>
        </w:rPr>
      </w:pPr>
      <w:r w:rsidRPr="00542799">
        <w:rPr>
          <w:rFonts w:eastAsia="Times New Roman" w:cs="Calibri"/>
          <w:b/>
          <w:bCs/>
          <w:u w:val="single"/>
          <w:lang w:eastAsia="en-GB"/>
        </w:rPr>
        <w:t>2.3. Stacionarna elektronska lupa</w:t>
      </w:r>
    </w:p>
    <w:p w14:paraId="13FE76E2" w14:textId="5DFC41B4" w:rsidR="00167902" w:rsidRPr="005F7C43" w:rsidRDefault="007352DC" w:rsidP="00167902">
      <w:pPr>
        <w:pStyle w:val="Odstavekseznama"/>
        <w:tabs>
          <w:tab w:val="clear" w:pos="5670"/>
        </w:tabs>
        <w:spacing w:line="259" w:lineRule="auto"/>
        <w:ind w:left="0"/>
        <w:rPr>
          <w:rFonts w:cs="Calibri"/>
        </w:rPr>
      </w:pPr>
      <w:r w:rsidRPr="005F7C43">
        <w:rPr>
          <w:rFonts w:eastAsia="Times New Roman" w:cs="Calibri"/>
          <w:lang w:eastAsia="en-GB"/>
        </w:rPr>
        <w:t xml:space="preserve">Določi se pravica do novega MP, </w:t>
      </w:r>
      <w:r w:rsidR="00F722E5" w:rsidRPr="005F7C43">
        <w:rPr>
          <w:rFonts w:eastAsia="Times New Roman" w:cs="Calibri"/>
          <w:b/>
          <w:bCs/>
          <w:lang w:eastAsia="en-GB"/>
        </w:rPr>
        <w:t>stacionar</w:t>
      </w:r>
      <w:r w:rsidRPr="005F7C43">
        <w:rPr>
          <w:rFonts w:eastAsia="Times New Roman" w:cs="Calibri"/>
          <w:b/>
          <w:bCs/>
          <w:lang w:eastAsia="en-GB"/>
        </w:rPr>
        <w:t>ne</w:t>
      </w:r>
      <w:r w:rsidR="00F722E5" w:rsidRPr="005F7C43">
        <w:rPr>
          <w:rFonts w:eastAsia="Times New Roman" w:cs="Calibri"/>
          <w:b/>
          <w:bCs/>
          <w:lang w:eastAsia="en-GB"/>
        </w:rPr>
        <w:t xml:space="preserve"> elektronsk</w:t>
      </w:r>
      <w:r w:rsidRPr="005F7C43">
        <w:rPr>
          <w:rFonts w:eastAsia="Times New Roman" w:cs="Calibri"/>
          <w:b/>
          <w:bCs/>
          <w:lang w:eastAsia="en-GB"/>
        </w:rPr>
        <w:t>e</w:t>
      </w:r>
      <w:r w:rsidR="00F722E5" w:rsidRPr="005F7C43">
        <w:rPr>
          <w:rFonts w:eastAsia="Times New Roman" w:cs="Calibri"/>
          <w:b/>
          <w:bCs/>
          <w:lang w:eastAsia="en-GB"/>
        </w:rPr>
        <w:t xml:space="preserve"> lup</w:t>
      </w:r>
      <w:r w:rsidRPr="005F7C43">
        <w:rPr>
          <w:rFonts w:eastAsia="Times New Roman" w:cs="Calibri"/>
          <w:b/>
          <w:bCs/>
          <w:lang w:eastAsia="en-GB"/>
        </w:rPr>
        <w:t>e</w:t>
      </w:r>
      <w:r w:rsidR="00167902" w:rsidRPr="005F7C43">
        <w:rPr>
          <w:rFonts w:eastAsia="Times New Roman" w:cs="Calibri"/>
          <w:lang w:eastAsia="en-GB"/>
        </w:rPr>
        <w:t xml:space="preserve">. Zdravstveno stanje in drugi pogoji zanjo so določeni sledeče: </w:t>
      </w:r>
      <w:r w:rsidR="00167902" w:rsidRPr="001D3B45">
        <w:rPr>
          <w:rFonts w:eastAsia="Times New Roman" w:cs="Calibri"/>
          <w:sz w:val="20"/>
          <w:szCs w:val="20"/>
          <w:lang w:eastAsia="en-GB"/>
        </w:rPr>
        <w:t>»</w:t>
      </w:r>
      <w:bookmarkStart w:id="0" w:name="_Hlk204672127"/>
      <w:r w:rsidR="00167902" w:rsidRPr="001D3B45">
        <w:rPr>
          <w:sz w:val="20"/>
          <w:szCs w:val="20"/>
        </w:rPr>
        <w:t xml:space="preserve">Zavarovana oseba z izgubo vida iz 1., 2., 3. ali 4. kategorije po definiciji slepote in slabovidnosti, če </w:t>
      </w:r>
      <w:bookmarkEnd w:id="0"/>
      <w:r w:rsidR="00167902" w:rsidRPr="001D3B45">
        <w:rPr>
          <w:sz w:val="20"/>
          <w:szCs w:val="20"/>
        </w:rPr>
        <w:t xml:space="preserve">je po zaključeni </w:t>
      </w:r>
      <w:r w:rsidR="00167902" w:rsidRPr="001D3B45">
        <w:rPr>
          <w:rFonts w:eastAsia="Times New Roman" w:cs="Calibri"/>
          <w:sz w:val="20"/>
          <w:szCs w:val="20"/>
        </w:rPr>
        <w:t>celoviti rehabilitaciji slepih in slabovidnih</w:t>
      </w:r>
      <w:r w:rsidR="00167902" w:rsidRPr="001D3B45">
        <w:rPr>
          <w:sz w:val="20"/>
          <w:szCs w:val="20"/>
        </w:rPr>
        <w:t xml:space="preserve"> usposobljena za delo s to lupo</w:t>
      </w:r>
      <w:r w:rsidR="00167902" w:rsidRPr="001D3B45">
        <w:rPr>
          <w:rFonts w:eastAsia="Times New Roman" w:cs="Calibri"/>
          <w:sz w:val="20"/>
          <w:szCs w:val="20"/>
        </w:rPr>
        <w:t>.«</w:t>
      </w:r>
      <w:r w:rsidR="00167902" w:rsidRPr="005F7C43">
        <w:rPr>
          <w:rFonts w:eastAsia="Times New Roman" w:cs="Calibri"/>
        </w:rPr>
        <w:t xml:space="preserve">. </w:t>
      </w:r>
      <w:r w:rsidR="00167902" w:rsidRPr="005F7C43">
        <w:rPr>
          <w:rFonts w:eastAsia="Times New Roman" w:cs="Calibri"/>
          <w:lang w:eastAsia="en-GB"/>
        </w:rPr>
        <w:t>Trajnostna doba teh lup bo 7 let</w:t>
      </w:r>
      <w:r w:rsidR="00167902" w:rsidRPr="00641DC0">
        <w:rPr>
          <w:rFonts w:eastAsia="Times New Roman" w:cs="Calibri"/>
          <w:lang w:eastAsia="en-GB"/>
        </w:rPr>
        <w:t>. Predpisovali jo bodo napotni zdravniki</w:t>
      </w:r>
      <w:r w:rsidR="00695DA0" w:rsidRPr="00641DC0">
        <w:rPr>
          <w:rFonts w:eastAsia="Times New Roman" w:cs="Calibri"/>
          <w:lang w:eastAsia="en-GB"/>
        </w:rPr>
        <w:t xml:space="preserve"> specialisti</w:t>
      </w:r>
      <w:r w:rsidR="00167902" w:rsidRPr="00641DC0">
        <w:rPr>
          <w:rFonts w:eastAsia="Times New Roman" w:cs="Calibri"/>
          <w:lang w:eastAsia="en-GB"/>
        </w:rPr>
        <w:t xml:space="preserve"> </w:t>
      </w:r>
      <w:r w:rsidR="00641DC0">
        <w:rPr>
          <w:rFonts w:eastAsia="Times New Roman" w:cs="Calibri"/>
          <w:lang w:eastAsia="en-GB"/>
        </w:rPr>
        <w:t>centra za celovit</w:t>
      </w:r>
      <w:r w:rsidR="00195E50">
        <w:rPr>
          <w:rFonts w:eastAsia="Times New Roman" w:cs="Calibri"/>
          <w:lang w:eastAsia="en-GB"/>
        </w:rPr>
        <w:t>o</w:t>
      </w:r>
      <w:r w:rsidR="00641DC0">
        <w:rPr>
          <w:rFonts w:eastAsia="Times New Roman" w:cs="Calibri"/>
          <w:lang w:eastAsia="en-GB"/>
        </w:rPr>
        <w:t xml:space="preserve"> rehabilitacijo slepih in slabovidnih Očesne klinike UKC Ljubljana. </w:t>
      </w:r>
    </w:p>
    <w:p w14:paraId="7C29AC27" w14:textId="748EC34A" w:rsidR="007352DC" w:rsidRPr="00601AA5" w:rsidRDefault="007352DC" w:rsidP="00F722E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b/>
          <w:bCs/>
          <w:u w:val="single"/>
          <w:lang w:eastAsia="en-GB"/>
        </w:rPr>
      </w:pPr>
      <w:r w:rsidRPr="00601AA5">
        <w:rPr>
          <w:rFonts w:eastAsia="Times New Roman" w:cs="Calibri"/>
          <w:b/>
          <w:bCs/>
          <w:u w:val="single"/>
          <w:lang w:eastAsia="en-GB"/>
        </w:rPr>
        <w:t>2.4. Povečevalno steklo</w:t>
      </w:r>
    </w:p>
    <w:p w14:paraId="4DC19347" w14:textId="27E04C6E" w:rsidR="006349B9" w:rsidRPr="00542799" w:rsidRDefault="00167902" w:rsidP="00F722E5">
      <w:pPr>
        <w:tabs>
          <w:tab w:val="clear" w:pos="5670"/>
        </w:tabs>
        <w:spacing w:before="100" w:beforeAutospacing="1" w:after="100" w:afterAutospacing="1"/>
        <w:rPr>
          <w:rFonts w:eastAsia="Times New Roman" w:cs="Calibri"/>
          <w:lang w:eastAsia="en-GB"/>
        </w:rPr>
      </w:pPr>
      <w:r w:rsidRPr="00542799">
        <w:rPr>
          <w:rFonts w:eastAsia="Times New Roman" w:cs="Calibri"/>
          <w:lang w:eastAsia="en-GB"/>
        </w:rPr>
        <w:t xml:space="preserve">Naziv MP </w:t>
      </w:r>
      <w:r w:rsidR="007352DC" w:rsidRPr="00542799">
        <w:rPr>
          <w:rFonts w:eastAsia="Times New Roman" w:cs="Calibri"/>
          <w:lang w:eastAsia="en-GB"/>
        </w:rPr>
        <w:t>p</w:t>
      </w:r>
      <w:r w:rsidR="00F722E5" w:rsidRPr="00542799">
        <w:rPr>
          <w:rFonts w:eastAsia="Times New Roman" w:cs="Calibri"/>
          <w:lang w:eastAsia="en-GB"/>
        </w:rPr>
        <w:t>ovečevalno steklo</w:t>
      </w:r>
      <w:r w:rsidR="007352DC" w:rsidRPr="00542799">
        <w:rPr>
          <w:rFonts w:eastAsia="Times New Roman" w:cs="Calibri"/>
          <w:lang w:eastAsia="en-GB"/>
        </w:rPr>
        <w:t xml:space="preserve"> – lupa se </w:t>
      </w:r>
      <w:r w:rsidRPr="00542799">
        <w:rPr>
          <w:rFonts w:eastAsia="Times New Roman" w:cs="Calibri"/>
          <w:lang w:eastAsia="en-GB"/>
        </w:rPr>
        <w:t>spremeni</w:t>
      </w:r>
      <w:r w:rsidR="007352DC" w:rsidRPr="00542799">
        <w:rPr>
          <w:rFonts w:eastAsia="Times New Roman" w:cs="Calibri"/>
          <w:lang w:eastAsia="en-GB"/>
        </w:rPr>
        <w:t xml:space="preserve">, tako da bo nov naziv </w:t>
      </w:r>
      <w:r w:rsidR="007352DC" w:rsidRPr="00542799">
        <w:rPr>
          <w:rFonts w:eastAsia="Times New Roman" w:cs="Calibri"/>
          <w:b/>
          <w:bCs/>
          <w:lang w:eastAsia="en-GB"/>
        </w:rPr>
        <w:t>povečevalno steklo</w:t>
      </w:r>
      <w:r w:rsidR="007352DC" w:rsidRPr="00542799">
        <w:rPr>
          <w:rFonts w:eastAsia="Times New Roman" w:cs="Calibri"/>
          <w:lang w:eastAsia="en-GB"/>
        </w:rPr>
        <w:t>.</w:t>
      </w:r>
    </w:p>
    <w:p w14:paraId="0B6D731D" w14:textId="1F21DD3C" w:rsidR="009A066E" w:rsidRPr="00321F56" w:rsidRDefault="00321F56" w:rsidP="00321F56">
      <w:pPr>
        <w:pStyle w:val="Odstavekseznama"/>
        <w:numPr>
          <w:ilvl w:val="0"/>
          <w:numId w:val="44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Povezave</w:t>
      </w:r>
    </w:p>
    <w:p w14:paraId="6E599F9C" w14:textId="250D9E0A" w:rsidR="00321F56" w:rsidRPr="001D3B45" w:rsidRDefault="00451D48" w:rsidP="009A066E">
      <w:pPr>
        <w:rPr>
          <w:rFonts w:cs="Calibri"/>
        </w:rPr>
      </w:pPr>
      <w:r>
        <w:rPr>
          <w:rFonts w:cs="Calibri"/>
        </w:rPr>
        <w:t>Prilagamo</w:t>
      </w:r>
      <w:r w:rsidR="00321F56" w:rsidRPr="001D3B45">
        <w:rPr>
          <w:rFonts w:cs="Calibri"/>
        </w:rPr>
        <w:t xml:space="preserve"> povezav</w:t>
      </w:r>
      <w:r>
        <w:rPr>
          <w:rFonts w:cs="Calibri"/>
        </w:rPr>
        <w:t>e</w:t>
      </w:r>
      <w:r w:rsidR="00321F56" w:rsidRPr="001D3B45">
        <w:rPr>
          <w:rFonts w:cs="Calibri"/>
        </w:rPr>
        <w:t xml:space="preserve"> na akta</w:t>
      </w:r>
      <w:r w:rsidR="009A066E" w:rsidRPr="001D3B45">
        <w:rPr>
          <w:rFonts w:cs="Calibri"/>
        </w:rPr>
        <w:t>:</w:t>
      </w:r>
    </w:p>
    <w:p w14:paraId="56BE12C2" w14:textId="178FD907" w:rsidR="00AD1A59" w:rsidRPr="003D4240" w:rsidRDefault="00AD1A59" w:rsidP="00321F56">
      <w:pPr>
        <w:pStyle w:val="Odstavekseznama"/>
        <w:numPr>
          <w:ilvl w:val="0"/>
          <w:numId w:val="43"/>
        </w:numPr>
        <w:rPr>
          <w:rFonts w:cs="Calibri"/>
        </w:rPr>
      </w:pPr>
      <w:hyperlink r:id="rId8" w:history="1">
        <w:r w:rsidRPr="001D3B45">
          <w:rPr>
            <w:rStyle w:val="Hiperpovezava"/>
            <w:rFonts w:cs="Calibri"/>
          </w:rPr>
          <w:t>Novela pravil OZZ</w:t>
        </w:r>
      </w:hyperlink>
    </w:p>
    <w:p w14:paraId="3A11CE64" w14:textId="736C5A3E" w:rsidR="003D4240" w:rsidRPr="001D3B45" w:rsidRDefault="00451D48" w:rsidP="00321F56">
      <w:pPr>
        <w:pStyle w:val="Odstavekseznama"/>
        <w:numPr>
          <w:ilvl w:val="0"/>
          <w:numId w:val="43"/>
        </w:numPr>
        <w:rPr>
          <w:rStyle w:val="Hiperpovezava"/>
        </w:rPr>
      </w:pPr>
      <w:hyperlink r:id="rId9" w:history="1">
        <w:r>
          <w:rPr>
            <w:rStyle w:val="Hiperpovezava"/>
            <w:rFonts w:cs="Calibri"/>
          </w:rPr>
          <w:t>Novela Sklepa o zdravstvenih stanjih in drugih pogojih za MP</w:t>
        </w:r>
      </w:hyperlink>
      <w:r w:rsidR="003D4240" w:rsidRPr="001D3B45">
        <w:rPr>
          <w:rStyle w:val="Hiperpovezava"/>
          <w:rFonts w:cs="Calibri"/>
        </w:rPr>
        <w:t xml:space="preserve"> </w:t>
      </w:r>
    </w:p>
    <w:p w14:paraId="57A3A13D" w14:textId="0485AB5A" w:rsidR="00321F56" w:rsidRPr="00AD1A59" w:rsidRDefault="00321F56" w:rsidP="00AD1A59">
      <w:pPr>
        <w:pStyle w:val="Odstavekseznama"/>
        <w:rPr>
          <w:rFonts w:cs="Calibri"/>
          <w:sz w:val="24"/>
          <w:szCs w:val="24"/>
        </w:rPr>
      </w:pPr>
    </w:p>
    <w:p w14:paraId="4C345B4A" w14:textId="77777777" w:rsidR="009E1F21" w:rsidRDefault="009E1F21" w:rsidP="009E1F21">
      <w:pPr>
        <w:rPr>
          <w:rFonts w:cs="Calibri"/>
          <w:sz w:val="24"/>
          <w:szCs w:val="24"/>
        </w:rPr>
      </w:pPr>
    </w:p>
    <w:p w14:paraId="0E621038" w14:textId="77777777" w:rsidR="00542799" w:rsidRPr="001D3B45" w:rsidRDefault="00542799" w:rsidP="009E1F21">
      <w:pPr>
        <w:rPr>
          <w:rFonts w:cs="Calibri"/>
        </w:rPr>
      </w:pPr>
    </w:p>
    <w:p w14:paraId="37A60B94" w14:textId="77777777" w:rsidR="00542799" w:rsidRPr="001D3B45" w:rsidRDefault="00542799" w:rsidP="009E1F21">
      <w:pPr>
        <w:rPr>
          <w:rFonts w:cs="Calibri"/>
        </w:rPr>
      </w:pPr>
    </w:p>
    <w:p w14:paraId="242C1397" w14:textId="77777777" w:rsidR="00542799" w:rsidRPr="001D3B45" w:rsidRDefault="00542799" w:rsidP="009E1F21">
      <w:pPr>
        <w:rPr>
          <w:rFonts w:cs="Calibri"/>
        </w:rPr>
      </w:pPr>
    </w:p>
    <w:p w14:paraId="0F9F026C" w14:textId="77777777" w:rsidR="009E1F21" w:rsidRPr="001D3B45" w:rsidRDefault="009E1F21" w:rsidP="009E1F21">
      <w:pPr>
        <w:rPr>
          <w:rFonts w:cs="Calibri"/>
        </w:rPr>
      </w:pPr>
      <w:r w:rsidRPr="001D3B45">
        <w:rPr>
          <w:rFonts w:cs="Calibri"/>
        </w:rPr>
        <w:t xml:space="preserve">Lepo pozdravljeni, </w:t>
      </w:r>
    </w:p>
    <w:p w14:paraId="622CA939" w14:textId="77777777" w:rsidR="009E1F21" w:rsidRPr="001D3B45" w:rsidRDefault="009E1F21" w:rsidP="009E1F21">
      <w:pPr>
        <w:rPr>
          <w:rFonts w:cs="Calibri"/>
        </w:rPr>
      </w:pPr>
    </w:p>
    <w:p w14:paraId="6664CE31" w14:textId="6E51FE99" w:rsidR="009E1F21" w:rsidRPr="001D3B45" w:rsidRDefault="009E1F21" w:rsidP="009E1F21">
      <w:pPr>
        <w:rPr>
          <w:rFonts w:cs="Calibri"/>
        </w:rPr>
      </w:pPr>
      <w:r w:rsidRPr="001D3B45">
        <w:rPr>
          <w:rFonts w:cs="Calibri"/>
        </w:rPr>
        <w:t>Pripravil:</w:t>
      </w:r>
    </w:p>
    <w:p w14:paraId="7444CD04" w14:textId="4464C3F0" w:rsidR="009E1F21" w:rsidRPr="001D3B45" w:rsidRDefault="006349B9" w:rsidP="009E1F21">
      <w:pPr>
        <w:rPr>
          <w:rFonts w:cs="Calibri"/>
        </w:rPr>
      </w:pPr>
      <w:r w:rsidRPr="001D3B45">
        <w:rPr>
          <w:rFonts w:cs="Calibri"/>
        </w:rPr>
        <w:t>Roman Kimovec</w:t>
      </w:r>
    </w:p>
    <w:p w14:paraId="0E79F7E9" w14:textId="17CDE743" w:rsidR="009E1F21" w:rsidRPr="001D3B45" w:rsidRDefault="009E1F21" w:rsidP="009E1F21">
      <w:pPr>
        <w:autoSpaceDE w:val="0"/>
        <w:autoSpaceDN w:val="0"/>
        <w:adjustRightInd w:val="0"/>
        <w:ind w:left="-284"/>
        <w:rPr>
          <w:color w:val="000000"/>
        </w:rPr>
      </w:pPr>
      <w:r w:rsidRPr="001D3B45">
        <w:rPr>
          <w:rFonts w:cs="Calibri"/>
        </w:rPr>
        <w:tab/>
      </w:r>
      <w:r w:rsidR="00321F56" w:rsidRPr="001D3B45">
        <w:rPr>
          <w:rFonts w:cs="Calibri"/>
        </w:rPr>
        <w:t xml:space="preserve"> </w:t>
      </w:r>
      <w:r w:rsidR="008B6447" w:rsidRPr="001D3B45">
        <w:rPr>
          <w:rFonts w:cs="Calibri"/>
        </w:rPr>
        <w:t xml:space="preserve">  </w:t>
      </w:r>
      <w:r w:rsidRPr="001D3B45">
        <w:rPr>
          <w:color w:val="000000"/>
        </w:rPr>
        <w:t xml:space="preserve">mag. Ana Vodičar </w:t>
      </w:r>
    </w:p>
    <w:p w14:paraId="78285705" w14:textId="7193B425" w:rsidR="009E1F21" w:rsidRPr="001D3B45" w:rsidRDefault="009E1F21" w:rsidP="009E1F21">
      <w:pPr>
        <w:tabs>
          <w:tab w:val="clear" w:pos="5670"/>
        </w:tabs>
        <w:rPr>
          <w:rFonts w:eastAsia="Times New Roman"/>
          <w:lang w:eastAsia="sl-SI"/>
        </w:rPr>
      </w:pPr>
      <w:r w:rsidRPr="001D3B45">
        <w:rPr>
          <w:rFonts w:eastAsia="Times New Roman"/>
          <w:lang w:eastAsia="sl-SI"/>
        </w:rPr>
        <w:tab/>
      </w:r>
      <w:r w:rsidRPr="001D3B45">
        <w:rPr>
          <w:rFonts w:eastAsia="Times New Roman"/>
          <w:lang w:eastAsia="sl-SI"/>
        </w:rPr>
        <w:tab/>
      </w:r>
      <w:r w:rsidRPr="001D3B45">
        <w:rPr>
          <w:rFonts w:eastAsia="Times New Roman"/>
          <w:lang w:eastAsia="sl-SI"/>
        </w:rPr>
        <w:tab/>
      </w:r>
      <w:r w:rsidRPr="001D3B45">
        <w:rPr>
          <w:rFonts w:eastAsia="Times New Roman"/>
          <w:lang w:eastAsia="sl-SI"/>
        </w:rPr>
        <w:tab/>
      </w:r>
      <w:r w:rsidRPr="001D3B45">
        <w:rPr>
          <w:rFonts w:eastAsia="Times New Roman"/>
          <w:lang w:eastAsia="sl-SI"/>
        </w:rPr>
        <w:tab/>
        <w:t xml:space="preserve">  </w:t>
      </w:r>
      <w:r w:rsidRPr="001D3B45">
        <w:rPr>
          <w:rFonts w:eastAsia="Times New Roman"/>
          <w:lang w:eastAsia="sl-SI"/>
        </w:rPr>
        <w:tab/>
      </w:r>
      <w:r w:rsidRPr="001D3B45">
        <w:rPr>
          <w:rFonts w:eastAsia="Times New Roman"/>
          <w:lang w:eastAsia="sl-SI"/>
        </w:rPr>
        <w:tab/>
        <w:t xml:space="preserve">              </w:t>
      </w:r>
      <w:r w:rsidR="008B6447" w:rsidRPr="001D3B45">
        <w:rPr>
          <w:rFonts w:eastAsia="Times New Roman"/>
          <w:lang w:eastAsia="sl-SI"/>
        </w:rPr>
        <w:t xml:space="preserve"> </w:t>
      </w:r>
      <w:r w:rsidRPr="001D3B45">
        <w:rPr>
          <w:rFonts w:eastAsia="Times New Roman"/>
          <w:lang w:eastAsia="sl-SI"/>
        </w:rPr>
        <w:t xml:space="preserve">  vodja področja I</w:t>
      </w:r>
    </w:p>
    <w:p w14:paraId="3E9F4F8E" w14:textId="77777777" w:rsidR="009E1F21" w:rsidRPr="001D3B45" w:rsidRDefault="009E1F21" w:rsidP="009E1F21">
      <w:pPr>
        <w:tabs>
          <w:tab w:val="left" w:pos="5245"/>
        </w:tabs>
        <w:autoSpaceDE w:val="0"/>
        <w:autoSpaceDN w:val="0"/>
        <w:adjustRightInd w:val="0"/>
        <w:ind w:left="5245"/>
      </w:pPr>
      <w:r w:rsidRPr="001D3B45">
        <w:t>področje za odločanje o pravicah</w:t>
      </w:r>
    </w:p>
    <w:p w14:paraId="00BBD46E" w14:textId="36F01839" w:rsidR="009E1F21" w:rsidRPr="001D3B45" w:rsidRDefault="008B6447" w:rsidP="009E1F21">
      <w:pPr>
        <w:tabs>
          <w:tab w:val="left" w:pos="5245"/>
        </w:tabs>
        <w:autoSpaceDE w:val="0"/>
        <w:autoSpaceDN w:val="0"/>
        <w:adjustRightInd w:val="0"/>
        <w:ind w:left="5245"/>
      </w:pPr>
      <w:r w:rsidRPr="001D3B45">
        <w:t xml:space="preserve">  </w:t>
      </w:r>
      <w:r w:rsidR="009E1F21" w:rsidRPr="001D3B45">
        <w:t xml:space="preserve"> in za medicinske pripomočke</w:t>
      </w:r>
    </w:p>
    <w:p w14:paraId="40D12B45" w14:textId="77777777" w:rsidR="009E1F21" w:rsidRPr="001D3B45" w:rsidRDefault="009E1F21" w:rsidP="009E1F21">
      <w:pPr>
        <w:rPr>
          <w:rFonts w:cs="Calibri"/>
        </w:rPr>
      </w:pPr>
    </w:p>
    <w:p w14:paraId="726AF32F" w14:textId="77777777" w:rsidR="009E1F21" w:rsidRPr="001D3B45" w:rsidRDefault="009E1F21" w:rsidP="009E1F21">
      <w:pPr>
        <w:ind w:left="360"/>
        <w:rPr>
          <w:rFonts w:cs="Calibri"/>
        </w:rPr>
      </w:pPr>
    </w:p>
    <w:p w14:paraId="0C0045EB" w14:textId="77777777" w:rsidR="009E1F21" w:rsidRPr="001D3B45" w:rsidRDefault="009E1F21" w:rsidP="009E1F21">
      <w:pPr>
        <w:ind w:left="360"/>
        <w:rPr>
          <w:rFonts w:cs="Calibri"/>
        </w:rPr>
      </w:pPr>
    </w:p>
    <w:p w14:paraId="68E7033F" w14:textId="77777777" w:rsidR="00B23158" w:rsidRPr="001D3B45" w:rsidRDefault="00B23158" w:rsidP="00B23158">
      <w:pPr>
        <w:ind w:left="360"/>
        <w:rPr>
          <w:rFonts w:cs="Calibri"/>
        </w:rPr>
      </w:pPr>
    </w:p>
    <w:p w14:paraId="017481B9" w14:textId="77777777" w:rsidR="00B23158" w:rsidRPr="001D3B45" w:rsidRDefault="00B23158" w:rsidP="00B23158">
      <w:pPr>
        <w:rPr>
          <w:rFonts w:cs="Calibri"/>
        </w:rPr>
      </w:pPr>
      <w:r w:rsidRPr="001D3B45">
        <w:rPr>
          <w:rFonts w:cs="Calibri"/>
        </w:rPr>
        <w:t xml:space="preserve">V vednost: </w:t>
      </w:r>
    </w:p>
    <w:p w14:paraId="6DA15704" w14:textId="77777777" w:rsidR="00B23158" w:rsidRPr="001D3B45" w:rsidRDefault="00B23158" w:rsidP="00B23158">
      <w:pPr>
        <w:pStyle w:val="Odstavekseznama"/>
        <w:numPr>
          <w:ilvl w:val="0"/>
          <w:numId w:val="26"/>
        </w:numPr>
        <w:tabs>
          <w:tab w:val="clear" w:pos="5670"/>
        </w:tabs>
        <w:spacing w:after="160"/>
        <w:rPr>
          <w:rFonts w:cs="Calibri"/>
        </w:rPr>
      </w:pPr>
      <w:r w:rsidRPr="001D3B45">
        <w:rPr>
          <w:rFonts w:cs="Calibri"/>
        </w:rPr>
        <w:t>Območnim enotam ZZZS</w:t>
      </w:r>
    </w:p>
    <w:p w14:paraId="6194393A" w14:textId="6DF08902" w:rsidR="00B23158" w:rsidRPr="001D3B45" w:rsidRDefault="00B23158" w:rsidP="00B23158">
      <w:pPr>
        <w:pStyle w:val="Odstavekseznama"/>
        <w:numPr>
          <w:ilvl w:val="0"/>
          <w:numId w:val="26"/>
        </w:numPr>
        <w:tabs>
          <w:tab w:val="clear" w:pos="5670"/>
        </w:tabs>
        <w:spacing w:after="160"/>
        <w:rPr>
          <w:rFonts w:cs="Calibri"/>
        </w:rPr>
      </w:pPr>
      <w:r w:rsidRPr="001D3B45">
        <w:rPr>
          <w:rFonts w:cs="Calibri"/>
        </w:rPr>
        <w:t>ZZZS OE, Oddelkom za izvajanje OZZ</w:t>
      </w:r>
    </w:p>
    <w:p w14:paraId="0E64465B" w14:textId="7B0F2B34" w:rsidR="00B23158" w:rsidRPr="001D3B45" w:rsidRDefault="00B23158" w:rsidP="00B23158">
      <w:pPr>
        <w:pStyle w:val="Odstavekseznama"/>
        <w:numPr>
          <w:ilvl w:val="0"/>
          <w:numId w:val="26"/>
        </w:numPr>
        <w:tabs>
          <w:tab w:val="clear" w:pos="5670"/>
        </w:tabs>
        <w:spacing w:after="160"/>
        <w:rPr>
          <w:rFonts w:cs="Calibri"/>
        </w:rPr>
      </w:pPr>
      <w:r w:rsidRPr="001D3B45">
        <w:rPr>
          <w:rFonts w:cs="Calibri"/>
        </w:rPr>
        <w:t>ZZZS OE, Oddelkom imenovanih zdravnikov</w:t>
      </w:r>
    </w:p>
    <w:p w14:paraId="0E4639C2" w14:textId="517068DD" w:rsidR="00874201" w:rsidRPr="001D3B45" w:rsidRDefault="00874201" w:rsidP="00874201">
      <w:pPr>
        <w:rPr>
          <w:rFonts w:asciiTheme="minorHAnsi" w:hAnsiTheme="minorHAnsi" w:cstheme="minorHAnsi"/>
          <w:b/>
          <w:bCs/>
        </w:rPr>
      </w:pPr>
    </w:p>
    <w:sectPr w:rsidR="00874201" w:rsidRPr="001D3B45" w:rsidSect="003355BE">
      <w:footerReference w:type="default" r:id="rId10"/>
      <w:headerReference w:type="first" r:id="rId11"/>
      <w:pgSz w:w="11906" w:h="16838"/>
      <w:pgMar w:top="2268" w:right="1701" w:bottom="141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6A57" w14:textId="77777777" w:rsidR="00A3051A" w:rsidRDefault="00A3051A" w:rsidP="001F51E9">
      <w:r>
        <w:separator/>
      </w:r>
    </w:p>
  </w:endnote>
  <w:endnote w:type="continuationSeparator" w:id="0">
    <w:p w14:paraId="2A966C94" w14:textId="77777777" w:rsidR="00A3051A" w:rsidRDefault="00A3051A" w:rsidP="001F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33BF" w14:textId="77777777" w:rsidR="00F94033" w:rsidRDefault="00F9403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0730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F4D7" w14:textId="77777777" w:rsidR="00A3051A" w:rsidRDefault="00A3051A" w:rsidP="001F51E9">
      <w:r>
        <w:separator/>
      </w:r>
    </w:p>
  </w:footnote>
  <w:footnote w:type="continuationSeparator" w:id="0">
    <w:p w14:paraId="568835F0" w14:textId="77777777" w:rsidR="00A3051A" w:rsidRDefault="00A3051A" w:rsidP="001F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40"/>
      <w:gridCol w:w="2839"/>
      <w:gridCol w:w="2825"/>
    </w:tblGrid>
    <w:tr w:rsidR="00F94033" w:rsidRPr="007B6600" w14:paraId="76703D95" w14:textId="77777777" w:rsidTr="00CE24E4">
      <w:trPr>
        <w:trHeight w:hRule="exact" w:val="907"/>
      </w:trPr>
      <w:tc>
        <w:tcPr>
          <w:tcW w:w="2881" w:type="dxa"/>
          <w:shd w:val="clear" w:color="auto" w:fill="auto"/>
        </w:tcPr>
        <w:p w14:paraId="4CA7E524" w14:textId="77777777" w:rsidR="00F94033" w:rsidRPr="007B6600" w:rsidRDefault="00F94033" w:rsidP="00EA172B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6C1FBEBC" wp14:editId="18E51594">
                <wp:extent cx="905773" cy="220047"/>
                <wp:effectExtent l="0" t="0" r="0" b="889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0E857F" w14:textId="77777777" w:rsidR="00F94033" w:rsidRPr="007B6600" w:rsidRDefault="00F94033" w:rsidP="00CE24E4">
          <w:pPr>
            <w:pStyle w:val="Glava"/>
            <w:spacing w:line="220" w:lineRule="exact"/>
            <w:jc w:val="left"/>
            <w:rPr>
              <w:b/>
            </w:rPr>
          </w:pPr>
          <w:r w:rsidRPr="007B6600">
            <w:rPr>
              <w:b/>
            </w:rPr>
            <w:t>Zavod za zdravstveno</w:t>
          </w:r>
          <w:r w:rsidRPr="007B6600">
            <w:rPr>
              <w:b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282436CD" w14:textId="77777777" w:rsidR="00F94033" w:rsidRPr="007B6600" w:rsidRDefault="00F94033" w:rsidP="007B6600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27799C2B" wp14:editId="7F68E972">
                <wp:extent cx="896513" cy="552090"/>
                <wp:effectExtent l="0" t="0" r="0" b="635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10570BE6" w14:textId="77777777" w:rsidR="00F94033" w:rsidRPr="007B6600" w:rsidRDefault="00F94033" w:rsidP="00EA172B">
          <w:pPr>
            <w:pStyle w:val="Glava"/>
          </w:pPr>
        </w:p>
      </w:tc>
    </w:tr>
    <w:tr w:rsidR="00F94033" w:rsidRPr="007B6600" w14:paraId="2811D46E" w14:textId="77777777" w:rsidTr="00CE24E4">
      <w:trPr>
        <w:trHeight w:hRule="exact" w:val="113"/>
      </w:trPr>
      <w:tc>
        <w:tcPr>
          <w:tcW w:w="2881" w:type="dxa"/>
          <w:shd w:val="clear" w:color="auto" w:fill="auto"/>
        </w:tcPr>
        <w:p w14:paraId="4AF784D3" w14:textId="77777777" w:rsidR="00F94033" w:rsidRPr="00CE24E4" w:rsidRDefault="00F94033" w:rsidP="00EA172B">
          <w:pPr>
            <w:pStyle w:val="Glava"/>
            <w:rPr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14AF6AB2" w14:textId="77777777" w:rsidR="00F94033" w:rsidRPr="007B6600" w:rsidRDefault="00F94033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89CF28D" w14:textId="77777777" w:rsidR="00F94033" w:rsidRPr="007B6600" w:rsidRDefault="00F94033" w:rsidP="00EA172B">
          <w:pPr>
            <w:pStyle w:val="Glava"/>
          </w:pPr>
        </w:p>
      </w:tc>
    </w:tr>
    <w:tr w:rsidR="00BF55B1" w:rsidRPr="007B6600" w14:paraId="79F15BF2" w14:textId="77777777" w:rsidTr="00EA172B">
      <w:tc>
        <w:tcPr>
          <w:tcW w:w="5762" w:type="dxa"/>
          <w:gridSpan w:val="2"/>
          <w:shd w:val="clear" w:color="auto" w:fill="auto"/>
        </w:tcPr>
        <w:p w14:paraId="4F0F4532" w14:textId="77777777" w:rsidR="00BF55B1" w:rsidRDefault="00BF55B1" w:rsidP="00F617E6">
          <w:pPr>
            <w:pStyle w:val="Ulica"/>
            <w:rPr>
              <w:b/>
            </w:rPr>
          </w:pPr>
          <w:r w:rsidRPr="00A25A3B">
            <w:rPr>
              <w:b/>
            </w:rPr>
            <w:t>Direkcija</w:t>
          </w:r>
        </w:p>
        <w:p w14:paraId="17DE62B6" w14:textId="77777777" w:rsidR="00BF55B1" w:rsidRPr="00BA612C" w:rsidRDefault="00BF55B1" w:rsidP="00F617E6">
          <w:pPr>
            <w:pStyle w:val="Ulica"/>
          </w:pPr>
          <w:r>
            <w:t>Miklošičeva cesta 24</w:t>
          </w:r>
        </w:p>
        <w:p w14:paraId="497DA7E6" w14:textId="77777777" w:rsidR="00BF55B1" w:rsidRDefault="00446521" w:rsidP="00F617E6">
          <w:pPr>
            <w:pStyle w:val="Ulica"/>
          </w:pPr>
          <w:r>
            <w:t>1000</w:t>
          </w:r>
          <w:r w:rsidR="00BF55B1">
            <w:t xml:space="preserve"> Ljubljana</w:t>
          </w:r>
        </w:p>
        <w:p w14:paraId="749EFCD7" w14:textId="77777777" w:rsidR="00BF55B1" w:rsidRDefault="00BF55B1" w:rsidP="00F617E6">
          <w:pPr>
            <w:pStyle w:val="Ulica"/>
          </w:pPr>
        </w:p>
        <w:p w14:paraId="1256BF97" w14:textId="77777777" w:rsidR="00BF55B1" w:rsidRPr="00BA612C" w:rsidRDefault="00BF55B1" w:rsidP="00F617E6">
          <w:pPr>
            <w:pStyle w:val="Ulica"/>
            <w:rPr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500C485" w14:textId="77777777" w:rsidR="00BF55B1" w:rsidRDefault="00BF55B1" w:rsidP="00F617E6">
          <w:pPr>
            <w:pStyle w:val="Glava"/>
            <w:spacing w:line="240" w:lineRule="exact"/>
            <w:jc w:val="left"/>
            <w:rPr>
              <w:noProof/>
            </w:rPr>
          </w:pPr>
          <w:r w:rsidRPr="00BA612C">
            <w:t xml:space="preserve">Tel.: </w:t>
          </w:r>
          <w:r>
            <w:rPr>
              <w:noProof/>
            </w:rPr>
            <w:t>01 30 77 296</w:t>
          </w:r>
        </w:p>
        <w:p w14:paraId="297FF2CB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 xml:space="preserve">E-pošta: </w:t>
          </w:r>
          <w:r>
            <w:rPr>
              <w:noProof/>
            </w:rPr>
            <w:t>di@zzzs.si</w:t>
          </w:r>
        </w:p>
        <w:p w14:paraId="2C920C5F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>www.zzzs.si</w:t>
          </w:r>
        </w:p>
      </w:tc>
    </w:tr>
  </w:tbl>
  <w:p w14:paraId="3B613F09" w14:textId="77777777" w:rsidR="00F94033" w:rsidRDefault="00F9403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142"/>
    <w:multiLevelType w:val="multilevel"/>
    <w:tmpl w:val="FE18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07698"/>
    <w:multiLevelType w:val="hybridMultilevel"/>
    <w:tmpl w:val="0A62D594"/>
    <w:lvl w:ilvl="0" w:tplc="D674B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6F4D"/>
    <w:multiLevelType w:val="multilevel"/>
    <w:tmpl w:val="52B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979F6"/>
    <w:multiLevelType w:val="multilevel"/>
    <w:tmpl w:val="36FEF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297259"/>
    <w:multiLevelType w:val="hybridMultilevel"/>
    <w:tmpl w:val="97AABB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F45AF"/>
    <w:multiLevelType w:val="hybridMultilevel"/>
    <w:tmpl w:val="41A4863A"/>
    <w:lvl w:ilvl="0" w:tplc="D674B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993788"/>
    <w:multiLevelType w:val="hybridMultilevel"/>
    <w:tmpl w:val="69F8F1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0597B"/>
    <w:multiLevelType w:val="hybridMultilevel"/>
    <w:tmpl w:val="3B382F1E"/>
    <w:lvl w:ilvl="0" w:tplc="73B2F7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C0F37"/>
    <w:multiLevelType w:val="hybridMultilevel"/>
    <w:tmpl w:val="C56076DC"/>
    <w:lvl w:ilvl="0" w:tplc="91725DD2">
      <w:start w:val="7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02AC0"/>
    <w:multiLevelType w:val="hybridMultilevel"/>
    <w:tmpl w:val="9774DB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C57A6"/>
    <w:multiLevelType w:val="hybridMultilevel"/>
    <w:tmpl w:val="7A8E2992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50BE9"/>
    <w:multiLevelType w:val="hybridMultilevel"/>
    <w:tmpl w:val="24F8B4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F0E12"/>
    <w:multiLevelType w:val="hybridMultilevel"/>
    <w:tmpl w:val="F25A1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F571F"/>
    <w:multiLevelType w:val="hybridMultilevel"/>
    <w:tmpl w:val="F4A85F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A5FAA"/>
    <w:multiLevelType w:val="multilevel"/>
    <w:tmpl w:val="7D9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AB5207"/>
    <w:multiLevelType w:val="hybridMultilevel"/>
    <w:tmpl w:val="7B946E3A"/>
    <w:lvl w:ilvl="0" w:tplc="265601D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B7E21"/>
    <w:multiLevelType w:val="multilevel"/>
    <w:tmpl w:val="F942E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3386390"/>
    <w:multiLevelType w:val="multilevel"/>
    <w:tmpl w:val="BF2E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20528"/>
    <w:multiLevelType w:val="hybridMultilevel"/>
    <w:tmpl w:val="0ADAB64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41467"/>
    <w:multiLevelType w:val="multilevel"/>
    <w:tmpl w:val="7618D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D8666F"/>
    <w:multiLevelType w:val="hybridMultilevel"/>
    <w:tmpl w:val="1EBA1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62488"/>
    <w:multiLevelType w:val="multilevel"/>
    <w:tmpl w:val="06508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BC223B"/>
    <w:multiLevelType w:val="multilevel"/>
    <w:tmpl w:val="E08CE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6273D3"/>
    <w:multiLevelType w:val="hybridMultilevel"/>
    <w:tmpl w:val="54B4E43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600746"/>
    <w:multiLevelType w:val="hybridMultilevel"/>
    <w:tmpl w:val="474A5602"/>
    <w:lvl w:ilvl="0" w:tplc="D674B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E7BD3"/>
    <w:multiLevelType w:val="hybridMultilevel"/>
    <w:tmpl w:val="2C227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F08CA"/>
    <w:multiLevelType w:val="multilevel"/>
    <w:tmpl w:val="7FF8AC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48F2791"/>
    <w:multiLevelType w:val="multilevel"/>
    <w:tmpl w:val="35BE2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1C0386"/>
    <w:multiLevelType w:val="multilevel"/>
    <w:tmpl w:val="A6F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64154"/>
    <w:multiLevelType w:val="hybridMultilevel"/>
    <w:tmpl w:val="E550EA3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0C5094"/>
    <w:multiLevelType w:val="multilevel"/>
    <w:tmpl w:val="06508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EC3124"/>
    <w:multiLevelType w:val="hybridMultilevel"/>
    <w:tmpl w:val="CFA201C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F2850"/>
    <w:multiLevelType w:val="hybridMultilevel"/>
    <w:tmpl w:val="649076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B3C5F"/>
    <w:multiLevelType w:val="multilevel"/>
    <w:tmpl w:val="889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011AA8"/>
    <w:multiLevelType w:val="hybridMultilevel"/>
    <w:tmpl w:val="9126E9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73B55"/>
    <w:multiLevelType w:val="hybridMultilevel"/>
    <w:tmpl w:val="EEE8FE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350A1"/>
    <w:multiLevelType w:val="multilevel"/>
    <w:tmpl w:val="00BC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CB7C0B"/>
    <w:multiLevelType w:val="hybridMultilevel"/>
    <w:tmpl w:val="F06889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912C6"/>
    <w:multiLevelType w:val="hybridMultilevel"/>
    <w:tmpl w:val="EA2429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F3F6B"/>
    <w:multiLevelType w:val="multilevel"/>
    <w:tmpl w:val="784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3769F"/>
    <w:multiLevelType w:val="multilevel"/>
    <w:tmpl w:val="F07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135265"/>
    <w:multiLevelType w:val="hybridMultilevel"/>
    <w:tmpl w:val="5A807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E4145"/>
    <w:multiLevelType w:val="hybridMultilevel"/>
    <w:tmpl w:val="4AB438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D1734"/>
    <w:multiLevelType w:val="hybridMultilevel"/>
    <w:tmpl w:val="9F96E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4626">
    <w:abstractNumId w:val="14"/>
  </w:num>
  <w:num w:numId="2" w16cid:durableId="791828762">
    <w:abstractNumId w:val="3"/>
  </w:num>
  <w:num w:numId="3" w16cid:durableId="1653440154">
    <w:abstractNumId w:val="44"/>
  </w:num>
  <w:num w:numId="4" w16cid:durableId="706031586">
    <w:abstractNumId w:val="21"/>
  </w:num>
  <w:num w:numId="5" w16cid:durableId="1381322143">
    <w:abstractNumId w:val="5"/>
  </w:num>
  <w:num w:numId="6" w16cid:durableId="1889536530">
    <w:abstractNumId w:val="11"/>
  </w:num>
  <w:num w:numId="7" w16cid:durableId="661590736">
    <w:abstractNumId w:val="39"/>
  </w:num>
  <w:num w:numId="8" w16cid:durableId="843786562">
    <w:abstractNumId w:val="28"/>
  </w:num>
  <w:num w:numId="9" w16cid:durableId="1148671272">
    <w:abstractNumId w:val="20"/>
  </w:num>
  <w:num w:numId="10" w16cid:durableId="370225761">
    <w:abstractNumId w:val="37"/>
  </w:num>
  <w:num w:numId="11" w16cid:durableId="1984693915">
    <w:abstractNumId w:val="15"/>
  </w:num>
  <w:num w:numId="12" w16cid:durableId="1595898062">
    <w:abstractNumId w:val="31"/>
  </w:num>
  <w:num w:numId="13" w16cid:durableId="1466659075">
    <w:abstractNumId w:val="18"/>
  </w:num>
  <w:num w:numId="14" w16cid:durableId="1887523742">
    <w:abstractNumId w:val="32"/>
  </w:num>
  <w:num w:numId="15" w16cid:durableId="260838348">
    <w:abstractNumId w:val="23"/>
  </w:num>
  <w:num w:numId="16" w16cid:durableId="392508361">
    <w:abstractNumId w:val="24"/>
  </w:num>
  <w:num w:numId="17" w16cid:durableId="56246510">
    <w:abstractNumId w:val="29"/>
  </w:num>
  <w:num w:numId="18" w16cid:durableId="236283089">
    <w:abstractNumId w:val="45"/>
  </w:num>
  <w:num w:numId="19" w16cid:durableId="1013805970">
    <w:abstractNumId w:val="10"/>
  </w:num>
  <w:num w:numId="20" w16cid:durableId="522283657">
    <w:abstractNumId w:val="36"/>
  </w:num>
  <w:num w:numId="21" w16cid:durableId="2113621255">
    <w:abstractNumId w:val="34"/>
  </w:num>
  <w:num w:numId="22" w16cid:durableId="357630883">
    <w:abstractNumId w:val="25"/>
  </w:num>
  <w:num w:numId="23" w16cid:durableId="699086127">
    <w:abstractNumId w:val="12"/>
  </w:num>
  <w:num w:numId="24" w16cid:durableId="1235241521">
    <w:abstractNumId w:val="43"/>
  </w:num>
  <w:num w:numId="25" w16cid:durableId="66388205">
    <w:abstractNumId w:val="22"/>
  </w:num>
  <w:num w:numId="26" w16cid:durableId="1455249188">
    <w:abstractNumId w:val="9"/>
  </w:num>
  <w:num w:numId="27" w16cid:durableId="695541814">
    <w:abstractNumId w:val="38"/>
  </w:num>
  <w:num w:numId="28" w16cid:durableId="2084180065">
    <w:abstractNumId w:val="0"/>
  </w:num>
  <w:num w:numId="29" w16cid:durableId="1117607161">
    <w:abstractNumId w:val="16"/>
  </w:num>
  <w:num w:numId="30" w16cid:durableId="112796734">
    <w:abstractNumId w:val="41"/>
  </w:num>
  <w:num w:numId="31" w16cid:durableId="1391686217">
    <w:abstractNumId w:val="2"/>
  </w:num>
  <w:num w:numId="32" w16cid:durableId="560796701">
    <w:abstractNumId w:val="27"/>
  </w:num>
  <w:num w:numId="33" w16cid:durableId="2058892000">
    <w:abstractNumId w:val="7"/>
  </w:num>
  <w:num w:numId="34" w16cid:durableId="1561592084">
    <w:abstractNumId w:val="13"/>
  </w:num>
  <w:num w:numId="35" w16cid:durableId="2121677630">
    <w:abstractNumId w:val="40"/>
  </w:num>
  <w:num w:numId="36" w16cid:durableId="478767787">
    <w:abstractNumId w:val="35"/>
  </w:num>
  <w:num w:numId="37" w16cid:durableId="538977532">
    <w:abstractNumId w:val="42"/>
  </w:num>
  <w:num w:numId="38" w16cid:durableId="460925052">
    <w:abstractNumId w:val="19"/>
  </w:num>
  <w:num w:numId="39" w16cid:durableId="507452420">
    <w:abstractNumId w:val="30"/>
  </w:num>
  <w:num w:numId="40" w16cid:durableId="1272398364">
    <w:abstractNumId w:val="26"/>
  </w:num>
  <w:num w:numId="41" w16cid:durableId="1326125922">
    <w:abstractNumId w:val="6"/>
  </w:num>
  <w:num w:numId="42" w16cid:durableId="1890720511">
    <w:abstractNumId w:val="1"/>
  </w:num>
  <w:num w:numId="43" w16cid:durableId="885485535">
    <w:abstractNumId w:val="17"/>
  </w:num>
  <w:num w:numId="44" w16cid:durableId="1096361985">
    <w:abstractNumId w:val="33"/>
  </w:num>
  <w:num w:numId="45" w16cid:durableId="946156809">
    <w:abstractNumId w:val="4"/>
  </w:num>
  <w:num w:numId="46" w16cid:durableId="1367218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01"/>
    <w:rsid w:val="00006055"/>
    <w:rsid w:val="000137D8"/>
    <w:rsid w:val="000304A1"/>
    <w:rsid w:val="0003091B"/>
    <w:rsid w:val="000314C8"/>
    <w:rsid w:val="000408C5"/>
    <w:rsid w:val="00040CD3"/>
    <w:rsid w:val="00045142"/>
    <w:rsid w:val="0004579F"/>
    <w:rsid w:val="00045C23"/>
    <w:rsid w:val="00052058"/>
    <w:rsid w:val="00052C8E"/>
    <w:rsid w:val="000536A7"/>
    <w:rsid w:val="000541D4"/>
    <w:rsid w:val="00054965"/>
    <w:rsid w:val="00055E69"/>
    <w:rsid w:val="0007301D"/>
    <w:rsid w:val="000771FC"/>
    <w:rsid w:val="000803A0"/>
    <w:rsid w:val="00093ECE"/>
    <w:rsid w:val="0009756F"/>
    <w:rsid w:val="000A441F"/>
    <w:rsid w:val="000A64B7"/>
    <w:rsid w:val="000C6F7E"/>
    <w:rsid w:val="000C7FCE"/>
    <w:rsid w:val="000D4354"/>
    <w:rsid w:val="000D5351"/>
    <w:rsid w:val="000D74C1"/>
    <w:rsid w:val="000D75C0"/>
    <w:rsid w:val="000E164F"/>
    <w:rsid w:val="000E77D8"/>
    <w:rsid w:val="000F0656"/>
    <w:rsid w:val="00103680"/>
    <w:rsid w:val="00104BF0"/>
    <w:rsid w:val="00106BF9"/>
    <w:rsid w:val="00106DCE"/>
    <w:rsid w:val="00107089"/>
    <w:rsid w:val="00107F60"/>
    <w:rsid w:val="00112BB4"/>
    <w:rsid w:val="0012714B"/>
    <w:rsid w:val="00142B45"/>
    <w:rsid w:val="00143318"/>
    <w:rsid w:val="00143EF7"/>
    <w:rsid w:val="0015548B"/>
    <w:rsid w:val="00157573"/>
    <w:rsid w:val="0015767D"/>
    <w:rsid w:val="001601C5"/>
    <w:rsid w:val="00167902"/>
    <w:rsid w:val="00170DC5"/>
    <w:rsid w:val="00171352"/>
    <w:rsid w:val="001843CC"/>
    <w:rsid w:val="001903B2"/>
    <w:rsid w:val="00195E50"/>
    <w:rsid w:val="001A0DFE"/>
    <w:rsid w:val="001A60D8"/>
    <w:rsid w:val="001B4555"/>
    <w:rsid w:val="001B73A1"/>
    <w:rsid w:val="001D3B45"/>
    <w:rsid w:val="001D6D1E"/>
    <w:rsid w:val="001D76EA"/>
    <w:rsid w:val="001E6BE3"/>
    <w:rsid w:val="001E7B35"/>
    <w:rsid w:val="001F1F6F"/>
    <w:rsid w:val="001F44FE"/>
    <w:rsid w:val="001F51E9"/>
    <w:rsid w:val="00200FCA"/>
    <w:rsid w:val="00205D66"/>
    <w:rsid w:val="002153B8"/>
    <w:rsid w:val="00222E4A"/>
    <w:rsid w:val="002244CC"/>
    <w:rsid w:val="00227A5F"/>
    <w:rsid w:val="00237FEE"/>
    <w:rsid w:val="00241059"/>
    <w:rsid w:val="002572CE"/>
    <w:rsid w:val="00270A22"/>
    <w:rsid w:val="00285DEF"/>
    <w:rsid w:val="002A0D7F"/>
    <w:rsid w:val="002A48BA"/>
    <w:rsid w:val="002A4E7F"/>
    <w:rsid w:val="002B1629"/>
    <w:rsid w:val="002B6D42"/>
    <w:rsid w:val="002D0DB3"/>
    <w:rsid w:val="002D1903"/>
    <w:rsid w:val="002D5723"/>
    <w:rsid w:val="002E4635"/>
    <w:rsid w:val="002E7096"/>
    <w:rsid w:val="002F28F6"/>
    <w:rsid w:val="002F4882"/>
    <w:rsid w:val="002F49D5"/>
    <w:rsid w:val="0030170B"/>
    <w:rsid w:val="00311115"/>
    <w:rsid w:val="003158FF"/>
    <w:rsid w:val="00321F56"/>
    <w:rsid w:val="00334DE7"/>
    <w:rsid w:val="003355BE"/>
    <w:rsid w:val="0034274F"/>
    <w:rsid w:val="003441C8"/>
    <w:rsid w:val="00350D07"/>
    <w:rsid w:val="003530B9"/>
    <w:rsid w:val="003572F4"/>
    <w:rsid w:val="003669E5"/>
    <w:rsid w:val="003722DA"/>
    <w:rsid w:val="00390C85"/>
    <w:rsid w:val="00394D62"/>
    <w:rsid w:val="003A51C5"/>
    <w:rsid w:val="003C4A6B"/>
    <w:rsid w:val="003D23AA"/>
    <w:rsid w:val="003D3A89"/>
    <w:rsid w:val="003D4240"/>
    <w:rsid w:val="003E3C9F"/>
    <w:rsid w:val="003E3CDC"/>
    <w:rsid w:val="003E5A02"/>
    <w:rsid w:val="003E643D"/>
    <w:rsid w:val="003F4A0B"/>
    <w:rsid w:val="00405D90"/>
    <w:rsid w:val="00406CC4"/>
    <w:rsid w:val="00412A63"/>
    <w:rsid w:val="00422662"/>
    <w:rsid w:val="0042306E"/>
    <w:rsid w:val="004402E7"/>
    <w:rsid w:val="0044497A"/>
    <w:rsid w:val="00445ECB"/>
    <w:rsid w:val="00446521"/>
    <w:rsid w:val="00447346"/>
    <w:rsid w:val="00450DD9"/>
    <w:rsid w:val="0045154F"/>
    <w:rsid w:val="00451D48"/>
    <w:rsid w:val="00452801"/>
    <w:rsid w:val="00453C51"/>
    <w:rsid w:val="00463000"/>
    <w:rsid w:val="00466263"/>
    <w:rsid w:val="004669B6"/>
    <w:rsid w:val="0048004F"/>
    <w:rsid w:val="0048174D"/>
    <w:rsid w:val="004847EA"/>
    <w:rsid w:val="004848DA"/>
    <w:rsid w:val="0049230C"/>
    <w:rsid w:val="0049673E"/>
    <w:rsid w:val="004A2539"/>
    <w:rsid w:val="004B081C"/>
    <w:rsid w:val="004B290F"/>
    <w:rsid w:val="004C2663"/>
    <w:rsid w:val="004D0094"/>
    <w:rsid w:val="004D0426"/>
    <w:rsid w:val="004E5208"/>
    <w:rsid w:val="004E5E9E"/>
    <w:rsid w:val="004F30B9"/>
    <w:rsid w:val="004F4562"/>
    <w:rsid w:val="004F720A"/>
    <w:rsid w:val="004F7646"/>
    <w:rsid w:val="00502E88"/>
    <w:rsid w:val="005107E6"/>
    <w:rsid w:val="00512473"/>
    <w:rsid w:val="00514AD9"/>
    <w:rsid w:val="00517B36"/>
    <w:rsid w:val="00533D95"/>
    <w:rsid w:val="00536D6C"/>
    <w:rsid w:val="0054029F"/>
    <w:rsid w:val="00542799"/>
    <w:rsid w:val="005454EF"/>
    <w:rsid w:val="00546CEB"/>
    <w:rsid w:val="00565045"/>
    <w:rsid w:val="00576FC6"/>
    <w:rsid w:val="00583107"/>
    <w:rsid w:val="00584AAE"/>
    <w:rsid w:val="00584B28"/>
    <w:rsid w:val="0059766B"/>
    <w:rsid w:val="005A0CDE"/>
    <w:rsid w:val="005A6324"/>
    <w:rsid w:val="005A67B9"/>
    <w:rsid w:val="005A6857"/>
    <w:rsid w:val="005B03CC"/>
    <w:rsid w:val="005B3870"/>
    <w:rsid w:val="005C199C"/>
    <w:rsid w:val="005C1D12"/>
    <w:rsid w:val="005D1EDF"/>
    <w:rsid w:val="005D660A"/>
    <w:rsid w:val="005F35A5"/>
    <w:rsid w:val="005F7C43"/>
    <w:rsid w:val="00600CE9"/>
    <w:rsid w:val="00601AA5"/>
    <w:rsid w:val="00607EFE"/>
    <w:rsid w:val="0061199E"/>
    <w:rsid w:val="00612953"/>
    <w:rsid w:val="00614ACE"/>
    <w:rsid w:val="0062099F"/>
    <w:rsid w:val="0062282A"/>
    <w:rsid w:val="00626D6C"/>
    <w:rsid w:val="00631966"/>
    <w:rsid w:val="006349B9"/>
    <w:rsid w:val="00635D42"/>
    <w:rsid w:val="00641DC0"/>
    <w:rsid w:val="00643037"/>
    <w:rsid w:val="006508D5"/>
    <w:rsid w:val="00653C75"/>
    <w:rsid w:val="0067021F"/>
    <w:rsid w:val="00670531"/>
    <w:rsid w:val="0067068A"/>
    <w:rsid w:val="00672A57"/>
    <w:rsid w:val="00674C0D"/>
    <w:rsid w:val="006773C1"/>
    <w:rsid w:val="0067794E"/>
    <w:rsid w:val="00690F15"/>
    <w:rsid w:val="00692020"/>
    <w:rsid w:val="00695DA0"/>
    <w:rsid w:val="006A0815"/>
    <w:rsid w:val="006A3412"/>
    <w:rsid w:val="006A50A3"/>
    <w:rsid w:val="006B28F6"/>
    <w:rsid w:val="006B3F90"/>
    <w:rsid w:val="006B45CD"/>
    <w:rsid w:val="006B6C87"/>
    <w:rsid w:val="006C25D4"/>
    <w:rsid w:val="006C7323"/>
    <w:rsid w:val="006D2DA2"/>
    <w:rsid w:val="006D5F6F"/>
    <w:rsid w:val="006E173B"/>
    <w:rsid w:val="006E2541"/>
    <w:rsid w:val="006F1CEF"/>
    <w:rsid w:val="006F2000"/>
    <w:rsid w:val="006F7A6E"/>
    <w:rsid w:val="00705DAA"/>
    <w:rsid w:val="007061EB"/>
    <w:rsid w:val="007063BD"/>
    <w:rsid w:val="00713DF4"/>
    <w:rsid w:val="0071668E"/>
    <w:rsid w:val="00726A16"/>
    <w:rsid w:val="00730BA0"/>
    <w:rsid w:val="007316CE"/>
    <w:rsid w:val="00733719"/>
    <w:rsid w:val="007352DC"/>
    <w:rsid w:val="00735952"/>
    <w:rsid w:val="00751A98"/>
    <w:rsid w:val="007529CA"/>
    <w:rsid w:val="007568F4"/>
    <w:rsid w:val="007575C7"/>
    <w:rsid w:val="00762D0F"/>
    <w:rsid w:val="007714DB"/>
    <w:rsid w:val="0077538C"/>
    <w:rsid w:val="00777167"/>
    <w:rsid w:val="0078584A"/>
    <w:rsid w:val="0079301E"/>
    <w:rsid w:val="007A6AE9"/>
    <w:rsid w:val="007B0403"/>
    <w:rsid w:val="007B0614"/>
    <w:rsid w:val="007B0DCB"/>
    <w:rsid w:val="007B1C0E"/>
    <w:rsid w:val="007B2EBE"/>
    <w:rsid w:val="007B6600"/>
    <w:rsid w:val="007B75DB"/>
    <w:rsid w:val="007C0671"/>
    <w:rsid w:val="007C33B5"/>
    <w:rsid w:val="007C5DF2"/>
    <w:rsid w:val="007D027C"/>
    <w:rsid w:val="007E30E4"/>
    <w:rsid w:val="007E5C3C"/>
    <w:rsid w:val="007E768E"/>
    <w:rsid w:val="007F1639"/>
    <w:rsid w:val="007F6A71"/>
    <w:rsid w:val="00816716"/>
    <w:rsid w:val="00822820"/>
    <w:rsid w:val="00826F5A"/>
    <w:rsid w:val="008461B5"/>
    <w:rsid w:val="00847AD2"/>
    <w:rsid w:val="00856E9D"/>
    <w:rsid w:val="00865C4F"/>
    <w:rsid w:val="00873CEE"/>
    <w:rsid w:val="00874201"/>
    <w:rsid w:val="00876BDC"/>
    <w:rsid w:val="00876F6F"/>
    <w:rsid w:val="008828B4"/>
    <w:rsid w:val="00886D06"/>
    <w:rsid w:val="00887D9D"/>
    <w:rsid w:val="00892E01"/>
    <w:rsid w:val="008A6148"/>
    <w:rsid w:val="008B193A"/>
    <w:rsid w:val="008B1BDF"/>
    <w:rsid w:val="008B60A3"/>
    <w:rsid w:val="008B6447"/>
    <w:rsid w:val="008D139A"/>
    <w:rsid w:val="008D7151"/>
    <w:rsid w:val="008F0122"/>
    <w:rsid w:val="008F35B1"/>
    <w:rsid w:val="00903C74"/>
    <w:rsid w:val="00915A1F"/>
    <w:rsid w:val="0091619C"/>
    <w:rsid w:val="00922941"/>
    <w:rsid w:val="0093548C"/>
    <w:rsid w:val="00936D99"/>
    <w:rsid w:val="00945904"/>
    <w:rsid w:val="00946111"/>
    <w:rsid w:val="009636B2"/>
    <w:rsid w:val="009649FE"/>
    <w:rsid w:val="00970C05"/>
    <w:rsid w:val="0097205F"/>
    <w:rsid w:val="00972A02"/>
    <w:rsid w:val="00975A43"/>
    <w:rsid w:val="00980A59"/>
    <w:rsid w:val="009841A6"/>
    <w:rsid w:val="00985139"/>
    <w:rsid w:val="00996E83"/>
    <w:rsid w:val="009A066E"/>
    <w:rsid w:val="009A0BE8"/>
    <w:rsid w:val="009A213F"/>
    <w:rsid w:val="009C248B"/>
    <w:rsid w:val="009C4601"/>
    <w:rsid w:val="009C592C"/>
    <w:rsid w:val="009D45B5"/>
    <w:rsid w:val="009D5527"/>
    <w:rsid w:val="009E1F21"/>
    <w:rsid w:val="009F342C"/>
    <w:rsid w:val="009F5A6E"/>
    <w:rsid w:val="009F677D"/>
    <w:rsid w:val="009F7970"/>
    <w:rsid w:val="00A01FAF"/>
    <w:rsid w:val="00A04F84"/>
    <w:rsid w:val="00A06088"/>
    <w:rsid w:val="00A0665D"/>
    <w:rsid w:val="00A07B3B"/>
    <w:rsid w:val="00A23282"/>
    <w:rsid w:val="00A23F92"/>
    <w:rsid w:val="00A3051A"/>
    <w:rsid w:val="00A44594"/>
    <w:rsid w:val="00A47C8F"/>
    <w:rsid w:val="00A70A88"/>
    <w:rsid w:val="00A8499E"/>
    <w:rsid w:val="00A84C2D"/>
    <w:rsid w:val="00A860F5"/>
    <w:rsid w:val="00AA33E2"/>
    <w:rsid w:val="00AD1A59"/>
    <w:rsid w:val="00AD5E0E"/>
    <w:rsid w:val="00AD6921"/>
    <w:rsid w:val="00AD77F5"/>
    <w:rsid w:val="00AE171A"/>
    <w:rsid w:val="00AE197E"/>
    <w:rsid w:val="00AE5127"/>
    <w:rsid w:val="00AF4392"/>
    <w:rsid w:val="00AF7300"/>
    <w:rsid w:val="00B102BB"/>
    <w:rsid w:val="00B14986"/>
    <w:rsid w:val="00B151E9"/>
    <w:rsid w:val="00B22ED2"/>
    <w:rsid w:val="00B23158"/>
    <w:rsid w:val="00B35304"/>
    <w:rsid w:val="00B36CD9"/>
    <w:rsid w:val="00B420BA"/>
    <w:rsid w:val="00B55FD7"/>
    <w:rsid w:val="00B67430"/>
    <w:rsid w:val="00B70B33"/>
    <w:rsid w:val="00B71FEE"/>
    <w:rsid w:val="00B72C22"/>
    <w:rsid w:val="00B75FD2"/>
    <w:rsid w:val="00B77E5C"/>
    <w:rsid w:val="00B83CBB"/>
    <w:rsid w:val="00B87517"/>
    <w:rsid w:val="00BA60AA"/>
    <w:rsid w:val="00BA6F9F"/>
    <w:rsid w:val="00BB2338"/>
    <w:rsid w:val="00BB43B3"/>
    <w:rsid w:val="00BB5D19"/>
    <w:rsid w:val="00BC2AAD"/>
    <w:rsid w:val="00BD4484"/>
    <w:rsid w:val="00BD4C6B"/>
    <w:rsid w:val="00BE6FA2"/>
    <w:rsid w:val="00BF0B11"/>
    <w:rsid w:val="00BF1FDF"/>
    <w:rsid w:val="00BF55B1"/>
    <w:rsid w:val="00C02568"/>
    <w:rsid w:val="00C06442"/>
    <w:rsid w:val="00C073CD"/>
    <w:rsid w:val="00C076F6"/>
    <w:rsid w:val="00C115D7"/>
    <w:rsid w:val="00C116E8"/>
    <w:rsid w:val="00C134A0"/>
    <w:rsid w:val="00C15CD0"/>
    <w:rsid w:val="00C20231"/>
    <w:rsid w:val="00C25145"/>
    <w:rsid w:val="00C40A74"/>
    <w:rsid w:val="00C4238A"/>
    <w:rsid w:val="00C43B75"/>
    <w:rsid w:val="00C450BB"/>
    <w:rsid w:val="00C46D94"/>
    <w:rsid w:val="00C47F29"/>
    <w:rsid w:val="00C51670"/>
    <w:rsid w:val="00C51C69"/>
    <w:rsid w:val="00C53D5B"/>
    <w:rsid w:val="00C54A21"/>
    <w:rsid w:val="00C71901"/>
    <w:rsid w:val="00C724D2"/>
    <w:rsid w:val="00C74BE9"/>
    <w:rsid w:val="00CA583C"/>
    <w:rsid w:val="00CA7A22"/>
    <w:rsid w:val="00CB01BB"/>
    <w:rsid w:val="00CB3B40"/>
    <w:rsid w:val="00CC0BC1"/>
    <w:rsid w:val="00CC4DC9"/>
    <w:rsid w:val="00CC6284"/>
    <w:rsid w:val="00CE24E4"/>
    <w:rsid w:val="00CE32C7"/>
    <w:rsid w:val="00CE381D"/>
    <w:rsid w:val="00CF3339"/>
    <w:rsid w:val="00D01A4A"/>
    <w:rsid w:val="00D03AEF"/>
    <w:rsid w:val="00D04202"/>
    <w:rsid w:val="00D06B23"/>
    <w:rsid w:val="00D14328"/>
    <w:rsid w:val="00D146B9"/>
    <w:rsid w:val="00D17C64"/>
    <w:rsid w:val="00D272E2"/>
    <w:rsid w:val="00D4068C"/>
    <w:rsid w:val="00D4565A"/>
    <w:rsid w:val="00D51D37"/>
    <w:rsid w:val="00D520C0"/>
    <w:rsid w:val="00D67999"/>
    <w:rsid w:val="00D73CA4"/>
    <w:rsid w:val="00D771BB"/>
    <w:rsid w:val="00D77354"/>
    <w:rsid w:val="00D837D9"/>
    <w:rsid w:val="00D95526"/>
    <w:rsid w:val="00DA2337"/>
    <w:rsid w:val="00DB496C"/>
    <w:rsid w:val="00DC555E"/>
    <w:rsid w:val="00DD168B"/>
    <w:rsid w:val="00DD246A"/>
    <w:rsid w:val="00DE4228"/>
    <w:rsid w:val="00DE5FA0"/>
    <w:rsid w:val="00DF1130"/>
    <w:rsid w:val="00DF2A25"/>
    <w:rsid w:val="00E053A3"/>
    <w:rsid w:val="00E058F3"/>
    <w:rsid w:val="00E1008C"/>
    <w:rsid w:val="00E10C1E"/>
    <w:rsid w:val="00E17F4F"/>
    <w:rsid w:val="00E22920"/>
    <w:rsid w:val="00E35354"/>
    <w:rsid w:val="00E40871"/>
    <w:rsid w:val="00E5670C"/>
    <w:rsid w:val="00E60685"/>
    <w:rsid w:val="00E60B85"/>
    <w:rsid w:val="00E60D9B"/>
    <w:rsid w:val="00E84360"/>
    <w:rsid w:val="00E869E6"/>
    <w:rsid w:val="00E87BE2"/>
    <w:rsid w:val="00E91EA3"/>
    <w:rsid w:val="00E950B2"/>
    <w:rsid w:val="00EA172B"/>
    <w:rsid w:val="00EA566B"/>
    <w:rsid w:val="00EA592D"/>
    <w:rsid w:val="00EA5D63"/>
    <w:rsid w:val="00EA6A40"/>
    <w:rsid w:val="00EB0A6F"/>
    <w:rsid w:val="00EB5EE1"/>
    <w:rsid w:val="00EB67D2"/>
    <w:rsid w:val="00EC148E"/>
    <w:rsid w:val="00EC40BC"/>
    <w:rsid w:val="00EC46ED"/>
    <w:rsid w:val="00ED2B37"/>
    <w:rsid w:val="00ED4106"/>
    <w:rsid w:val="00EE3624"/>
    <w:rsid w:val="00EE4B8E"/>
    <w:rsid w:val="00EE7738"/>
    <w:rsid w:val="00EF2FCA"/>
    <w:rsid w:val="00EF30ED"/>
    <w:rsid w:val="00F02247"/>
    <w:rsid w:val="00F0303C"/>
    <w:rsid w:val="00F042CF"/>
    <w:rsid w:val="00F04955"/>
    <w:rsid w:val="00F10B86"/>
    <w:rsid w:val="00F16F92"/>
    <w:rsid w:val="00F200CB"/>
    <w:rsid w:val="00F20F75"/>
    <w:rsid w:val="00F21F50"/>
    <w:rsid w:val="00F30310"/>
    <w:rsid w:val="00F32AE8"/>
    <w:rsid w:val="00F351C0"/>
    <w:rsid w:val="00F43C09"/>
    <w:rsid w:val="00F471BB"/>
    <w:rsid w:val="00F6421A"/>
    <w:rsid w:val="00F653FF"/>
    <w:rsid w:val="00F70E1B"/>
    <w:rsid w:val="00F722E5"/>
    <w:rsid w:val="00F75DD7"/>
    <w:rsid w:val="00F85A9B"/>
    <w:rsid w:val="00F90CB8"/>
    <w:rsid w:val="00F94033"/>
    <w:rsid w:val="00FB0F18"/>
    <w:rsid w:val="00FB1A74"/>
    <w:rsid w:val="00FC033C"/>
    <w:rsid w:val="00FC14DE"/>
    <w:rsid w:val="00FC3356"/>
    <w:rsid w:val="00FD00C6"/>
    <w:rsid w:val="00FD4ECC"/>
    <w:rsid w:val="00FE09A0"/>
    <w:rsid w:val="00FE20EC"/>
    <w:rsid w:val="00FE245B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9D0B"/>
  <w15:docId w15:val="{5CBF5A36-D1AD-4B50-9E8E-745058F7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60D8"/>
    <w:pPr>
      <w:tabs>
        <w:tab w:val="left" w:pos="5670"/>
      </w:tabs>
      <w:jc w:val="both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0B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CA7A22"/>
    <w:pPr>
      <w:ind w:left="720"/>
      <w:contextualSpacing/>
    </w:pPr>
  </w:style>
  <w:style w:type="paragraph" w:styleId="Revizija">
    <w:name w:val="Revision"/>
    <w:hidden/>
    <w:uiPriority w:val="99"/>
    <w:semiHidden/>
    <w:rsid w:val="00045142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451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514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142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51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5142"/>
    <w:rPr>
      <w:b/>
      <w:bCs/>
      <w:lang w:eastAsia="en-US"/>
    </w:rPr>
  </w:style>
  <w:style w:type="paragraph" w:styleId="Brezrazmikov">
    <w:name w:val="No Spacing"/>
    <w:uiPriority w:val="1"/>
    <w:qFormat/>
    <w:rsid w:val="00334DE7"/>
    <w:rPr>
      <w:rFonts w:ascii="Arial" w:eastAsiaTheme="minorHAnsi" w:hAnsi="Arial" w:cstheme="minorBidi"/>
      <w:sz w:val="24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445ECB"/>
    <w:pPr>
      <w:tabs>
        <w:tab w:val="clear" w:pos="567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Krepko">
    <w:name w:val="Strong"/>
    <w:basedOn w:val="Privzetapisavaodstavka"/>
    <w:uiPriority w:val="22"/>
    <w:qFormat/>
    <w:rsid w:val="00445EC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46300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3000"/>
    <w:rPr>
      <w:color w:val="800080" w:themeColor="followedHyperlink"/>
      <w:u w:val="single"/>
    </w:rPr>
  </w:style>
  <w:style w:type="character" w:customStyle="1" w:styleId="left">
    <w:name w:val="left"/>
    <w:basedOn w:val="Privzetapisavaodstavka"/>
    <w:rsid w:val="00E60B85"/>
  </w:style>
  <w:style w:type="character" w:customStyle="1" w:styleId="Naslov1Znak">
    <w:name w:val="Naslov 1 Znak"/>
    <w:basedOn w:val="Privzetapisavaodstavka"/>
    <w:link w:val="Naslov1"/>
    <w:uiPriority w:val="9"/>
    <w:rsid w:val="00E60B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f01">
    <w:name w:val="cf01"/>
    <w:basedOn w:val="Privzetapisavaodstavka"/>
    <w:rsid w:val="006349B9"/>
    <w:rPr>
      <w:rFonts w:ascii="Segoe UI" w:hAnsi="Segoe UI" w:cs="Segoe UI" w:hint="default"/>
      <w:sz w:val="18"/>
      <w:szCs w:val="18"/>
    </w:rPr>
  </w:style>
  <w:style w:type="paragraph" w:customStyle="1" w:styleId="Odstavek">
    <w:name w:val="Odstavek"/>
    <w:basedOn w:val="Navaden"/>
    <w:link w:val="OdstavekZnak"/>
    <w:qFormat/>
    <w:rsid w:val="001E6BE3"/>
    <w:pPr>
      <w:tabs>
        <w:tab w:val="clear" w:pos="5670"/>
      </w:tabs>
      <w:overflowPunct w:val="0"/>
      <w:autoSpaceDE w:val="0"/>
      <w:autoSpaceDN w:val="0"/>
      <w:adjustRightInd w:val="0"/>
      <w:spacing w:before="240"/>
      <w:ind w:firstLine="1021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1E6BE3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zamik">
    <w:name w:val="zamik"/>
    <w:basedOn w:val="Navaden"/>
    <w:rsid w:val="00816716"/>
    <w:pPr>
      <w:tabs>
        <w:tab w:val="clear" w:pos="5670"/>
      </w:tabs>
      <w:ind w:firstLine="102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f0">
    <w:name w:val="pf0"/>
    <w:basedOn w:val="Navaden"/>
    <w:rsid w:val="00B23158"/>
    <w:pPr>
      <w:tabs>
        <w:tab w:val="clear" w:pos="5670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3410/spremembe-in-dopolnitve-pravil-obveznega-zdravstvenega-zavarovan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3412/sklep-o-spremembah-sklepa-o-zdravstvenih-stanjih-in-drugih-pogojih-za-upravicenost-do-medicinskih-pripomockov-iz-obveznega-zdravstvenega-zavarovanj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A752-0F5F-4746-A746-0A512716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10365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Franko-Hren</dc:creator>
  <cp:lastModifiedBy>ZZZS</cp:lastModifiedBy>
  <cp:revision>5</cp:revision>
  <cp:lastPrinted>2025-11-20T09:07:00Z</cp:lastPrinted>
  <dcterms:created xsi:type="dcterms:W3CDTF">2025-12-19T06:50:00Z</dcterms:created>
  <dcterms:modified xsi:type="dcterms:W3CDTF">2025-12-19T08:57:00Z</dcterms:modified>
</cp:coreProperties>
</file>